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26" w:rsidRPr="009F6826" w:rsidRDefault="009F6826" w:rsidP="009F6826">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9F6826">
        <w:rPr>
          <w:rFonts w:ascii="Times" w:eastAsia="Times New Roman" w:hAnsi="Times" w:cs="Times"/>
          <w:b/>
          <w:bCs/>
          <w:color w:val="2F2F2F"/>
          <w:kern w:val="36"/>
          <w:sz w:val="18"/>
          <w:szCs w:val="18"/>
          <w:lang w:eastAsia="es-MX"/>
        </w:rPr>
        <w:t xml:space="preserve">ACUERDO por el que se da a conocer la aplicación de la dispensa temporal para la utilización de materiales producidos u obtenidos fuera de la zona de libre comercio para que determinados bienes textiles y del vestido reciban el trato arancelario </w:t>
      </w:r>
      <w:proofErr w:type="spellStart"/>
      <w:r w:rsidRPr="009F6826">
        <w:rPr>
          <w:rFonts w:ascii="Times" w:eastAsia="Times New Roman" w:hAnsi="Times" w:cs="Times"/>
          <w:b/>
          <w:bCs/>
          <w:color w:val="2F2F2F"/>
          <w:kern w:val="36"/>
          <w:sz w:val="18"/>
          <w:szCs w:val="18"/>
          <w:lang w:eastAsia="es-MX"/>
        </w:rPr>
        <w:t>preferencialestablecido</w:t>
      </w:r>
      <w:proofErr w:type="spellEnd"/>
      <w:r w:rsidRPr="009F6826">
        <w:rPr>
          <w:rFonts w:ascii="Times" w:eastAsia="Times New Roman" w:hAnsi="Times" w:cs="Times"/>
          <w:b/>
          <w:bCs/>
          <w:color w:val="2F2F2F"/>
          <w:kern w:val="36"/>
          <w:sz w:val="18"/>
          <w:szCs w:val="18"/>
          <w:lang w:eastAsia="es-MX"/>
        </w:rPr>
        <w:t xml:space="preserve"> en la Decisión No. 73 de la Comisión Administradora del Tratado de Libre Comercio entre los Estados Unidos Mexicanos y la República de Colombia.</w:t>
      </w:r>
    </w:p>
    <w:p w:rsidR="009F6826" w:rsidRPr="009F6826" w:rsidRDefault="009F6826" w:rsidP="009F6826">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9F6826">
        <w:rPr>
          <w:rFonts w:ascii="Arial" w:eastAsia="Times New Roman" w:hAnsi="Arial" w:cs="Arial"/>
          <w:b/>
          <w:bCs/>
          <w:color w:val="2F2F2F"/>
          <w:sz w:val="18"/>
          <w:szCs w:val="18"/>
          <w:lang w:eastAsia="es-MX"/>
        </w:rPr>
        <w:t>Al margen un sello con el Escudo Nacional, que dice: Estados Unidos Mexicanos.- Secretaría de Economía.</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 xml:space="preserve">Con fundamento en los artículos 6-20, 6-21, 6-22, 6-23, 6-24 y 20-01 del Tratado de Libre Comercio entre los Estados Unidos Mexicanos y la República de Colombia; la Decisión No. 73 de la Comisión Administradora del propio Tratado; los artículos 4o.. </w:t>
      </w:r>
      <w:proofErr w:type="gramStart"/>
      <w:r w:rsidRPr="009F6826">
        <w:rPr>
          <w:rFonts w:ascii="Arial" w:eastAsia="Times New Roman" w:hAnsi="Arial" w:cs="Arial"/>
          <w:color w:val="2F2F2F"/>
          <w:sz w:val="18"/>
          <w:szCs w:val="18"/>
          <w:lang w:eastAsia="es-MX"/>
        </w:rPr>
        <w:t>fracción</w:t>
      </w:r>
      <w:proofErr w:type="gramEnd"/>
      <w:r w:rsidRPr="009F6826">
        <w:rPr>
          <w:rFonts w:ascii="Arial" w:eastAsia="Times New Roman" w:hAnsi="Arial" w:cs="Arial"/>
          <w:color w:val="2F2F2F"/>
          <w:sz w:val="18"/>
          <w:szCs w:val="18"/>
          <w:lang w:eastAsia="es-MX"/>
        </w:rPr>
        <w:t xml:space="preserve"> III, 5o., fracciones X y XII, 15 fracción II, 17 y 20 de la Ley de Comercio Exterior; 5 fracción XVI del Reglamento Interior de la Secretaría de Economía, y</w:t>
      </w:r>
    </w:p>
    <w:p w:rsidR="009F6826" w:rsidRPr="009F6826" w:rsidRDefault="009F6826" w:rsidP="009F682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F6826">
        <w:rPr>
          <w:rFonts w:ascii="Times" w:eastAsia="Times New Roman" w:hAnsi="Times" w:cs="Times"/>
          <w:b/>
          <w:bCs/>
          <w:color w:val="2F2F2F"/>
          <w:sz w:val="18"/>
          <w:szCs w:val="18"/>
          <w:lang w:eastAsia="es-MX"/>
        </w:rPr>
        <w:t>CONSIDERANDO</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 xml:space="preserve">Que el 13 de junio de 1994 fue aprobado por el Senado de la República el Tratado de Libre Comercio entre los Estados Unidos Mexicanos y la República de Colombia (Tratado), cuyo Decreto </w:t>
      </w:r>
      <w:proofErr w:type="spellStart"/>
      <w:r w:rsidRPr="009F6826">
        <w:rPr>
          <w:rFonts w:ascii="Arial" w:eastAsia="Times New Roman" w:hAnsi="Arial" w:cs="Arial"/>
          <w:color w:val="2F2F2F"/>
          <w:sz w:val="18"/>
          <w:szCs w:val="18"/>
          <w:lang w:eastAsia="es-MX"/>
        </w:rPr>
        <w:t>Promulgatorio</w:t>
      </w:r>
      <w:proofErr w:type="spellEnd"/>
      <w:r w:rsidRPr="009F6826">
        <w:rPr>
          <w:rFonts w:ascii="Arial" w:eastAsia="Times New Roman" w:hAnsi="Arial" w:cs="Arial"/>
          <w:color w:val="2F2F2F"/>
          <w:sz w:val="18"/>
          <w:szCs w:val="18"/>
          <w:lang w:eastAsia="es-MX"/>
        </w:rPr>
        <w:t xml:space="preserve"> fue publicado en el Diario Oficial de la Federación el 9 de enero de 1995.</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 xml:space="preserve">Que el 11 de junio de 2010 los Estados Unidos Mexicanos y la República de Colombia, con el propósito de profundizar sus relaciones comerciales y mejorar las condiciones de acceso al mercado para diversos bienes, firmaron el Protocolo Modificatorio al Tratado el cual fue aprobado por el Senado de la República el 5 de abril de 2011 y publicado mediante Decreto </w:t>
      </w:r>
      <w:proofErr w:type="spellStart"/>
      <w:r w:rsidRPr="009F6826">
        <w:rPr>
          <w:rFonts w:ascii="Arial" w:eastAsia="Times New Roman" w:hAnsi="Arial" w:cs="Arial"/>
          <w:color w:val="2F2F2F"/>
          <w:sz w:val="18"/>
          <w:szCs w:val="18"/>
          <w:lang w:eastAsia="es-MX"/>
        </w:rPr>
        <w:t>Promulgatorio</w:t>
      </w:r>
      <w:proofErr w:type="spellEnd"/>
      <w:r w:rsidRPr="009F6826">
        <w:rPr>
          <w:rFonts w:ascii="Arial" w:eastAsia="Times New Roman" w:hAnsi="Arial" w:cs="Arial"/>
          <w:color w:val="2F2F2F"/>
          <w:sz w:val="18"/>
          <w:szCs w:val="18"/>
          <w:lang w:eastAsia="es-MX"/>
        </w:rPr>
        <w:t xml:space="preserve"> en el Diario Oficial de la Federación el 27 de julio de 2011.</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Que de conformidad con el Artículo 6-20 del Tratado, las Partes establecieron un Comité de Integración Regional de Insumos (CIRI).</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Que de conformidad con el Artículo 6-23 del Tratado, el 20 de noviembre de 2013 el CIRI presentó un dictamen a la Comisión Administradora del Tratado (Comisión), en el que determinó otorgar una dispensa temporal para nuevos productos.</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Que el Artículo 6-24 del Tratado prevé que la Comisión emita resoluciones y establezca una dispensa en los montos y términos convenidos por el CIRI para la utilización de los materiales a que se refiere el párrafo 3 del Artículo 6-21 del Tratado.</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Que la Comisión, de conformidad con el Artículo 6-24 del Tratado y considerando el dictamen presentado por el CIRI, adoptó el 22 de noviembre de 2013 la Decisión No. 73 por la que decidió otorgar una dispensa temporal que concluirá su vigencia el 23 de enero del 2016, para la utilización de materiales producidos u obtenidos fuera de la zona de libre comercio para que determinados bienes textiles y del vestido reciban el trato arancelario preferencial establecido en el Tratado.</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Que en razón de lo anterior, resulta necesario dar a conocer el procedimiento para la aplicación de la dispensa otorgada mediante la Decisión No. 73, y</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Que, en términos de la Ley de Comercio Exterior, la medida a que se refiere el presente instrumento cuenta con la opinión favorable de la Comisión de Comercio Exterior, se expide el siguiente:</w:t>
      </w:r>
    </w:p>
    <w:p w:rsidR="009F6826" w:rsidRPr="009F6826" w:rsidRDefault="009F6826" w:rsidP="009F682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F6826">
        <w:rPr>
          <w:rFonts w:ascii="Times" w:eastAsia="Times New Roman" w:hAnsi="Times" w:cs="Times"/>
          <w:b/>
          <w:bCs/>
          <w:color w:val="2F2F2F"/>
          <w:sz w:val="18"/>
          <w:szCs w:val="18"/>
          <w:lang w:eastAsia="es-MX"/>
        </w:rPr>
        <w:t>ACUERDO POR EL QUE SE DA A CONOCER LA APLICACIÓN DE LA DISPENSA TEMPORAL PARA LA</w:t>
      </w:r>
      <w:r w:rsidRPr="009F6826">
        <w:rPr>
          <w:rFonts w:ascii="Times New Roman" w:eastAsia="Times New Roman" w:hAnsi="Times New Roman" w:cs="Times New Roman"/>
          <w:b/>
          <w:bCs/>
          <w:color w:val="2F2F2F"/>
          <w:sz w:val="18"/>
          <w:szCs w:val="18"/>
          <w:lang w:eastAsia="es-MX"/>
        </w:rPr>
        <w:br/>
      </w:r>
      <w:r w:rsidRPr="009F6826">
        <w:rPr>
          <w:rFonts w:ascii="Times" w:eastAsia="Times New Roman" w:hAnsi="Times" w:cs="Times"/>
          <w:b/>
          <w:bCs/>
          <w:color w:val="2F2F2F"/>
          <w:sz w:val="18"/>
          <w:szCs w:val="18"/>
          <w:lang w:eastAsia="es-MX"/>
        </w:rPr>
        <w:t>UTILIZACIÓN DE MATERIALES PRODUCIDOS U OBTENIDOS FUERA DE LA ZONA DE LIBRE</w:t>
      </w:r>
      <w:r w:rsidRPr="009F6826">
        <w:rPr>
          <w:rFonts w:ascii="Times New Roman" w:eastAsia="Times New Roman" w:hAnsi="Times New Roman" w:cs="Times New Roman"/>
          <w:b/>
          <w:bCs/>
          <w:color w:val="2F2F2F"/>
          <w:sz w:val="18"/>
          <w:szCs w:val="18"/>
          <w:lang w:eastAsia="es-MX"/>
        </w:rPr>
        <w:br/>
      </w:r>
      <w:r w:rsidRPr="009F6826">
        <w:rPr>
          <w:rFonts w:ascii="Times" w:eastAsia="Times New Roman" w:hAnsi="Times" w:cs="Times"/>
          <w:b/>
          <w:bCs/>
          <w:color w:val="2F2F2F"/>
          <w:sz w:val="18"/>
          <w:szCs w:val="18"/>
          <w:lang w:eastAsia="es-MX"/>
        </w:rPr>
        <w:t>COMERCIO PARA QUE DETERMINADOS BIENES TEXTILES Y DEL VESTIDO RECIBAN EL TRATO</w:t>
      </w:r>
      <w:r w:rsidRPr="009F6826">
        <w:rPr>
          <w:rFonts w:ascii="Times New Roman" w:eastAsia="Times New Roman" w:hAnsi="Times New Roman" w:cs="Times New Roman"/>
          <w:b/>
          <w:bCs/>
          <w:color w:val="2F2F2F"/>
          <w:sz w:val="18"/>
          <w:szCs w:val="18"/>
          <w:lang w:eastAsia="es-MX"/>
        </w:rPr>
        <w:br/>
      </w:r>
      <w:r w:rsidRPr="009F6826">
        <w:rPr>
          <w:rFonts w:ascii="Times" w:eastAsia="Times New Roman" w:hAnsi="Times" w:cs="Times"/>
          <w:b/>
          <w:bCs/>
          <w:color w:val="2F2F2F"/>
          <w:sz w:val="18"/>
          <w:szCs w:val="18"/>
          <w:lang w:eastAsia="es-MX"/>
        </w:rPr>
        <w:t>ARANCELARIO PREFERENCIAL ESTABLECIDO EN LA DECISIÓN No. 73 DE LA COMISIÓN</w:t>
      </w:r>
      <w:r w:rsidRPr="009F6826">
        <w:rPr>
          <w:rFonts w:ascii="Times New Roman" w:eastAsia="Times New Roman" w:hAnsi="Times New Roman" w:cs="Times New Roman"/>
          <w:b/>
          <w:bCs/>
          <w:color w:val="2F2F2F"/>
          <w:sz w:val="18"/>
          <w:szCs w:val="18"/>
          <w:lang w:eastAsia="es-MX"/>
        </w:rPr>
        <w:br/>
      </w:r>
      <w:r w:rsidRPr="009F6826">
        <w:rPr>
          <w:rFonts w:ascii="Times" w:eastAsia="Times New Roman" w:hAnsi="Times" w:cs="Times"/>
          <w:b/>
          <w:bCs/>
          <w:color w:val="2F2F2F"/>
          <w:sz w:val="18"/>
          <w:szCs w:val="18"/>
          <w:lang w:eastAsia="es-MX"/>
        </w:rPr>
        <w:t>ADMINISTRADORA DEL TRATADO DE LIBRE COMERCIO ENTRE LOS ESTADOS UNIDOS</w:t>
      </w:r>
      <w:r w:rsidRPr="009F6826">
        <w:rPr>
          <w:rFonts w:ascii="Times New Roman" w:eastAsia="Times New Roman" w:hAnsi="Times New Roman" w:cs="Times New Roman"/>
          <w:b/>
          <w:bCs/>
          <w:color w:val="2F2F2F"/>
          <w:sz w:val="18"/>
          <w:szCs w:val="18"/>
          <w:lang w:eastAsia="es-MX"/>
        </w:rPr>
        <w:br/>
      </w:r>
      <w:r w:rsidRPr="009F6826">
        <w:rPr>
          <w:rFonts w:ascii="Times" w:eastAsia="Times New Roman" w:hAnsi="Times" w:cs="Times"/>
          <w:b/>
          <w:bCs/>
          <w:color w:val="2F2F2F"/>
          <w:sz w:val="18"/>
          <w:szCs w:val="18"/>
          <w:lang w:eastAsia="es-MX"/>
        </w:rPr>
        <w:t>MEXICANOS Y LA REPÚBLICA DE COLOMBIA</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Primero.-</w:t>
      </w:r>
      <w:r w:rsidRPr="009F6826">
        <w:rPr>
          <w:rFonts w:ascii="Arial" w:eastAsia="Times New Roman" w:hAnsi="Arial" w:cs="Arial"/>
          <w:color w:val="2F2F2F"/>
          <w:sz w:val="18"/>
          <w:szCs w:val="18"/>
          <w:lang w:eastAsia="es-MX"/>
        </w:rPr>
        <w:t> Los montos de los materiales producidos u obtenidos fuera la zona de libre comercio entre los Estados Unidos Mexicanos y la República de Colombia clasificados en la subpartida 5402.47 que se incorporen a ciertos bienes textiles elaborados totalmente en los Estados Unidos Mexicanos clasificados en las subpartidas 5804.10 y 5804.21 para internar a la República de Colombia, durante el periodo del 24 de enero de 2014 al 23 de enero de 2016, para efectos de la aplicación de la dispensa temporal establecida en la Decisión No. 73 de la Comisión Administradora del Tratado de Libre Comercio entre los Estados Unidos Mexicanos y la República de Colombia (Tratado), son los que se indican en la siguiente tabla: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24"/>
        <w:gridCol w:w="5456"/>
        <w:gridCol w:w="1532"/>
      </w:tblGrid>
      <w:tr w:rsidR="009F6826" w:rsidRPr="009F6826" w:rsidTr="009F6826">
        <w:trPr>
          <w:trHeight w:val="776"/>
        </w:trPr>
        <w:tc>
          <w:tcPr>
            <w:tcW w:w="17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b/>
                <w:bCs/>
                <w:color w:val="000000"/>
                <w:sz w:val="18"/>
                <w:szCs w:val="18"/>
                <w:lang w:eastAsia="es-MX"/>
              </w:rPr>
              <w:t>Fracción</w:t>
            </w:r>
            <w:r w:rsidRPr="009F6826">
              <w:rPr>
                <w:rFonts w:ascii="Times New Roman" w:eastAsia="Times New Roman" w:hAnsi="Times New Roman" w:cs="Times New Roman"/>
                <w:color w:val="000000"/>
                <w:sz w:val="18"/>
                <w:szCs w:val="18"/>
                <w:lang w:eastAsia="es-MX"/>
              </w:rPr>
              <w:br/>
            </w:r>
            <w:r w:rsidRPr="009F6826">
              <w:rPr>
                <w:rFonts w:ascii="Arial" w:eastAsia="Times New Roman" w:hAnsi="Arial" w:cs="Arial"/>
                <w:b/>
                <w:bCs/>
                <w:color w:val="000000"/>
                <w:sz w:val="18"/>
                <w:szCs w:val="18"/>
                <w:lang w:eastAsia="es-MX"/>
              </w:rPr>
              <w:t>arancelaria en</w:t>
            </w:r>
            <w:r w:rsidRPr="009F6826">
              <w:rPr>
                <w:rFonts w:ascii="Times New Roman" w:eastAsia="Times New Roman" w:hAnsi="Times New Roman" w:cs="Times New Roman"/>
                <w:color w:val="000000"/>
                <w:sz w:val="18"/>
                <w:szCs w:val="18"/>
                <w:lang w:eastAsia="es-MX"/>
              </w:rPr>
              <w:br/>
            </w:r>
            <w:r w:rsidRPr="009F6826">
              <w:rPr>
                <w:rFonts w:ascii="Arial" w:eastAsia="Times New Roman" w:hAnsi="Arial" w:cs="Arial"/>
                <w:b/>
                <w:bCs/>
                <w:color w:val="000000"/>
                <w:sz w:val="18"/>
                <w:szCs w:val="18"/>
                <w:lang w:eastAsia="es-MX"/>
              </w:rPr>
              <w:t>México</w:t>
            </w: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b/>
                <w:bCs/>
                <w:color w:val="000000"/>
                <w:sz w:val="18"/>
                <w:szCs w:val="18"/>
                <w:lang w:eastAsia="es-MX"/>
              </w:rPr>
              <w:t>Descripción/Observaciones</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b/>
                <w:bCs/>
                <w:color w:val="000000"/>
                <w:sz w:val="18"/>
                <w:szCs w:val="18"/>
                <w:lang w:eastAsia="es-MX"/>
              </w:rPr>
              <w:t>Cantidad</w:t>
            </w:r>
            <w:r w:rsidRPr="009F6826">
              <w:rPr>
                <w:rFonts w:ascii="Times New Roman" w:eastAsia="Times New Roman" w:hAnsi="Times New Roman" w:cs="Times New Roman"/>
                <w:color w:val="000000"/>
                <w:sz w:val="18"/>
                <w:szCs w:val="18"/>
                <w:lang w:eastAsia="es-MX"/>
              </w:rPr>
              <w:br/>
            </w:r>
            <w:r w:rsidRPr="009F6826">
              <w:rPr>
                <w:rFonts w:ascii="Arial" w:eastAsia="Times New Roman" w:hAnsi="Arial" w:cs="Arial"/>
                <w:b/>
                <w:bCs/>
                <w:color w:val="000000"/>
                <w:sz w:val="18"/>
                <w:szCs w:val="18"/>
                <w:lang w:eastAsia="es-MX"/>
              </w:rPr>
              <w:t>(Kilogramos</w:t>
            </w:r>
            <w:r w:rsidRPr="009F6826">
              <w:rPr>
                <w:rFonts w:ascii="Times New Roman" w:eastAsia="Times New Roman" w:hAnsi="Times New Roman" w:cs="Times New Roman"/>
                <w:color w:val="000000"/>
                <w:sz w:val="18"/>
                <w:szCs w:val="18"/>
                <w:lang w:eastAsia="es-MX"/>
              </w:rPr>
              <w:br/>
            </w:r>
            <w:r w:rsidRPr="009F6826">
              <w:rPr>
                <w:rFonts w:ascii="Arial" w:eastAsia="Times New Roman" w:hAnsi="Arial" w:cs="Arial"/>
                <w:b/>
                <w:bCs/>
                <w:color w:val="000000"/>
                <w:sz w:val="18"/>
                <w:szCs w:val="18"/>
                <w:lang w:eastAsia="es-MX"/>
              </w:rPr>
              <w:t>Netos)</w:t>
            </w:r>
          </w:p>
        </w:tc>
      </w:tr>
      <w:tr w:rsidR="009F6826" w:rsidRPr="009F6826" w:rsidTr="009F6826">
        <w:trPr>
          <w:trHeight w:val="307"/>
        </w:trPr>
        <w:tc>
          <w:tcPr>
            <w:tcW w:w="17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b/>
                <w:bCs/>
                <w:color w:val="000000"/>
                <w:sz w:val="18"/>
                <w:szCs w:val="18"/>
                <w:lang w:eastAsia="es-MX"/>
              </w:rPr>
              <w:lastRenderedPageBreak/>
              <w:t>(A)</w:t>
            </w: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b/>
                <w:bCs/>
                <w:color w:val="000000"/>
                <w:sz w:val="18"/>
                <w:szCs w:val="18"/>
                <w:lang w:eastAsia="es-MX"/>
              </w:rPr>
              <w:t>(B)</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b/>
                <w:bCs/>
                <w:color w:val="000000"/>
                <w:sz w:val="18"/>
                <w:szCs w:val="18"/>
                <w:lang w:eastAsia="es-MX"/>
              </w:rPr>
              <w:t>(C)</w:t>
            </w:r>
          </w:p>
        </w:tc>
      </w:tr>
    </w:tbl>
    <w:p w:rsidR="009F6826" w:rsidRPr="009F6826" w:rsidRDefault="009F6826" w:rsidP="009F6826">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24"/>
        <w:gridCol w:w="5456"/>
        <w:gridCol w:w="1532"/>
      </w:tblGrid>
      <w:tr w:rsidR="009F6826" w:rsidRPr="009F6826" w:rsidTr="009F6826">
        <w:trPr>
          <w:trHeight w:val="1175"/>
        </w:trPr>
        <w:tc>
          <w:tcPr>
            <w:tcW w:w="1724"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5402.47</w:t>
            </w: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both"/>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 xml:space="preserve">Hilados de filamentos sintéticos (excepto el hilo de coser) </w:t>
            </w:r>
            <w:proofErr w:type="spellStart"/>
            <w:r w:rsidRPr="009F6826">
              <w:rPr>
                <w:rFonts w:ascii="Arial" w:eastAsia="Times New Roman" w:hAnsi="Arial" w:cs="Arial"/>
                <w:color w:val="000000"/>
                <w:sz w:val="18"/>
                <w:szCs w:val="18"/>
                <w:lang w:eastAsia="es-MX"/>
              </w:rPr>
              <w:t>sinacondicionar</w:t>
            </w:r>
            <w:proofErr w:type="spellEnd"/>
            <w:r w:rsidRPr="009F6826">
              <w:rPr>
                <w:rFonts w:ascii="Arial" w:eastAsia="Times New Roman" w:hAnsi="Arial" w:cs="Arial"/>
                <w:color w:val="000000"/>
                <w:sz w:val="18"/>
                <w:szCs w:val="18"/>
                <w:lang w:eastAsia="es-MX"/>
              </w:rPr>
              <w:t xml:space="preserve"> para la venta al por menor, incluidos los monofilamentos sintéticos de título inferior a 67 decitex. Los demás hilados sencillos sin torsión o con una torsión inferior o igual a 50 vueltas por metro: Los demás, de poliésteres.</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Times New Roman" w:eastAsia="Times New Roman" w:hAnsi="Times New Roman" w:cs="Times New Roman"/>
                <w:color w:val="000000"/>
                <w:sz w:val="18"/>
                <w:szCs w:val="18"/>
                <w:lang w:eastAsia="es-MX"/>
              </w:rPr>
              <w:t> </w:t>
            </w:r>
          </w:p>
        </w:tc>
      </w:tr>
      <w:tr w:rsidR="009F6826" w:rsidRPr="009F6826" w:rsidTr="009F6826">
        <w:trPr>
          <w:trHeight w:val="534"/>
        </w:trPr>
        <w:tc>
          <w:tcPr>
            <w:tcW w:w="0" w:type="auto"/>
            <w:vMerge/>
            <w:tcBorders>
              <w:top w:val="single" w:sz="6" w:space="0" w:color="000000"/>
              <w:left w:val="single" w:sz="6" w:space="0" w:color="000000"/>
              <w:right w:val="single" w:sz="6" w:space="0" w:color="000000"/>
            </w:tcBorders>
            <w:vAlign w:val="center"/>
            <w:hideMark/>
          </w:tcPr>
          <w:p w:rsidR="009F6826" w:rsidRPr="009F6826" w:rsidRDefault="009F6826" w:rsidP="009F6826">
            <w:pPr>
              <w:spacing w:after="0" w:line="240" w:lineRule="auto"/>
              <w:rPr>
                <w:rFonts w:ascii="Times New Roman" w:eastAsia="Times New Roman" w:hAnsi="Times New Roman" w:cs="Times New Roman"/>
                <w:color w:val="000000"/>
                <w:sz w:val="18"/>
                <w:szCs w:val="18"/>
                <w:lang w:eastAsia="es-MX"/>
              </w:rPr>
            </w:pP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both"/>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1.</w:t>
            </w:r>
            <w:r w:rsidRPr="009F6826">
              <w:rPr>
                <w:rFonts w:ascii="Arial" w:eastAsia="Times New Roman" w:hAnsi="Arial" w:cs="Arial"/>
                <w:color w:val="000000"/>
                <w:sz w:val="20"/>
                <w:szCs w:val="20"/>
                <w:lang w:eastAsia="es-MX"/>
              </w:rPr>
              <w:t>    </w:t>
            </w:r>
            <w:r w:rsidRPr="009F6826">
              <w:rPr>
                <w:rFonts w:ascii="Arial" w:eastAsia="Times New Roman" w:hAnsi="Arial" w:cs="Arial"/>
                <w:color w:val="000000"/>
                <w:sz w:val="18"/>
                <w:szCs w:val="18"/>
                <w:lang w:eastAsia="es-MX"/>
              </w:rPr>
              <w:t xml:space="preserve">Poliéster rígido </w:t>
            </w:r>
            <w:proofErr w:type="spellStart"/>
            <w:r w:rsidRPr="009F6826">
              <w:rPr>
                <w:rFonts w:ascii="Arial" w:eastAsia="Times New Roman" w:hAnsi="Arial" w:cs="Arial"/>
                <w:color w:val="000000"/>
                <w:sz w:val="18"/>
                <w:szCs w:val="18"/>
                <w:lang w:eastAsia="es-MX"/>
              </w:rPr>
              <w:t>semi</w:t>
            </w:r>
            <w:proofErr w:type="spellEnd"/>
            <w:r w:rsidRPr="009F6826">
              <w:rPr>
                <w:rFonts w:ascii="Arial" w:eastAsia="Times New Roman" w:hAnsi="Arial" w:cs="Arial"/>
                <w:color w:val="000000"/>
                <w:sz w:val="18"/>
                <w:szCs w:val="18"/>
                <w:lang w:eastAsia="es-MX"/>
              </w:rPr>
              <w:t xml:space="preserve"> opaco 264 </w:t>
            </w:r>
            <w:proofErr w:type="spellStart"/>
            <w:r w:rsidRPr="009F6826">
              <w:rPr>
                <w:rFonts w:ascii="Arial" w:eastAsia="Times New Roman" w:hAnsi="Arial" w:cs="Arial"/>
                <w:color w:val="000000"/>
                <w:sz w:val="18"/>
                <w:szCs w:val="18"/>
                <w:lang w:eastAsia="es-MX"/>
              </w:rPr>
              <w:t>Dx</w:t>
            </w:r>
            <w:proofErr w:type="spellEnd"/>
            <w:r w:rsidRPr="009F6826">
              <w:rPr>
                <w:rFonts w:ascii="Arial" w:eastAsia="Times New Roman" w:hAnsi="Arial" w:cs="Arial"/>
                <w:color w:val="000000"/>
                <w:sz w:val="18"/>
                <w:szCs w:val="18"/>
                <w:lang w:eastAsia="es-MX"/>
              </w:rPr>
              <w:t>, 12 filamentos, 1 cabo, crudo, redondo, rígido.</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800</w:t>
            </w:r>
          </w:p>
        </w:tc>
      </w:tr>
      <w:tr w:rsidR="009F6826" w:rsidRPr="009F6826" w:rsidTr="009F6826">
        <w:trPr>
          <w:trHeight w:val="534"/>
        </w:trPr>
        <w:tc>
          <w:tcPr>
            <w:tcW w:w="0" w:type="auto"/>
            <w:vMerge/>
            <w:tcBorders>
              <w:top w:val="single" w:sz="6" w:space="0" w:color="000000"/>
              <w:left w:val="single" w:sz="6" w:space="0" w:color="000000"/>
              <w:right w:val="single" w:sz="6" w:space="0" w:color="000000"/>
            </w:tcBorders>
            <w:vAlign w:val="center"/>
            <w:hideMark/>
          </w:tcPr>
          <w:p w:rsidR="009F6826" w:rsidRPr="009F6826" w:rsidRDefault="009F6826" w:rsidP="009F6826">
            <w:pPr>
              <w:spacing w:after="0" w:line="240" w:lineRule="auto"/>
              <w:rPr>
                <w:rFonts w:ascii="Times New Roman" w:eastAsia="Times New Roman" w:hAnsi="Times New Roman" w:cs="Times New Roman"/>
                <w:color w:val="000000"/>
                <w:sz w:val="18"/>
                <w:szCs w:val="18"/>
                <w:lang w:eastAsia="es-MX"/>
              </w:rPr>
            </w:pP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both"/>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2.</w:t>
            </w:r>
            <w:r w:rsidRPr="009F6826">
              <w:rPr>
                <w:rFonts w:ascii="Arial" w:eastAsia="Times New Roman" w:hAnsi="Arial" w:cs="Arial"/>
                <w:color w:val="000000"/>
                <w:sz w:val="20"/>
                <w:szCs w:val="20"/>
                <w:lang w:eastAsia="es-MX"/>
              </w:rPr>
              <w:t>    </w:t>
            </w:r>
            <w:r w:rsidRPr="009F6826">
              <w:rPr>
                <w:rFonts w:ascii="Arial" w:eastAsia="Times New Roman" w:hAnsi="Arial" w:cs="Arial"/>
                <w:color w:val="000000"/>
                <w:sz w:val="18"/>
                <w:szCs w:val="18"/>
                <w:lang w:eastAsia="es-MX"/>
              </w:rPr>
              <w:t xml:space="preserve">Poliéster rígido brillante 264 </w:t>
            </w:r>
            <w:proofErr w:type="spellStart"/>
            <w:r w:rsidRPr="009F6826">
              <w:rPr>
                <w:rFonts w:ascii="Arial" w:eastAsia="Times New Roman" w:hAnsi="Arial" w:cs="Arial"/>
                <w:color w:val="000000"/>
                <w:sz w:val="18"/>
                <w:szCs w:val="18"/>
                <w:lang w:eastAsia="es-MX"/>
              </w:rPr>
              <w:t>Dx</w:t>
            </w:r>
            <w:proofErr w:type="spellEnd"/>
            <w:r w:rsidRPr="009F6826">
              <w:rPr>
                <w:rFonts w:ascii="Arial" w:eastAsia="Times New Roman" w:hAnsi="Arial" w:cs="Arial"/>
                <w:color w:val="000000"/>
                <w:sz w:val="18"/>
                <w:szCs w:val="18"/>
                <w:lang w:eastAsia="es-MX"/>
              </w:rPr>
              <w:t xml:space="preserve">, 12 filamentos, 1 cabo, crudo, </w:t>
            </w:r>
            <w:proofErr w:type="spellStart"/>
            <w:r w:rsidRPr="009F6826">
              <w:rPr>
                <w:rFonts w:ascii="Arial" w:eastAsia="Times New Roman" w:hAnsi="Arial" w:cs="Arial"/>
                <w:color w:val="000000"/>
                <w:sz w:val="18"/>
                <w:szCs w:val="18"/>
                <w:lang w:eastAsia="es-MX"/>
              </w:rPr>
              <w:t>trilobal</w:t>
            </w:r>
            <w:proofErr w:type="spellEnd"/>
            <w:r w:rsidRPr="009F6826">
              <w:rPr>
                <w:rFonts w:ascii="Arial" w:eastAsia="Times New Roman" w:hAnsi="Arial" w:cs="Arial"/>
                <w:color w:val="000000"/>
                <w:sz w:val="18"/>
                <w:szCs w:val="18"/>
                <w:lang w:eastAsia="es-MX"/>
              </w:rPr>
              <w:t>, rígido.</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1,390</w:t>
            </w:r>
          </w:p>
        </w:tc>
      </w:tr>
      <w:tr w:rsidR="009F6826" w:rsidRPr="009F6826" w:rsidTr="009F6826">
        <w:trPr>
          <w:trHeight w:val="534"/>
        </w:trPr>
        <w:tc>
          <w:tcPr>
            <w:tcW w:w="0" w:type="auto"/>
            <w:vMerge/>
            <w:tcBorders>
              <w:top w:val="single" w:sz="6" w:space="0" w:color="000000"/>
              <w:left w:val="single" w:sz="6" w:space="0" w:color="000000"/>
              <w:right w:val="single" w:sz="6" w:space="0" w:color="000000"/>
            </w:tcBorders>
            <w:vAlign w:val="center"/>
            <w:hideMark/>
          </w:tcPr>
          <w:p w:rsidR="009F6826" w:rsidRPr="009F6826" w:rsidRDefault="009F6826" w:rsidP="009F6826">
            <w:pPr>
              <w:spacing w:after="0" w:line="240" w:lineRule="auto"/>
              <w:rPr>
                <w:rFonts w:ascii="Times New Roman" w:eastAsia="Times New Roman" w:hAnsi="Times New Roman" w:cs="Times New Roman"/>
                <w:color w:val="000000"/>
                <w:sz w:val="18"/>
                <w:szCs w:val="18"/>
                <w:lang w:eastAsia="es-MX"/>
              </w:rPr>
            </w:pP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both"/>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3.</w:t>
            </w:r>
            <w:r w:rsidRPr="009F6826">
              <w:rPr>
                <w:rFonts w:ascii="Arial" w:eastAsia="Times New Roman" w:hAnsi="Arial" w:cs="Arial"/>
                <w:color w:val="000000"/>
                <w:sz w:val="20"/>
                <w:szCs w:val="20"/>
                <w:lang w:eastAsia="es-MX"/>
              </w:rPr>
              <w:t>    </w:t>
            </w:r>
            <w:r w:rsidRPr="009F6826">
              <w:rPr>
                <w:rFonts w:ascii="Arial" w:eastAsia="Times New Roman" w:hAnsi="Arial" w:cs="Arial"/>
                <w:color w:val="000000"/>
                <w:sz w:val="18"/>
                <w:szCs w:val="18"/>
                <w:lang w:eastAsia="es-MX"/>
              </w:rPr>
              <w:t xml:space="preserve">Poliéster rígido </w:t>
            </w:r>
            <w:proofErr w:type="spellStart"/>
            <w:r w:rsidRPr="009F6826">
              <w:rPr>
                <w:rFonts w:ascii="Arial" w:eastAsia="Times New Roman" w:hAnsi="Arial" w:cs="Arial"/>
                <w:color w:val="000000"/>
                <w:sz w:val="18"/>
                <w:szCs w:val="18"/>
                <w:lang w:eastAsia="es-MX"/>
              </w:rPr>
              <w:t>semi</w:t>
            </w:r>
            <w:proofErr w:type="spellEnd"/>
            <w:r w:rsidRPr="009F6826">
              <w:rPr>
                <w:rFonts w:ascii="Arial" w:eastAsia="Times New Roman" w:hAnsi="Arial" w:cs="Arial"/>
                <w:color w:val="000000"/>
                <w:sz w:val="18"/>
                <w:szCs w:val="18"/>
                <w:lang w:eastAsia="es-MX"/>
              </w:rPr>
              <w:t xml:space="preserve"> opaco 333 </w:t>
            </w:r>
            <w:proofErr w:type="spellStart"/>
            <w:r w:rsidRPr="009F6826">
              <w:rPr>
                <w:rFonts w:ascii="Arial" w:eastAsia="Times New Roman" w:hAnsi="Arial" w:cs="Arial"/>
                <w:color w:val="000000"/>
                <w:sz w:val="18"/>
                <w:szCs w:val="18"/>
                <w:lang w:eastAsia="es-MX"/>
              </w:rPr>
              <w:t>Dx</w:t>
            </w:r>
            <w:proofErr w:type="spellEnd"/>
            <w:r w:rsidRPr="009F6826">
              <w:rPr>
                <w:rFonts w:ascii="Arial" w:eastAsia="Times New Roman" w:hAnsi="Arial" w:cs="Arial"/>
                <w:color w:val="000000"/>
                <w:sz w:val="18"/>
                <w:szCs w:val="18"/>
                <w:lang w:eastAsia="es-MX"/>
              </w:rPr>
              <w:t>, 10 filamentos, 1 cabo, crudo, redondo, rígido.</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1,660</w:t>
            </w:r>
          </w:p>
        </w:tc>
      </w:tr>
      <w:tr w:rsidR="009F6826" w:rsidRPr="009F6826" w:rsidTr="009F6826">
        <w:trPr>
          <w:trHeight w:val="534"/>
        </w:trPr>
        <w:tc>
          <w:tcPr>
            <w:tcW w:w="0" w:type="auto"/>
            <w:vMerge/>
            <w:tcBorders>
              <w:top w:val="single" w:sz="6" w:space="0" w:color="000000"/>
              <w:left w:val="single" w:sz="6" w:space="0" w:color="000000"/>
              <w:right w:val="single" w:sz="6" w:space="0" w:color="000000"/>
            </w:tcBorders>
            <w:vAlign w:val="center"/>
            <w:hideMark/>
          </w:tcPr>
          <w:p w:rsidR="009F6826" w:rsidRPr="009F6826" w:rsidRDefault="009F6826" w:rsidP="009F6826">
            <w:pPr>
              <w:spacing w:after="0" w:line="240" w:lineRule="auto"/>
              <w:rPr>
                <w:rFonts w:ascii="Times New Roman" w:eastAsia="Times New Roman" w:hAnsi="Times New Roman" w:cs="Times New Roman"/>
                <w:color w:val="000000"/>
                <w:sz w:val="18"/>
                <w:szCs w:val="18"/>
                <w:lang w:eastAsia="es-MX"/>
              </w:rPr>
            </w:pP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both"/>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4.</w:t>
            </w:r>
            <w:r w:rsidRPr="009F6826">
              <w:rPr>
                <w:rFonts w:ascii="Arial" w:eastAsia="Times New Roman" w:hAnsi="Arial" w:cs="Arial"/>
                <w:color w:val="000000"/>
                <w:sz w:val="20"/>
                <w:szCs w:val="20"/>
                <w:lang w:eastAsia="es-MX"/>
              </w:rPr>
              <w:t>    </w:t>
            </w:r>
            <w:r w:rsidRPr="009F6826">
              <w:rPr>
                <w:rFonts w:ascii="Arial" w:eastAsia="Times New Roman" w:hAnsi="Arial" w:cs="Arial"/>
                <w:color w:val="000000"/>
                <w:sz w:val="18"/>
                <w:szCs w:val="18"/>
                <w:lang w:eastAsia="es-MX"/>
              </w:rPr>
              <w:t xml:space="preserve">Poliéster rígido </w:t>
            </w:r>
            <w:proofErr w:type="spellStart"/>
            <w:r w:rsidRPr="009F6826">
              <w:rPr>
                <w:rFonts w:ascii="Arial" w:eastAsia="Times New Roman" w:hAnsi="Arial" w:cs="Arial"/>
                <w:color w:val="000000"/>
                <w:sz w:val="18"/>
                <w:szCs w:val="18"/>
                <w:lang w:eastAsia="es-MX"/>
              </w:rPr>
              <w:t>semi</w:t>
            </w:r>
            <w:proofErr w:type="spellEnd"/>
            <w:r w:rsidRPr="009F6826">
              <w:rPr>
                <w:rFonts w:ascii="Arial" w:eastAsia="Times New Roman" w:hAnsi="Arial" w:cs="Arial"/>
                <w:color w:val="000000"/>
                <w:sz w:val="18"/>
                <w:szCs w:val="18"/>
                <w:lang w:eastAsia="es-MX"/>
              </w:rPr>
              <w:t xml:space="preserve"> opaco 44 </w:t>
            </w:r>
            <w:proofErr w:type="spellStart"/>
            <w:r w:rsidRPr="009F6826">
              <w:rPr>
                <w:rFonts w:ascii="Arial" w:eastAsia="Times New Roman" w:hAnsi="Arial" w:cs="Arial"/>
                <w:color w:val="000000"/>
                <w:sz w:val="18"/>
                <w:szCs w:val="18"/>
                <w:lang w:eastAsia="es-MX"/>
              </w:rPr>
              <w:t>Dx</w:t>
            </w:r>
            <w:proofErr w:type="spellEnd"/>
            <w:r w:rsidRPr="009F6826">
              <w:rPr>
                <w:rFonts w:ascii="Arial" w:eastAsia="Times New Roman" w:hAnsi="Arial" w:cs="Arial"/>
                <w:color w:val="000000"/>
                <w:sz w:val="18"/>
                <w:szCs w:val="18"/>
                <w:lang w:eastAsia="es-MX"/>
              </w:rPr>
              <w:t xml:space="preserve">, 24 filamentos, 1 </w:t>
            </w:r>
            <w:proofErr w:type="spellStart"/>
            <w:r w:rsidRPr="009F6826">
              <w:rPr>
                <w:rFonts w:ascii="Arial" w:eastAsia="Times New Roman" w:hAnsi="Arial" w:cs="Arial"/>
                <w:color w:val="000000"/>
                <w:sz w:val="18"/>
                <w:szCs w:val="18"/>
                <w:lang w:eastAsia="es-MX"/>
              </w:rPr>
              <w:t>cabo</w:t>
            </w:r>
            <w:proofErr w:type="gramStart"/>
            <w:r w:rsidRPr="009F6826">
              <w:rPr>
                <w:rFonts w:ascii="Arial" w:eastAsia="Times New Roman" w:hAnsi="Arial" w:cs="Arial"/>
                <w:color w:val="000000"/>
                <w:sz w:val="18"/>
                <w:szCs w:val="18"/>
                <w:lang w:eastAsia="es-MX"/>
              </w:rPr>
              <w:t>,crudo</w:t>
            </w:r>
            <w:proofErr w:type="spellEnd"/>
            <w:proofErr w:type="gramEnd"/>
            <w:r w:rsidRPr="009F6826">
              <w:rPr>
                <w:rFonts w:ascii="Arial" w:eastAsia="Times New Roman" w:hAnsi="Arial" w:cs="Arial"/>
                <w:color w:val="000000"/>
                <w:sz w:val="18"/>
                <w:szCs w:val="18"/>
                <w:lang w:eastAsia="es-MX"/>
              </w:rPr>
              <w:t>, redondo, rígido.</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10</w:t>
            </w:r>
          </w:p>
        </w:tc>
      </w:tr>
      <w:tr w:rsidR="009F6826" w:rsidRPr="009F6826" w:rsidTr="009F6826">
        <w:trPr>
          <w:trHeight w:val="534"/>
        </w:trPr>
        <w:tc>
          <w:tcPr>
            <w:tcW w:w="0" w:type="auto"/>
            <w:vMerge/>
            <w:tcBorders>
              <w:top w:val="single" w:sz="6" w:space="0" w:color="000000"/>
              <w:left w:val="single" w:sz="6" w:space="0" w:color="000000"/>
              <w:right w:val="single" w:sz="6" w:space="0" w:color="000000"/>
            </w:tcBorders>
            <w:vAlign w:val="center"/>
            <w:hideMark/>
          </w:tcPr>
          <w:p w:rsidR="009F6826" w:rsidRPr="009F6826" w:rsidRDefault="009F6826" w:rsidP="009F6826">
            <w:pPr>
              <w:spacing w:after="0" w:line="240" w:lineRule="auto"/>
              <w:rPr>
                <w:rFonts w:ascii="Times New Roman" w:eastAsia="Times New Roman" w:hAnsi="Times New Roman" w:cs="Times New Roman"/>
                <w:color w:val="000000"/>
                <w:sz w:val="18"/>
                <w:szCs w:val="18"/>
                <w:lang w:eastAsia="es-MX"/>
              </w:rPr>
            </w:pP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both"/>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5.</w:t>
            </w:r>
            <w:r w:rsidRPr="009F6826">
              <w:rPr>
                <w:rFonts w:ascii="Arial" w:eastAsia="Times New Roman" w:hAnsi="Arial" w:cs="Arial"/>
                <w:color w:val="000000"/>
                <w:sz w:val="20"/>
                <w:szCs w:val="20"/>
                <w:lang w:eastAsia="es-MX"/>
              </w:rPr>
              <w:t>    </w:t>
            </w:r>
            <w:r w:rsidRPr="009F6826">
              <w:rPr>
                <w:rFonts w:ascii="Arial" w:eastAsia="Times New Roman" w:hAnsi="Arial" w:cs="Arial"/>
                <w:color w:val="000000"/>
                <w:sz w:val="18"/>
                <w:szCs w:val="18"/>
                <w:lang w:eastAsia="es-MX"/>
              </w:rPr>
              <w:t xml:space="preserve">Poliéster rígido </w:t>
            </w:r>
            <w:proofErr w:type="spellStart"/>
            <w:r w:rsidRPr="009F6826">
              <w:rPr>
                <w:rFonts w:ascii="Arial" w:eastAsia="Times New Roman" w:hAnsi="Arial" w:cs="Arial"/>
                <w:color w:val="000000"/>
                <w:sz w:val="18"/>
                <w:szCs w:val="18"/>
                <w:lang w:eastAsia="es-MX"/>
              </w:rPr>
              <w:t>semi</w:t>
            </w:r>
            <w:proofErr w:type="spellEnd"/>
            <w:r w:rsidRPr="009F6826">
              <w:rPr>
                <w:rFonts w:ascii="Arial" w:eastAsia="Times New Roman" w:hAnsi="Arial" w:cs="Arial"/>
                <w:color w:val="000000"/>
                <w:sz w:val="18"/>
                <w:szCs w:val="18"/>
                <w:lang w:eastAsia="es-MX"/>
              </w:rPr>
              <w:t xml:space="preserve"> opaco 55 </w:t>
            </w:r>
            <w:proofErr w:type="spellStart"/>
            <w:r w:rsidRPr="009F6826">
              <w:rPr>
                <w:rFonts w:ascii="Arial" w:eastAsia="Times New Roman" w:hAnsi="Arial" w:cs="Arial"/>
                <w:color w:val="000000"/>
                <w:sz w:val="18"/>
                <w:szCs w:val="18"/>
                <w:lang w:eastAsia="es-MX"/>
              </w:rPr>
              <w:t>Dx</w:t>
            </w:r>
            <w:proofErr w:type="spellEnd"/>
            <w:r w:rsidRPr="009F6826">
              <w:rPr>
                <w:rFonts w:ascii="Arial" w:eastAsia="Times New Roman" w:hAnsi="Arial" w:cs="Arial"/>
                <w:color w:val="000000"/>
                <w:sz w:val="18"/>
                <w:szCs w:val="18"/>
                <w:lang w:eastAsia="es-MX"/>
              </w:rPr>
              <w:t xml:space="preserve">, 24 filamentos, 1 </w:t>
            </w:r>
            <w:proofErr w:type="spellStart"/>
            <w:r w:rsidRPr="009F6826">
              <w:rPr>
                <w:rFonts w:ascii="Arial" w:eastAsia="Times New Roman" w:hAnsi="Arial" w:cs="Arial"/>
                <w:color w:val="000000"/>
                <w:sz w:val="18"/>
                <w:szCs w:val="18"/>
                <w:lang w:eastAsia="es-MX"/>
              </w:rPr>
              <w:t>cabo</w:t>
            </w:r>
            <w:proofErr w:type="gramStart"/>
            <w:r w:rsidRPr="009F6826">
              <w:rPr>
                <w:rFonts w:ascii="Arial" w:eastAsia="Times New Roman" w:hAnsi="Arial" w:cs="Arial"/>
                <w:color w:val="000000"/>
                <w:sz w:val="18"/>
                <w:szCs w:val="18"/>
                <w:lang w:eastAsia="es-MX"/>
              </w:rPr>
              <w:t>,crudo</w:t>
            </w:r>
            <w:proofErr w:type="spellEnd"/>
            <w:proofErr w:type="gramEnd"/>
            <w:r w:rsidRPr="009F6826">
              <w:rPr>
                <w:rFonts w:ascii="Arial" w:eastAsia="Times New Roman" w:hAnsi="Arial" w:cs="Arial"/>
                <w:color w:val="000000"/>
                <w:sz w:val="18"/>
                <w:szCs w:val="18"/>
                <w:lang w:eastAsia="es-MX"/>
              </w:rPr>
              <w:t>, redondo, rígido.</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910</w:t>
            </w:r>
          </w:p>
        </w:tc>
      </w:tr>
      <w:tr w:rsidR="009F6826" w:rsidRPr="009F6826" w:rsidTr="009F6826">
        <w:trPr>
          <w:trHeight w:val="534"/>
        </w:trPr>
        <w:tc>
          <w:tcPr>
            <w:tcW w:w="0" w:type="auto"/>
            <w:vMerge/>
            <w:tcBorders>
              <w:top w:val="single" w:sz="6" w:space="0" w:color="000000"/>
              <w:left w:val="single" w:sz="6" w:space="0" w:color="000000"/>
              <w:right w:val="single" w:sz="6" w:space="0" w:color="000000"/>
            </w:tcBorders>
            <w:vAlign w:val="center"/>
            <w:hideMark/>
          </w:tcPr>
          <w:p w:rsidR="009F6826" w:rsidRPr="009F6826" w:rsidRDefault="009F6826" w:rsidP="009F6826">
            <w:pPr>
              <w:spacing w:after="0" w:line="240" w:lineRule="auto"/>
              <w:rPr>
                <w:rFonts w:ascii="Times New Roman" w:eastAsia="Times New Roman" w:hAnsi="Times New Roman" w:cs="Times New Roman"/>
                <w:color w:val="000000"/>
                <w:sz w:val="18"/>
                <w:szCs w:val="18"/>
                <w:lang w:eastAsia="es-MX"/>
              </w:rPr>
            </w:pP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both"/>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6.</w:t>
            </w:r>
            <w:r w:rsidRPr="009F6826">
              <w:rPr>
                <w:rFonts w:ascii="Arial" w:eastAsia="Times New Roman" w:hAnsi="Arial" w:cs="Arial"/>
                <w:color w:val="000000"/>
                <w:sz w:val="20"/>
                <w:szCs w:val="20"/>
                <w:lang w:eastAsia="es-MX"/>
              </w:rPr>
              <w:t>    </w:t>
            </w:r>
            <w:r w:rsidRPr="009F6826">
              <w:rPr>
                <w:rFonts w:ascii="Arial" w:eastAsia="Times New Roman" w:hAnsi="Arial" w:cs="Arial"/>
                <w:color w:val="000000"/>
                <w:sz w:val="18"/>
                <w:szCs w:val="18"/>
                <w:lang w:eastAsia="es-MX"/>
              </w:rPr>
              <w:t xml:space="preserve">Poliéster rígido </w:t>
            </w:r>
            <w:proofErr w:type="spellStart"/>
            <w:r w:rsidRPr="009F6826">
              <w:rPr>
                <w:rFonts w:ascii="Arial" w:eastAsia="Times New Roman" w:hAnsi="Arial" w:cs="Arial"/>
                <w:color w:val="000000"/>
                <w:sz w:val="18"/>
                <w:szCs w:val="18"/>
                <w:lang w:eastAsia="es-MX"/>
              </w:rPr>
              <w:t>semi</w:t>
            </w:r>
            <w:proofErr w:type="spellEnd"/>
            <w:r w:rsidRPr="009F6826">
              <w:rPr>
                <w:rFonts w:ascii="Arial" w:eastAsia="Times New Roman" w:hAnsi="Arial" w:cs="Arial"/>
                <w:color w:val="000000"/>
                <w:sz w:val="18"/>
                <w:szCs w:val="18"/>
                <w:lang w:eastAsia="es-MX"/>
              </w:rPr>
              <w:t xml:space="preserve"> opaco 83 </w:t>
            </w:r>
            <w:proofErr w:type="spellStart"/>
            <w:r w:rsidRPr="009F6826">
              <w:rPr>
                <w:rFonts w:ascii="Arial" w:eastAsia="Times New Roman" w:hAnsi="Arial" w:cs="Arial"/>
                <w:color w:val="000000"/>
                <w:sz w:val="18"/>
                <w:szCs w:val="18"/>
                <w:lang w:eastAsia="es-MX"/>
              </w:rPr>
              <w:t>Dx</w:t>
            </w:r>
            <w:proofErr w:type="spellEnd"/>
            <w:r w:rsidRPr="009F6826">
              <w:rPr>
                <w:rFonts w:ascii="Arial" w:eastAsia="Times New Roman" w:hAnsi="Arial" w:cs="Arial"/>
                <w:color w:val="000000"/>
                <w:sz w:val="18"/>
                <w:szCs w:val="18"/>
                <w:lang w:eastAsia="es-MX"/>
              </w:rPr>
              <w:t xml:space="preserve">, 36 filamentos, 1 </w:t>
            </w:r>
            <w:proofErr w:type="spellStart"/>
            <w:r w:rsidRPr="009F6826">
              <w:rPr>
                <w:rFonts w:ascii="Arial" w:eastAsia="Times New Roman" w:hAnsi="Arial" w:cs="Arial"/>
                <w:color w:val="000000"/>
                <w:sz w:val="18"/>
                <w:szCs w:val="18"/>
                <w:lang w:eastAsia="es-MX"/>
              </w:rPr>
              <w:t>cabo</w:t>
            </w:r>
            <w:proofErr w:type="gramStart"/>
            <w:r w:rsidRPr="009F6826">
              <w:rPr>
                <w:rFonts w:ascii="Arial" w:eastAsia="Times New Roman" w:hAnsi="Arial" w:cs="Arial"/>
                <w:color w:val="000000"/>
                <w:sz w:val="18"/>
                <w:szCs w:val="18"/>
                <w:lang w:eastAsia="es-MX"/>
              </w:rPr>
              <w:t>,crudo</w:t>
            </w:r>
            <w:proofErr w:type="spellEnd"/>
            <w:proofErr w:type="gramEnd"/>
            <w:r w:rsidRPr="009F6826">
              <w:rPr>
                <w:rFonts w:ascii="Arial" w:eastAsia="Times New Roman" w:hAnsi="Arial" w:cs="Arial"/>
                <w:color w:val="000000"/>
                <w:sz w:val="18"/>
                <w:szCs w:val="18"/>
                <w:lang w:eastAsia="es-MX"/>
              </w:rPr>
              <w:t>, redondo, rígido.</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color w:val="000000"/>
                <w:sz w:val="18"/>
                <w:szCs w:val="18"/>
                <w:lang w:eastAsia="es-MX"/>
              </w:rPr>
              <w:t>50</w:t>
            </w:r>
          </w:p>
        </w:tc>
      </w:tr>
      <w:tr w:rsidR="009F6826" w:rsidRPr="009F6826" w:rsidTr="009F6826">
        <w:trPr>
          <w:trHeight w:val="322"/>
        </w:trPr>
        <w:tc>
          <w:tcPr>
            <w:tcW w:w="172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Times New Roman" w:eastAsia="Times New Roman" w:hAnsi="Times New Roman" w:cs="Times New Roman"/>
                <w:color w:val="000000"/>
                <w:sz w:val="18"/>
                <w:szCs w:val="18"/>
                <w:lang w:eastAsia="es-MX"/>
              </w:rPr>
              <w:t> </w:t>
            </w:r>
          </w:p>
        </w:tc>
        <w:tc>
          <w:tcPr>
            <w:tcW w:w="5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right"/>
              <w:rPr>
                <w:rFonts w:ascii="Times New Roman" w:eastAsia="Times New Roman" w:hAnsi="Times New Roman" w:cs="Times New Roman"/>
                <w:color w:val="000000"/>
                <w:sz w:val="18"/>
                <w:szCs w:val="18"/>
                <w:lang w:eastAsia="es-MX"/>
              </w:rPr>
            </w:pPr>
            <w:r w:rsidRPr="009F6826">
              <w:rPr>
                <w:rFonts w:ascii="Arial" w:eastAsia="Times New Roman" w:hAnsi="Arial" w:cs="Arial"/>
                <w:b/>
                <w:bCs/>
                <w:color w:val="000000"/>
                <w:sz w:val="18"/>
                <w:szCs w:val="18"/>
                <w:lang w:eastAsia="es-MX"/>
              </w:rPr>
              <w:t>Total</w:t>
            </w:r>
          </w:p>
        </w:tc>
        <w:tc>
          <w:tcPr>
            <w:tcW w:w="15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9F6826" w:rsidRPr="009F6826" w:rsidRDefault="009F6826" w:rsidP="009F6826">
            <w:pPr>
              <w:spacing w:after="40" w:line="240" w:lineRule="auto"/>
              <w:jc w:val="center"/>
              <w:rPr>
                <w:rFonts w:ascii="Times New Roman" w:eastAsia="Times New Roman" w:hAnsi="Times New Roman" w:cs="Times New Roman"/>
                <w:color w:val="000000"/>
                <w:sz w:val="18"/>
                <w:szCs w:val="18"/>
                <w:lang w:eastAsia="es-MX"/>
              </w:rPr>
            </w:pPr>
            <w:r w:rsidRPr="009F6826">
              <w:rPr>
                <w:rFonts w:ascii="Arial" w:eastAsia="Times New Roman" w:hAnsi="Arial" w:cs="Arial"/>
                <w:b/>
                <w:bCs/>
                <w:color w:val="000000"/>
                <w:sz w:val="18"/>
                <w:szCs w:val="18"/>
                <w:lang w:eastAsia="es-MX"/>
              </w:rPr>
              <w:t>4,820</w:t>
            </w:r>
          </w:p>
        </w:tc>
      </w:tr>
    </w:tbl>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 </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Segundo.-</w:t>
      </w:r>
      <w:r w:rsidRPr="009F6826">
        <w:rPr>
          <w:rFonts w:ascii="Arial" w:eastAsia="Times New Roman" w:hAnsi="Arial" w:cs="Arial"/>
          <w:color w:val="2F2F2F"/>
          <w:sz w:val="18"/>
          <w:szCs w:val="18"/>
          <w:lang w:eastAsia="es-MX"/>
        </w:rPr>
        <w:t> Podrán solicitar los montos a que se refiere el punto Primero del presente Acuerdo para la aplicación de la dispensa temporal las personas físicas y morales establecidas en los Estados Unidos Mexicanos que exporten a la República de Colombia bienes de las subpartidas 5804.10 y 5804.21.</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Tercero.-</w:t>
      </w:r>
      <w:r w:rsidRPr="009F6826">
        <w:rPr>
          <w:rFonts w:ascii="Arial" w:eastAsia="Times New Roman" w:hAnsi="Arial" w:cs="Arial"/>
          <w:color w:val="2F2F2F"/>
          <w:sz w:val="18"/>
          <w:szCs w:val="18"/>
          <w:lang w:eastAsia="es-MX"/>
        </w:rPr>
        <w:t> La Secretaría de Economía utilizará la Ventanilla Digital Mexicana de Comercio Exterior para efectos de administrar los montos establecidos en la tabla del punto Primero del presente Acuerdo conforme al siguiente procedimiento:</w:t>
      </w:r>
    </w:p>
    <w:p w:rsidR="009F6826" w:rsidRPr="009F6826" w:rsidRDefault="009F6826" w:rsidP="009F6826">
      <w:pPr>
        <w:shd w:val="clear" w:color="auto" w:fill="FFFFFF"/>
        <w:spacing w:after="101" w:line="240" w:lineRule="auto"/>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(i)</w:t>
      </w:r>
      <w:r w:rsidRPr="009F6826">
        <w:rPr>
          <w:rFonts w:ascii="Arial" w:eastAsia="Times New Roman" w:hAnsi="Arial" w:cs="Arial"/>
          <w:color w:val="2F2F2F"/>
          <w:sz w:val="20"/>
          <w:szCs w:val="20"/>
          <w:lang w:eastAsia="es-MX"/>
        </w:rPr>
        <w:t>    </w:t>
      </w:r>
      <w:r w:rsidRPr="009F6826">
        <w:rPr>
          <w:rFonts w:ascii="Arial" w:eastAsia="Times New Roman" w:hAnsi="Arial" w:cs="Arial"/>
          <w:color w:val="2F2F2F"/>
          <w:sz w:val="18"/>
          <w:szCs w:val="18"/>
          <w:lang w:eastAsia="es-MX"/>
        </w:rPr>
        <w:t>Los montos se asignarán conforme al orden de prelación en que ingresen las solicitudes.</w:t>
      </w:r>
    </w:p>
    <w:p w:rsidR="009F6826" w:rsidRPr="009F6826" w:rsidRDefault="009F6826" w:rsidP="009F6826">
      <w:pPr>
        <w:shd w:val="clear" w:color="auto" w:fill="FFFFFF"/>
        <w:spacing w:after="101" w:line="240" w:lineRule="auto"/>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(ii)</w:t>
      </w:r>
      <w:r w:rsidRPr="009F6826">
        <w:rPr>
          <w:rFonts w:ascii="Arial" w:eastAsia="Times New Roman" w:hAnsi="Arial" w:cs="Arial"/>
          <w:color w:val="2F2F2F"/>
          <w:sz w:val="20"/>
          <w:szCs w:val="20"/>
          <w:lang w:eastAsia="es-MX"/>
        </w:rPr>
        <w:t>   </w:t>
      </w:r>
      <w:r w:rsidRPr="009F6826">
        <w:rPr>
          <w:rFonts w:ascii="Arial" w:eastAsia="Times New Roman" w:hAnsi="Arial" w:cs="Arial"/>
          <w:color w:val="2F2F2F"/>
          <w:sz w:val="18"/>
          <w:szCs w:val="18"/>
          <w:lang w:eastAsia="es-MX"/>
        </w:rPr>
        <w:t>Las solicitudes deberán presentarse en el formato SE-03-011-1 "Solicitud de asignación de cupo", en la Representación Federal de la Secretaría de Economía que corresponda o mediante la Ventanilla Digital Mexicana de Comercio Exteriorhttps://www.ventanillaunica.gob.mx/, en el módulo de cupos mundiales, modalidad asignación directa.</w:t>
      </w:r>
    </w:p>
    <w:p w:rsidR="009F6826" w:rsidRPr="009F6826" w:rsidRDefault="009F6826" w:rsidP="009F6826">
      <w:pPr>
        <w:shd w:val="clear" w:color="auto" w:fill="FFFFFF"/>
        <w:spacing w:after="101" w:line="240" w:lineRule="auto"/>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(iii)</w:t>
      </w:r>
      <w:r w:rsidRPr="009F6826">
        <w:rPr>
          <w:rFonts w:ascii="Arial" w:eastAsia="Times New Roman" w:hAnsi="Arial" w:cs="Arial"/>
          <w:color w:val="2F2F2F"/>
          <w:sz w:val="20"/>
          <w:szCs w:val="20"/>
          <w:lang w:eastAsia="es-MX"/>
        </w:rPr>
        <w:t>   </w:t>
      </w:r>
      <w:r w:rsidRPr="009F6826">
        <w:rPr>
          <w:rFonts w:ascii="Arial" w:eastAsia="Times New Roman" w:hAnsi="Arial" w:cs="Arial"/>
          <w:color w:val="2F2F2F"/>
          <w:sz w:val="18"/>
          <w:szCs w:val="18"/>
          <w:lang w:eastAsia="es-MX"/>
        </w:rPr>
        <w:t>Se deberá presentar una solicitud de asignación por cada tipo de los materiales señalados en la columna B de la tabla del punto Primero del presente Acuerdo, producidos u obtenidos fuera la zona de libre comercio del Tratado clasificados en la subpartida 5402.47.</w:t>
      </w:r>
    </w:p>
    <w:p w:rsidR="009F6826" w:rsidRPr="009F6826" w:rsidRDefault="009F6826" w:rsidP="009F6826">
      <w:pPr>
        <w:shd w:val="clear" w:color="auto" w:fill="FFFFFF"/>
        <w:spacing w:after="101" w:line="240" w:lineRule="auto"/>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(iv)</w:t>
      </w:r>
      <w:r w:rsidRPr="009F6826">
        <w:rPr>
          <w:rFonts w:ascii="Arial" w:eastAsia="Times New Roman" w:hAnsi="Arial" w:cs="Arial"/>
          <w:color w:val="2F2F2F"/>
          <w:sz w:val="20"/>
          <w:szCs w:val="20"/>
          <w:lang w:eastAsia="es-MX"/>
        </w:rPr>
        <w:t>   </w:t>
      </w:r>
      <w:r w:rsidRPr="009F6826">
        <w:rPr>
          <w:rFonts w:ascii="Arial" w:eastAsia="Times New Roman" w:hAnsi="Arial" w:cs="Arial"/>
          <w:color w:val="2F2F2F"/>
          <w:sz w:val="18"/>
          <w:szCs w:val="18"/>
          <w:lang w:eastAsia="es-MX"/>
        </w:rPr>
        <w:t>La Dirección General de Comercio Exterior de la Secretaría de Economía emitirá dentro de los cuatro días hábiles siguientes a la presentación de la solicitud, en su caso, el oficio de asignación correspondiente.</w:t>
      </w:r>
    </w:p>
    <w:p w:rsidR="009F6826" w:rsidRPr="009F6826" w:rsidRDefault="009F6826" w:rsidP="009F6826">
      <w:pPr>
        <w:shd w:val="clear" w:color="auto" w:fill="FFFFFF"/>
        <w:spacing w:after="101" w:line="240" w:lineRule="auto"/>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(v)</w:t>
      </w:r>
      <w:r w:rsidRPr="009F6826">
        <w:rPr>
          <w:rFonts w:ascii="Arial" w:eastAsia="Times New Roman" w:hAnsi="Arial" w:cs="Arial"/>
          <w:color w:val="2F2F2F"/>
          <w:sz w:val="20"/>
          <w:szCs w:val="20"/>
          <w:lang w:eastAsia="es-MX"/>
        </w:rPr>
        <w:t>   </w:t>
      </w:r>
      <w:r w:rsidRPr="009F6826">
        <w:rPr>
          <w:rFonts w:ascii="Arial" w:eastAsia="Times New Roman" w:hAnsi="Arial" w:cs="Arial"/>
          <w:color w:val="2F2F2F"/>
          <w:sz w:val="18"/>
          <w:szCs w:val="18"/>
          <w:lang w:eastAsia="es-MX"/>
        </w:rPr>
        <w:t>Para asignaciones subsecuentes, el interesado deberá adjuntar los pedimentos de exportación que comprueben la utilización de la asignación anterior.</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Cuarto.-</w:t>
      </w:r>
      <w:r w:rsidRPr="009F6826">
        <w:rPr>
          <w:rFonts w:ascii="Arial" w:eastAsia="Times New Roman" w:hAnsi="Arial" w:cs="Arial"/>
          <w:color w:val="2F2F2F"/>
          <w:sz w:val="18"/>
          <w:szCs w:val="18"/>
          <w:lang w:eastAsia="es-MX"/>
        </w:rPr>
        <w:t> El periodo en el que se podrán ejercer las asignaciones será el comprendido entre la fecha de expedición y el 23 de enero de 2016.</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Quinto.- </w:t>
      </w:r>
      <w:r w:rsidRPr="009F6826">
        <w:rPr>
          <w:rFonts w:ascii="Arial" w:eastAsia="Times New Roman" w:hAnsi="Arial" w:cs="Arial"/>
          <w:color w:val="2F2F2F"/>
          <w:sz w:val="18"/>
          <w:szCs w:val="18"/>
          <w:lang w:eastAsia="es-MX"/>
        </w:rPr>
        <w:t>Una vez que se cuente con el oficio de asignación, para la validación del Certificado de Origen</w:t>
      </w:r>
      <w:r w:rsidRPr="009F6826">
        <w:rPr>
          <w:rFonts w:ascii="Arial" w:eastAsia="Times New Roman" w:hAnsi="Arial" w:cs="Arial"/>
          <w:b/>
          <w:bCs/>
          <w:color w:val="2F2F2F"/>
          <w:sz w:val="18"/>
          <w:szCs w:val="18"/>
          <w:lang w:eastAsia="es-MX"/>
        </w:rPr>
        <w:t> </w:t>
      </w:r>
      <w:r w:rsidRPr="009F6826">
        <w:rPr>
          <w:rFonts w:ascii="Arial" w:eastAsia="Times New Roman" w:hAnsi="Arial" w:cs="Arial"/>
          <w:color w:val="2F2F2F"/>
          <w:sz w:val="18"/>
          <w:szCs w:val="18"/>
          <w:lang w:eastAsia="es-MX"/>
        </w:rPr>
        <w:t>el beneficiario deberá presentar ante la Representación Federal que le corresponda, el Certificado de Origen para el Tratado de Libre Comercio entre los Estados Unidos Mexicanos y la República de Colombia, llenado y firmado por el exportador, adjuntando el Anexo Estadístico correspondiente y copias del (los) oficio(s) de asignación y de la factura comercial.</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Se deberá llenar un certificado de origen, que puede amparar uno o varios productos, por cada subpartida: 5804.10 o 5804.21 y deberá indicar en el campo de observaciones la siguiente frase: "el bien cumple con lo establecido en la Decisión </w:t>
      </w:r>
      <w:r w:rsidRPr="009F6826">
        <w:rPr>
          <w:rFonts w:ascii="Arial" w:eastAsia="Times New Roman" w:hAnsi="Arial" w:cs="Arial"/>
          <w:color w:val="2F2F2F"/>
          <w:sz w:val="18"/>
          <w:szCs w:val="18"/>
          <w:u w:val="single"/>
          <w:lang w:eastAsia="es-MX"/>
        </w:rPr>
        <w:t>No. 73</w:t>
      </w:r>
      <w:r w:rsidRPr="009F6826">
        <w:rPr>
          <w:rFonts w:ascii="Arial" w:eastAsia="Times New Roman" w:hAnsi="Arial" w:cs="Arial"/>
          <w:color w:val="2F2F2F"/>
          <w:sz w:val="18"/>
          <w:szCs w:val="18"/>
          <w:lang w:eastAsia="es-MX"/>
        </w:rPr>
        <w:t xml:space="preserve"> de la Comisión Administradora del Tratado y utilizó </w:t>
      </w:r>
      <w:r w:rsidRPr="009F6826">
        <w:rPr>
          <w:rFonts w:ascii="Arial" w:eastAsia="Times New Roman" w:hAnsi="Arial" w:cs="Arial"/>
          <w:color w:val="2F2F2F"/>
          <w:sz w:val="18"/>
          <w:szCs w:val="18"/>
          <w:lang w:eastAsia="es-MX"/>
        </w:rPr>
        <w:lastRenderedPageBreak/>
        <w:t>_______</w:t>
      </w:r>
      <w:proofErr w:type="gramStart"/>
      <w:r w:rsidRPr="009F6826">
        <w:rPr>
          <w:rFonts w:ascii="Arial" w:eastAsia="Times New Roman" w:hAnsi="Arial" w:cs="Arial"/>
          <w:color w:val="2F2F2F"/>
          <w:sz w:val="18"/>
          <w:szCs w:val="18"/>
          <w:lang w:eastAsia="es-MX"/>
        </w:rPr>
        <w:t>_(</w:t>
      </w:r>
      <w:proofErr w:type="gramEnd"/>
      <w:r w:rsidRPr="009F6826">
        <w:rPr>
          <w:rFonts w:ascii="Arial" w:eastAsia="Times New Roman" w:hAnsi="Arial" w:cs="Arial"/>
          <w:color w:val="2F2F2F"/>
          <w:sz w:val="18"/>
          <w:szCs w:val="18"/>
          <w:lang w:eastAsia="es-MX"/>
        </w:rPr>
        <w:t>monto(s)) </w:t>
      </w:r>
      <w:proofErr w:type="spellStart"/>
      <w:r w:rsidRPr="009F6826">
        <w:rPr>
          <w:rFonts w:ascii="Arial" w:eastAsia="Times New Roman" w:hAnsi="Arial" w:cs="Arial"/>
          <w:color w:val="2F2F2F"/>
          <w:sz w:val="18"/>
          <w:szCs w:val="18"/>
          <w:lang w:eastAsia="es-MX"/>
        </w:rPr>
        <w:t>kgs</w:t>
      </w:r>
      <w:proofErr w:type="spellEnd"/>
      <w:r w:rsidRPr="009F6826">
        <w:rPr>
          <w:rFonts w:ascii="Arial" w:eastAsia="Times New Roman" w:hAnsi="Arial" w:cs="Arial"/>
          <w:color w:val="2F2F2F"/>
          <w:sz w:val="18"/>
          <w:szCs w:val="18"/>
          <w:lang w:eastAsia="es-MX"/>
        </w:rPr>
        <w:t xml:space="preserve">. </w:t>
      </w:r>
      <w:proofErr w:type="gramStart"/>
      <w:r w:rsidRPr="009F6826">
        <w:rPr>
          <w:rFonts w:ascii="Arial" w:eastAsia="Times New Roman" w:hAnsi="Arial" w:cs="Arial"/>
          <w:color w:val="2F2F2F"/>
          <w:sz w:val="18"/>
          <w:szCs w:val="18"/>
          <w:lang w:eastAsia="es-MX"/>
        </w:rPr>
        <w:t>de</w:t>
      </w:r>
      <w:proofErr w:type="gramEnd"/>
      <w:r w:rsidRPr="009F6826">
        <w:rPr>
          <w:rFonts w:ascii="Arial" w:eastAsia="Times New Roman" w:hAnsi="Arial" w:cs="Arial"/>
          <w:color w:val="2F2F2F"/>
          <w:sz w:val="18"/>
          <w:szCs w:val="18"/>
          <w:lang w:eastAsia="es-MX"/>
        </w:rPr>
        <w:t xml:space="preserve"> la dispensa otorgada a ______________(nombre del) (de los) material(es) utilizado(s), clasificado(s) en la fracción (fracciones) arancelaria(s) </w:t>
      </w:r>
      <w:r w:rsidRPr="009F6826">
        <w:rPr>
          <w:rFonts w:ascii="Arial" w:eastAsia="Times New Roman" w:hAnsi="Arial" w:cs="Arial"/>
          <w:color w:val="000080"/>
          <w:sz w:val="18"/>
          <w:szCs w:val="18"/>
          <w:lang w:eastAsia="es-MX"/>
        </w:rPr>
        <w:t>______</w:t>
      </w:r>
      <w:r w:rsidRPr="009F6826">
        <w:rPr>
          <w:rFonts w:ascii="Arial" w:eastAsia="Times New Roman" w:hAnsi="Arial" w:cs="Arial"/>
          <w:color w:val="2F2F2F"/>
          <w:sz w:val="18"/>
          <w:szCs w:val="18"/>
          <w:lang w:eastAsia="es-MX"/>
        </w:rPr>
        <w:t>."</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La Representación Federal correspondiente validará en un día hábil el certificado de origen mediante sello y firma del funcionario designado para tal fin.</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 </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El Certificado de Origen es el documento que se utilizará para que la aduana de la República de Colombia aplique la preferencia establecida en la Decisión No. 73 a que se refiere el punto Primero del presente Acuerdo.</w:t>
      </w:r>
    </w:p>
    <w:p w:rsidR="009F6826" w:rsidRPr="009F6826" w:rsidRDefault="009F6826" w:rsidP="009F682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F6826">
        <w:rPr>
          <w:rFonts w:ascii="Times" w:eastAsia="Times New Roman" w:hAnsi="Times" w:cs="Times"/>
          <w:b/>
          <w:bCs/>
          <w:color w:val="2F2F2F"/>
          <w:sz w:val="18"/>
          <w:szCs w:val="18"/>
          <w:lang w:eastAsia="es-MX"/>
        </w:rPr>
        <w:t>TRANSITORIO</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b/>
          <w:bCs/>
          <w:color w:val="2F2F2F"/>
          <w:sz w:val="18"/>
          <w:szCs w:val="18"/>
          <w:lang w:eastAsia="es-MX"/>
        </w:rPr>
        <w:t>ÚNICO.-</w:t>
      </w:r>
      <w:r w:rsidRPr="009F6826">
        <w:rPr>
          <w:rFonts w:ascii="Arial" w:eastAsia="Times New Roman" w:hAnsi="Arial" w:cs="Arial"/>
          <w:color w:val="2F2F2F"/>
          <w:sz w:val="18"/>
          <w:szCs w:val="18"/>
          <w:lang w:eastAsia="es-MX"/>
        </w:rPr>
        <w:t> El presente Acuerdo entrará en vigor el 24 de enero de 2013 y concluirá su vigencia el 23 de enero de 2016.</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México, D.F., a 17 de enero de 2014.- El Secretario de Economía, </w:t>
      </w:r>
      <w:r w:rsidRPr="009F6826">
        <w:rPr>
          <w:rFonts w:ascii="Arial" w:eastAsia="Times New Roman" w:hAnsi="Arial" w:cs="Arial"/>
          <w:b/>
          <w:bCs/>
          <w:color w:val="2F2F2F"/>
          <w:sz w:val="18"/>
          <w:szCs w:val="18"/>
          <w:lang w:eastAsia="es-MX"/>
        </w:rPr>
        <w:t>Ildefonso Guajardo Villarreal</w:t>
      </w:r>
      <w:r w:rsidRPr="009F6826">
        <w:rPr>
          <w:rFonts w:ascii="Arial" w:eastAsia="Times New Roman" w:hAnsi="Arial" w:cs="Arial"/>
          <w:color w:val="2F2F2F"/>
          <w:sz w:val="18"/>
          <w:szCs w:val="18"/>
          <w:lang w:eastAsia="es-MX"/>
        </w:rPr>
        <w:t>.- Rúbrica.</w:t>
      </w:r>
    </w:p>
    <w:p w:rsidR="009F6826" w:rsidRPr="009F6826" w:rsidRDefault="009F6826" w:rsidP="009F6826">
      <w:pPr>
        <w:shd w:val="clear" w:color="auto" w:fill="FFFFFF"/>
        <w:spacing w:after="101" w:line="240" w:lineRule="auto"/>
        <w:ind w:firstLine="288"/>
        <w:jc w:val="both"/>
        <w:rPr>
          <w:rFonts w:ascii="Arial" w:eastAsia="Times New Roman" w:hAnsi="Arial" w:cs="Arial"/>
          <w:color w:val="2F2F2F"/>
          <w:sz w:val="18"/>
          <w:szCs w:val="18"/>
          <w:lang w:eastAsia="es-MX"/>
        </w:rPr>
      </w:pPr>
      <w:r w:rsidRPr="009F6826">
        <w:rPr>
          <w:rFonts w:ascii="Arial" w:eastAsia="Times New Roman" w:hAnsi="Arial" w:cs="Arial"/>
          <w:color w:val="2F2F2F"/>
          <w:sz w:val="18"/>
          <w:szCs w:val="18"/>
          <w:lang w:eastAsia="es-MX"/>
        </w:rPr>
        <w:t> </w:t>
      </w:r>
    </w:p>
    <w:p w:rsidR="009F6826" w:rsidRPr="009F6826" w:rsidRDefault="009F6826" w:rsidP="009F6826">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9F6826" w:rsidRPr="009F6826" w:rsidTr="009F6826">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9F6826" w:rsidRPr="009F6826" w:rsidRDefault="009F6826" w:rsidP="009F6826">
            <w:pPr>
              <w:spacing w:after="0" w:line="240" w:lineRule="auto"/>
              <w:jc w:val="both"/>
              <w:rPr>
                <w:rFonts w:ascii="Arial" w:eastAsia="Times New Roman" w:hAnsi="Arial" w:cs="Arial"/>
                <w:color w:val="2F2F2F"/>
                <w:sz w:val="17"/>
                <w:szCs w:val="17"/>
                <w:lang w:eastAsia="es-MX"/>
              </w:rPr>
            </w:pPr>
            <w:r w:rsidRPr="009F6826">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26"/>
    <w:rsid w:val="0084618E"/>
    <w:rsid w:val="009F6826"/>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F6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F682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682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F6826"/>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F6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F6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F682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682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F6826"/>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F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115">
      <w:bodyDiv w:val="1"/>
      <w:marLeft w:val="0"/>
      <w:marRight w:val="0"/>
      <w:marTop w:val="0"/>
      <w:marBottom w:val="0"/>
      <w:divBdr>
        <w:top w:val="none" w:sz="0" w:space="0" w:color="auto"/>
        <w:left w:val="none" w:sz="0" w:space="0" w:color="auto"/>
        <w:bottom w:val="none" w:sz="0" w:space="0" w:color="auto"/>
        <w:right w:val="none" w:sz="0" w:space="0" w:color="auto"/>
      </w:divBdr>
      <w:divsChild>
        <w:div w:id="1639994889">
          <w:marLeft w:val="0"/>
          <w:marRight w:val="0"/>
          <w:marTop w:val="0"/>
          <w:marBottom w:val="101"/>
          <w:divBdr>
            <w:top w:val="none" w:sz="0" w:space="0" w:color="auto"/>
            <w:left w:val="none" w:sz="0" w:space="0" w:color="auto"/>
            <w:bottom w:val="none" w:sz="0" w:space="0" w:color="auto"/>
            <w:right w:val="none" w:sz="0" w:space="0" w:color="auto"/>
          </w:divBdr>
        </w:div>
        <w:div w:id="982659603">
          <w:marLeft w:val="0"/>
          <w:marRight w:val="0"/>
          <w:marTop w:val="101"/>
          <w:marBottom w:val="101"/>
          <w:divBdr>
            <w:top w:val="none" w:sz="0" w:space="0" w:color="auto"/>
            <w:left w:val="none" w:sz="0" w:space="0" w:color="auto"/>
            <w:bottom w:val="none" w:sz="0" w:space="0" w:color="auto"/>
            <w:right w:val="none" w:sz="0" w:space="0" w:color="auto"/>
          </w:divBdr>
        </w:div>
        <w:div w:id="465049727">
          <w:marLeft w:val="0"/>
          <w:marRight w:val="0"/>
          <w:marTop w:val="0"/>
          <w:marBottom w:val="101"/>
          <w:divBdr>
            <w:top w:val="none" w:sz="0" w:space="0" w:color="auto"/>
            <w:left w:val="none" w:sz="0" w:space="0" w:color="auto"/>
            <w:bottom w:val="none" w:sz="0" w:space="0" w:color="auto"/>
            <w:right w:val="none" w:sz="0" w:space="0" w:color="auto"/>
          </w:divBdr>
        </w:div>
        <w:div w:id="1298413006">
          <w:marLeft w:val="0"/>
          <w:marRight w:val="0"/>
          <w:marTop w:val="0"/>
          <w:marBottom w:val="101"/>
          <w:divBdr>
            <w:top w:val="none" w:sz="0" w:space="0" w:color="auto"/>
            <w:left w:val="none" w:sz="0" w:space="0" w:color="auto"/>
            <w:bottom w:val="none" w:sz="0" w:space="0" w:color="auto"/>
            <w:right w:val="none" w:sz="0" w:space="0" w:color="auto"/>
          </w:divBdr>
        </w:div>
        <w:div w:id="919994583">
          <w:marLeft w:val="0"/>
          <w:marRight w:val="0"/>
          <w:marTop w:val="0"/>
          <w:marBottom w:val="101"/>
          <w:divBdr>
            <w:top w:val="none" w:sz="0" w:space="0" w:color="auto"/>
            <w:left w:val="none" w:sz="0" w:space="0" w:color="auto"/>
            <w:bottom w:val="none" w:sz="0" w:space="0" w:color="auto"/>
            <w:right w:val="none" w:sz="0" w:space="0" w:color="auto"/>
          </w:divBdr>
        </w:div>
        <w:div w:id="1098059078">
          <w:marLeft w:val="0"/>
          <w:marRight w:val="0"/>
          <w:marTop w:val="0"/>
          <w:marBottom w:val="101"/>
          <w:divBdr>
            <w:top w:val="none" w:sz="0" w:space="0" w:color="auto"/>
            <w:left w:val="none" w:sz="0" w:space="0" w:color="auto"/>
            <w:bottom w:val="none" w:sz="0" w:space="0" w:color="auto"/>
            <w:right w:val="none" w:sz="0" w:space="0" w:color="auto"/>
          </w:divBdr>
        </w:div>
        <w:div w:id="1144854880">
          <w:marLeft w:val="0"/>
          <w:marRight w:val="0"/>
          <w:marTop w:val="0"/>
          <w:marBottom w:val="101"/>
          <w:divBdr>
            <w:top w:val="none" w:sz="0" w:space="0" w:color="auto"/>
            <w:left w:val="none" w:sz="0" w:space="0" w:color="auto"/>
            <w:bottom w:val="none" w:sz="0" w:space="0" w:color="auto"/>
            <w:right w:val="none" w:sz="0" w:space="0" w:color="auto"/>
          </w:divBdr>
        </w:div>
        <w:div w:id="249897394">
          <w:marLeft w:val="0"/>
          <w:marRight w:val="0"/>
          <w:marTop w:val="0"/>
          <w:marBottom w:val="101"/>
          <w:divBdr>
            <w:top w:val="none" w:sz="0" w:space="0" w:color="auto"/>
            <w:left w:val="none" w:sz="0" w:space="0" w:color="auto"/>
            <w:bottom w:val="none" w:sz="0" w:space="0" w:color="auto"/>
            <w:right w:val="none" w:sz="0" w:space="0" w:color="auto"/>
          </w:divBdr>
        </w:div>
        <w:div w:id="1184972573">
          <w:marLeft w:val="0"/>
          <w:marRight w:val="0"/>
          <w:marTop w:val="0"/>
          <w:marBottom w:val="101"/>
          <w:divBdr>
            <w:top w:val="none" w:sz="0" w:space="0" w:color="auto"/>
            <w:left w:val="none" w:sz="0" w:space="0" w:color="auto"/>
            <w:bottom w:val="none" w:sz="0" w:space="0" w:color="auto"/>
            <w:right w:val="none" w:sz="0" w:space="0" w:color="auto"/>
          </w:divBdr>
        </w:div>
        <w:div w:id="1632513319">
          <w:marLeft w:val="0"/>
          <w:marRight w:val="0"/>
          <w:marTop w:val="0"/>
          <w:marBottom w:val="101"/>
          <w:divBdr>
            <w:top w:val="none" w:sz="0" w:space="0" w:color="auto"/>
            <w:left w:val="none" w:sz="0" w:space="0" w:color="auto"/>
            <w:bottom w:val="none" w:sz="0" w:space="0" w:color="auto"/>
            <w:right w:val="none" w:sz="0" w:space="0" w:color="auto"/>
          </w:divBdr>
        </w:div>
        <w:div w:id="1248225213">
          <w:marLeft w:val="0"/>
          <w:marRight w:val="0"/>
          <w:marTop w:val="101"/>
          <w:marBottom w:val="101"/>
          <w:divBdr>
            <w:top w:val="none" w:sz="0" w:space="0" w:color="auto"/>
            <w:left w:val="none" w:sz="0" w:space="0" w:color="auto"/>
            <w:bottom w:val="none" w:sz="0" w:space="0" w:color="auto"/>
            <w:right w:val="none" w:sz="0" w:space="0" w:color="auto"/>
          </w:divBdr>
        </w:div>
        <w:div w:id="1673949100">
          <w:marLeft w:val="0"/>
          <w:marRight w:val="0"/>
          <w:marTop w:val="0"/>
          <w:marBottom w:val="101"/>
          <w:divBdr>
            <w:top w:val="none" w:sz="0" w:space="0" w:color="auto"/>
            <w:left w:val="none" w:sz="0" w:space="0" w:color="auto"/>
            <w:bottom w:val="none" w:sz="0" w:space="0" w:color="auto"/>
            <w:right w:val="none" w:sz="0" w:space="0" w:color="auto"/>
          </w:divBdr>
        </w:div>
        <w:div w:id="870727721">
          <w:marLeft w:val="0"/>
          <w:marRight w:val="0"/>
          <w:marTop w:val="40"/>
          <w:marBottom w:val="40"/>
          <w:divBdr>
            <w:top w:val="none" w:sz="0" w:space="0" w:color="auto"/>
            <w:left w:val="none" w:sz="0" w:space="0" w:color="auto"/>
            <w:bottom w:val="none" w:sz="0" w:space="0" w:color="auto"/>
            <w:right w:val="none" w:sz="0" w:space="0" w:color="auto"/>
          </w:divBdr>
        </w:div>
        <w:div w:id="1883011235">
          <w:marLeft w:val="0"/>
          <w:marRight w:val="0"/>
          <w:marTop w:val="40"/>
          <w:marBottom w:val="40"/>
          <w:divBdr>
            <w:top w:val="none" w:sz="0" w:space="0" w:color="auto"/>
            <w:left w:val="none" w:sz="0" w:space="0" w:color="auto"/>
            <w:bottom w:val="none" w:sz="0" w:space="0" w:color="auto"/>
            <w:right w:val="none" w:sz="0" w:space="0" w:color="auto"/>
          </w:divBdr>
        </w:div>
        <w:div w:id="889420147">
          <w:marLeft w:val="0"/>
          <w:marRight w:val="0"/>
          <w:marTop w:val="40"/>
          <w:marBottom w:val="40"/>
          <w:divBdr>
            <w:top w:val="none" w:sz="0" w:space="0" w:color="auto"/>
            <w:left w:val="none" w:sz="0" w:space="0" w:color="auto"/>
            <w:bottom w:val="none" w:sz="0" w:space="0" w:color="auto"/>
            <w:right w:val="none" w:sz="0" w:space="0" w:color="auto"/>
          </w:divBdr>
        </w:div>
        <w:div w:id="1721633854">
          <w:marLeft w:val="0"/>
          <w:marRight w:val="0"/>
          <w:marTop w:val="40"/>
          <w:marBottom w:val="40"/>
          <w:divBdr>
            <w:top w:val="none" w:sz="0" w:space="0" w:color="auto"/>
            <w:left w:val="none" w:sz="0" w:space="0" w:color="auto"/>
            <w:bottom w:val="none" w:sz="0" w:space="0" w:color="auto"/>
            <w:right w:val="none" w:sz="0" w:space="0" w:color="auto"/>
          </w:divBdr>
        </w:div>
        <w:div w:id="580061431">
          <w:marLeft w:val="0"/>
          <w:marRight w:val="0"/>
          <w:marTop w:val="40"/>
          <w:marBottom w:val="40"/>
          <w:divBdr>
            <w:top w:val="none" w:sz="0" w:space="0" w:color="auto"/>
            <w:left w:val="none" w:sz="0" w:space="0" w:color="auto"/>
            <w:bottom w:val="none" w:sz="0" w:space="0" w:color="auto"/>
            <w:right w:val="none" w:sz="0" w:space="0" w:color="auto"/>
          </w:divBdr>
        </w:div>
        <w:div w:id="1729497277">
          <w:marLeft w:val="0"/>
          <w:marRight w:val="0"/>
          <w:marTop w:val="40"/>
          <w:marBottom w:val="40"/>
          <w:divBdr>
            <w:top w:val="none" w:sz="0" w:space="0" w:color="auto"/>
            <w:left w:val="none" w:sz="0" w:space="0" w:color="auto"/>
            <w:bottom w:val="none" w:sz="0" w:space="0" w:color="auto"/>
            <w:right w:val="none" w:sz="0" w:space="0" w:color="auto"/>
          </w:divBdr>
        </w:div>
        <w:div w:id="559754408">
          <w:marLeft w:val="0"/>
          <w:marRight w:val="0"/>
          <w:marTop w:val="40"/>
          <w:marBottom w:val="40"/>
          <w:divBdr>
            <w:top w:val="none" w:sz="0" w:space="0" w:color="auto"/>
            <w:left w:val="none" w:sz="0" w:space="0" w:color="auto"/>
            <w:bottom w:val="none" w:sz="0" w:space="0" w:color="auto"/>
            <w:right w:val="none" w:sz="0" w:space="0" w:color="auto"/>
          </w:divBdr>
        </w:div>
        <w:div w:id="986933835">
          <w:marLeft w:val="0"/>
          <w:marRight w:val="0"/>
          <w:marTop w:val="40"/>
          <w:marBottom w:val="40"/>
          <w:divBdr>
            <w:top w:val="none" w:sz="0" w:space="0" w:color="auto"/>
            <w:left w:val="none" w:sz="0" w:space="0" w:color="auto"/>
            <w:bottom w:val="none" w:sz="0" w:space="0" w:color="auto"/>
            <w:right w:val="none" w:sz="0" w:space="0" w:color="auto"/>
          </w:divBdr>
        </w:div>
        <w:div w:id="1817645523">
          <w:marLeft w:val="0"/>
          <w:marRight w:val="0"/>
          <w:marTop w:val="40"/>
          <w:marBottom w:val="40"/>
          <w:divBdr>
            <w:top w:val="none" w:sz="0" w:space="0" w:color="auto"/>
            <w:left w:val="none" w:sz="0" w:space="0" w:color="auto"/>
            <w:bottom w:val="none" w:sz="0" w:space="0" w:color="auto"/>
            <w:right w:val="none" w:sz="0" w:space="0" w:color="auto"/>
          </w:divBdr>
        </w:div>
        <w:div w:id="1205562951">
          <w:marLeft w:val="288"/>
          <w:marRight w:val="0"/>
          <w:marTop w:val="40"/>
          <w:marBottom w:val="40"/>
          <w:divBdr>
            <w:top w:val="none" w:sz="0" w:space="0" w:color="auto"/>
            <w:left w:val="none" w:sz="0" w:space="0" w:color="auto"/>
            <w:bottom w:val="none" w:sz="0" w:space="0" w:color="auto"/>
            <w:right w:val="none" w:sz="0" w:space="0" w:color="auto"/>
          </w:divBdr>
        </w:div>
        <w:div w:id="945846382">
          <w:marLeft w:val="0"/>
          <w:marRight w:val="0"/>
          <w:marTop w:val="40"/>
          <w:marBottom w:val="40"/>
          <w:divBdr>
            <w:top w:val="none" w:sz="0" w:space="0" w:color="auto"/>
            <w:left w:val="none" w:sz="0" w:space="0" w:color="auto"/>
            <w:bottom w:val="none" w:sz="0" w:space="0" w:color="auto"/>
            <w:right w:val="none" w:sz="0" w:space="0" w:color="auto"/>
          </w:divBdr>
        </w:div>
        <w:div w:id="1771705725">
          <w:marLeft w:val="288"/>
          <w:marRight w:val="0"/>
          <w:marTop w:val="40"/>
          <w:marBottom w:val="40"/>
          <w:divBdr>
            <w:top w:val="none" w:sz="0" w:space="0" w:color="auto"/>
            <w:left w:val="none" w:sz="0" w:space="0" w:color="auto"/>
            <w:bottom w:val="none" w:sz="0" w:space="0" w:color="auto"/>
            <w:right w:val="none" w:sz="0" w:space="0" w:color="auto"/>
          </w:divBdr>
        </w:div>
        <w:div w:id="2042658789">
          <w:marLeft w:val="0"/>
          <w:marRight w:val="0"/>
          <w:marTop w:val="40"/>
          <w:marBottom w:val="40"/>
          <w:divBdr>
            <w:top w:val="none" w:sz="0" w:space="0" w:color="auto"/>
            <w:left w:val="none" w:sz="0" w:space="0" w:color="auto"/>
            <w:bottom w:val="none" w:sz="0" w:space="0" w:color="auto"/>
            <w:right w:val="none" w:sz="0" w:space="0" w:color="auto"/>
          </w:divBdr>
        </w:div>
        <w:div w:id="153105754">
          <w:marLeft w:val="288"/>
          <w:marRight w:val="0"/>
          <w:marTop w:val="40"/>
          <w:marBottom w:val="40"/>
          <w:divBdr>
            <w:top w:val="none" w:sz="0" w:space="0" w:color="auto"/>
            <w:left w:val="none" w:sz="0" w:space="0" w:color="auto"/>
            <w:bottom w:val="none" w:sz="0" w:space="0" w:color="auto"/>
            <w:right w:val="none" w:sz="0" w:space="0" w:color="auto"/>
          </w:divBdr>
        </w:div>
        <w:div w:id="1654335756">
          <w:marLeft w:val="0"/>
          <w:marRight w:val="0"/>
          <w:marTop w:val="40"/>
          <w:marBottom w:val="40"/>
          <w:divBdr>
            <w:top w:val="none" w:sz="0" w:space="0" w:color="auto"/>
            <w:left w:val="none" w:sz="0" w:space="0" w:color="auto"/>
            <w:bottom w:val="none" w:sz="0" w:space="0" w:color="auto"/>
            <w:right w:val="none" w:sz="0" w:space="0" w:color="auto"/>
          </w:divBdr>
        </w:div>
        <w:div w:id="1280724510">
          <w:marLeft w:val="288"/>
          <w:marRight w:val="0"/>
          <w:marTop w:val="40"/>
          <w:marBottom w:val="40"/>
          <w:divBdr>
            <w:top w:val="none" w:sz="0" w:space="0" w:color="auto"/>
            <w:left w:val="none" w:sz="0" w:space="0" w:color="auto"/>
            <w:bottom w:val="none" w:sz="0" w:space="0" w:color="auto"/>
            <w:right w:val="none" w:sz="0" w:space="0" w:color="auto"/>
          </w:divBdr>
        </w:div>
        <w:div w:id="1847206714">
          <w:marLeft w:val="0"/>
          <w:marRight w:val="0"/>
          <w:marTop w:val="40"/>
          <w:marBottom w:val="40"/>
          <w:divBdr>
            <w:top w:val="none" w:sz="0" w:space="0" w:color="auto"/>
            <w:left w:val="none" w:sz="0" w:space="0" w:color="auto"/>
            <w:bottom w:val="none" w:sz="0" w:space="0" w:color="auto"/>
            <w:right w:val="none" w:sz="0" w:space="0" w:color="auto"/>
          </w:divBdr>
        </w:div>
        <w:div w:id="1468425599">
          <w:marLeft w:val="288"/>
          <w:marRight w:val="0"/>
          <w:marTop w:val="40"/>
          <w:marBottom w:val="40"/>
          <w:divBdr>
            <w:top w:val="none" w:sz="0" w:space="0" w:color="auto"/>
            <w:left w:val="none" w:sz="0" w:space="0" w:color="auto"/>
            <w:bottom w:val="none" w:sz="0" w:space="0" w:color="auto"/>
            <w:right w:val="none" w:sz="0" w:space="0" w:color="auto"/>
          </w:divBdr>
        </w:div>
        <w:div w:id="1691373108">
          <w:marLeft w:val="0"/>
          <w:marRight w:val="0"/>
          <w:marTop w:val="40"/>
          <w:marBottom w:val="40"/>
          <w:divBdr>
            <w:top w:val="none" w:sz="0" w:space="0" w:color="auto"/>
            <w:left w:val="none" w:sz="0" w:space="0" w:color="auto"/>
            <w:bottom w:val="none" w:sz="0" w:space="0" w:color="auto"/>
            <w:right w:val="none" w:sz="0" w:space="0" w:color="auto"/>
          </w:divBdr>
        </w:div>
        <w:div w:id="2110732771">
          <w:marLeft w:val="288"/>
          <w:marRight w:val="0"/>
          <w:marTop w:val="40"/>
          <w:marBottom w:val="40"/>
          <w:divBdr>
            <w:top w:val="none" w:sz="0" w:space="0" w:color="auto"/>
            <w:left w:val="none" w:sz="0" w:space="0" w:color="auto"/>
            <w:bottom w:val="none" w:sz="0" w:space="0" w:color="auto"/>
            <w:right w:val="none" w:sz="0" w:space="0" w:color="auto"/>
          </w:divBdr>
        </w:div>
        <w:div w:id="1220242315">
          <w:marLeft w:val="0"/>
          <w:marRight w:val="0"/>
          <w:marTop w:val="40"/>
          <w:marBottom w:val="40"/>
          <w:divBdr>
            <w:top w:val="none" w:sz="0" w:space="0" w:color="auto"/>
            <w:left w:val="none" w:sz="0" w:space="0" w:color="auto"/>
            <w:bottom w:val="none" w:sz="0" w:space="0" w:color="auto"/>
            <w:right w:val="none" w:sz="0" w:space="0" w:color="auto"/>
          </w:divBdr>
        </w:div>
        <w:div w:id="1566069991">
          <w:marLeft w:val="0"/>
          <w:marRight w:val="0"/>
          <w:marTop w:val="40"/>
          <w:marBottom w:val="40"/>
          <w:divBdr>
            <w:top w:val="none" w:sz="0" w:space="0" w:color="auto"/>
            <w:left w:val="none" w:sz="0" w:space="0" w:color="auto"/>
            <w:bottom w:val="none" w:sz="0" w:space="0" w:color="auto"/>
            <w:right w:val="none" w:sz="0" w:space="0" w:color="auto"/>
          </w:divBdr>
        </w:div>
        <w:div w:id="1263344410">
          <w:marLeft w:val="0"/>
          <w:marRight w:val="0"/>
          <w:marTop w:val="40"/>
          <w:marBottom w:val="40"/>
          <w:divBdr>
            <w:top w:val="none" w:sz="0" w:space="0" w:color="auto"/>
            <w:left w:val="none" w:sz="0" w:space="0" w:color="auto"/>
            <w:bottom w:val="none" w:sz="0" w:space="0" w:color="auto"/>
            <w:right w:val="none" w:sz="0" w:space="0" w:color="auto"/>
          </w:divBdr>
        </w:div>
        <w:div w:id="904492512">
          <w:marLeft w:val="0"/>
          <w:marRight w:val="0"/>
          <w:marTop w:val="40"/>
          <w:marBottom w:val="40"/>
          <w:divBdr>
            <w:top w:val="none" w:sz="0" w:space="0" w:color="auto"/>
            <w:left w:val="none" w:sz="0" w:space="0" w:color="auto"/>
            <w:bottom w:val="none" w:sz="0" w:space="0" w:color="auto"/>
            <w:right w:val="none" w:sz="0" w:space="0" w:color="auto"/>
          </w:divBdr>
        </w:div>
        <w:div w:id="226380559">
          <w:marLeft w:val="0"/>
          <w:marRight w:val="0"/>
          <w:marTop w:val="0"/>
          <w:marBottom w:val="101"/>
          <w:divBdr>
            <w:top w:val="none" w:sz="0" w:space="0" w:color="auto"/>
            <w:left w:val="none" w:sz="0" w:space="0" w:color="auto"/>
            <w:bottom w:val="none" w:sz="0" w:space="0" w:color="auto"/>
            <w:right w:val="none" w:sz="0" w:space="0" w:color="auto"/>
          </w:divBdr>
        </w:div>
        <w:div w:id="410472334">
          <w:marLeft w:val="0"/>
          <w:marRight w:val="0"/>
          <w:marTop w:val="0"/>
          <w:marBottom w:val="101"/>
          <w:divBdr>
            <w:top w:val="none" w:sz="0" w:space="0" w:color="auto"/>
            <w:left w:val="none" w:sz="0" w:space="0" w:color="auto"/>
            <w:bottom w:val="none" w:sz="0" w:space="0" w:color="auto"/>
            <w:right w:val="none" w:sz="0" w:space="0" w:color="auto"/>
          </w:divBdr>
        </w:div>
        <w:div w:id="514000947">
          <w:marLeft w:val="0"/>
          <w:marRight w:val="0"/>
          <w:marTop w:val="0"/>
          <w:marBottom w:val="101"/>
          <w:divBdr>
            <w:top w:val="none" w:sz="0" w:space="0" w:color="auto"/>
            <w:left w:val="none" w:sz="0" w:space="0" w:color="auto"/>
            <w:bottom w:val="none" w:sz="0" w:space="0" w:color="auto"/>
            <w:right w:val="none" w:sz="0" w:space="0" w:color="auto"/>
          </w:divBdr>
        </w:div>
        <w:div w:id="344096566">
          <w:marLeft w:val="288"/>
          <w:marRight w:val="0"/>
          <w:marTop w:val="0"/>
          <w:marBottom w:val="101"/>
          <w:divBdr>
            <w:top w:val="none" w:sz="0" w:space="0" w:color="auto"/>
            <w:left w:val="none" w:sz="0" w:space="0" w:color="auto"/>
            <w:bottom w:val="none" w:sz="0" w:space="0" w:color="auto"/>
            <w:right w:val="none" w:sz="0" w:space="0" w:color="auto"/>
          </w:divBdr>
        </w:div>
        <w:div w:id="1926526413">
          <w:marLeft w:val="288"/>
          <w:marRight w:val="0"/>
          <w:marTop w:val="0"/>
          <w:marBottom w:val="101"/>
          <w:divBdr>
            <w:top w:val="none" w:sz="0" w:space="0" w:color="auto"/>
            <w:left w:val="none" w:sz="0" w:space="0" w:color="auto"/>
            <w:bottom w:val="none" w:sz="0" w:space="0" w:color="auto"/>
            <w:right w:val="none" w:sz="0" w:space="0" w:color="auto"/>
          </w:divBdr>
        </w:div>
        <w:div w:id="1637105815">
          <w:marLeft w:val="288"/>
          <w:marRight w:val="0"/>
          <w:marTop w:val="0"/>
          <w:marBottom w:val="101"/>
          <w:divBdr>
            <w:top w:val="none" w:sz="0" w:space="0" w:color="auto"/>
            <w:left w:val="none" w:sz="0" w:space="0" w:color="auto"/>
            <w:bottom w:val="none" w:sz="0" w:space="0" w:color="auto"/>
            <w:right w:val="none" w:sz="0" w:space="0" w:color="auto"/>
          </w:divBdr>
        </w:div>
        <w:div w:id="2041777838">
          <w:marLeft w:val="288"/>
          <w:marRight w:val="0"/>
          <w:marTop w:val="0"/>
          <w:marBottom w:val="101"/>
          <w:divBdr>
            <w:top w:val="none" w:sz="0" w:space="0" w:color="auto"/>
            <w:left w:val="none" w:sz="0" w:space="0" w:color="auto"/>
            <w:bottom w:val="none" w:sz="0" w:space="0" w:color="auto"/>
            <w:right w:val="none" w:sz="0" w:space="0" w:color="auto"/>
          </w:divBdr>
        </w:div>
        <w:div w:id="639116468">
          <w:marLeft w:val="288"/>
          <w:marRight w:val="0"/>
          <w:marTop w:val="0"/>
          <w:marBottom w:val="101"/>
          <w:divBdr>
            <w:top w:val="none" w:sz="0" w:space="0" w:color="auto"/>
            <w:left w:val="none" w:sz="0" w:space="0" w:color="auto"/>
            <w:bottom w:val="none" w:sz="0" w:space="0" w:color="auto"/>
            <w:right w:val="none" w:sz="0" w:space="0" w:color="auto"/>
          </w:divBdr>
        </w:div>
        <w:div w:id="616063412">
          <w:marLeft w:val="0"/>
          <w:marRight w:val="0"/>
          <w:marTop w:val="0"/>
          <w:marBottom w:val="101"/>
          <w:divBdr>
            <w:top w:val="none" w:sz="0" w:space="0" w:color="auto"/>
            <w:left w:val="none" w:sz="0" w:space="0" w:color="auto"/>
            <w:bottom w:val="none" w:sz="0" w:space="0" w:color="auto"/>
            <w:right w:val="none" w:sz="0" w:space="0" w:color="auto"/>
          </w:divBdr>
        </w:div>
        <w:div w:id="1240991073">
          <w:marLeft w:val="0"/>
          <w:marRight w:val="0"/>
          <w:marTop w:val="0"/>
          <w:marBottom w:val="101"/>
          <w:divBdr>
            <w:top w:val="none" w:sz="0" w:space="0" w:color="auto"/>
            <w:left w:val="none" w:sz="0" w:space="0" w:color="auto"/>
            <w:bottom w:val="none" w:sz="0" w:space="0" w:color="auto"/>
            <w:right w:val="none" w:sz="0" w:space="0" w:color="auto"/>
          </w:divBdr>
        </w:div>
        <w:div w:id="1502426972">
          <w:marLeft w:val="0"/>
          <w:marRight w:val="0"/>
          <w:marTop w:val="0"/>
          <w:marBottom w:val="101"/>
          <w:divBdr>
            <w:top w:val="none" w:sz="0" w:space="0" w:color="auto"/>
            <w:left w:val="none" w:sz="0" w:space="0" w:color="auto"/>
            <w:bottom w:val="none" w:sz="0" w:space="0" w:color="auto"/>
            <w:right w:val="none" w:sz="0" w:space="0" w:color="auto"/>
          </w:divBdr>
        </w:div>
        <w:div w:id="1242715599">
          <w:marLeft w:val="0"/>
          <w:marRight w:val="0"/>
          <w:marTop w:val="0"/>
          <w:marBottom w:val="101"/>
          <w:divBdr>
            <w:top w:val="none" w:sz="0" w:space="0" w:color="auto"/>
            <w:left w:val="none" w:sz="0" w:space="0" w:color="auto"/>
            <w:bottom w:val="none" w:sz="0" w:space="0" w:color="auto"/>
            <w:right w:val="none" w:sz="0" w:space="0" w:color="auto"/>
          </w:divBdr>
        </w:div>
        <w:div w:id="421031977">
          <w:marLeft w:val="0"/>
          <w:marRight w:val="0"/>
          <w:marTop w:val="0"/>
          <w:marBottom w:val="101"/>
          <w:divBdr>
            <w:top w:val="none" w:sz="0" w:space="0" w:color="auto"/>
            <w:left w:val="none" w:sz="0" w:space="0" w:color="auto"/>
            <w:bottom w:val="none" w:sz="0" w:space="0" w:color="auto"/>
            <w:right w:val="none" w:sz="0" w:space="0" w:color="auto"/>
          </w:divBdr>
        </w:div>
        <w:div w:id="1952206727">
          <w:marLeft w:val="0"/>
          <w:marRight w:val="0"/>
          <w:marTop w:val="0"/>
          <w:marBottom w:val="101"/>
          <w:divBdr>
            <w:top w:val="none" w:sz="0" w:space="0" w:color="auto"/>
            <w:left w:val="none" w:sz="0" w:space="0" w:color="auto"/>
            <w:bottom w:val="none" w:sz="0" w:space="0" w:color="auto"/>
            <w:right w:val="none" w:sz="0" w:space="0" w:color="auto"/>
          </w:divBdr>
        </w:div>
        <w:div w:id="501090380">
          <w:marLeft w:val="0"/>
          <w:marRight w:val="0"/>
          <w:marTop w:val="101"/>
          <w:marBottom w:val="101"/>
          <w:divBdr>
            <w:top w:val="none" w:sz="0" w:space="0" w:color="auto"/>
            <w:left w:val="none" w:sz="0" w:space="0" w:color="auto"/>
            <w:bottom w:val="none" w:sz="0" w:space="0" w:color="auto"/>
            <w:right w:val="none" w:sz="0" w:space="0" w:color="auto"/>
          </w:divBdr>
        </w:div>
        <w:div w:id="1624579341">
          <w:marLeft w:val="0"/>
          <w:marRight w:val="0"/>
          <w:marTop w:val="0"/>
          <w:marBottom w:val="101"/>
          <w:divBdr>
            <w:top w:val="none" w:sz="0" w:space="0" w:color="auto"/>
            <w:left w:val="none" w:sz="0" w:space="0" w:color="auto"/>
            <w:bottom w:val="none" w:sz="0" w:space="0" w:color="auto"/>
            <w:right w:val="none" w:sz="0" w:space="0" w:color="auto"/>
          </w:divBdr>
        </w:div>
        <w:div w:id="118498039">
          <w:marLeft w:val="0"/>
          <w:marRight w:val="0"/>
          <w:marTop w:val="0"/>
          <w:marBottom w:val="101"/>
          <w:divBdr>
            <w:top w:val="none" w:sz="0" w:space="0" w:color="auto"/>
            <w:left w:val="none" w:sz="0" w:space="0" w:color="auto"/>
            <w:bottom w:val="none" w:sz="0" w:space="0" w:color="auto"/>
            <w:right w:val="none" w:sz="0" w:space="0" w:color="auto"/>
          </w:divBdr>
        </w:div>
        <w:div w:id="172171035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2016-08-04T22:43:00Z</dcterms:created>
  <dcterms:modified xsi:type="dcterms:W3CDTF">2016-08-04T22:44:00Z</dcterms:modified>
</cp:coreProperties>
</file>