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56E" w:rsidRPr="00F76E3A" w:rsidRDefault="00130D93" w:rsidP="00130D93">
      <w:pPr>
        <w:pStyle w:val="Texto"/>
        <w:spacing w:after="0" w:line="240" w:lineRule="auto"/>
        <w:ind w:firstLine="0"/>
        <w:rPr>
          <w:sz w:val="24"/>
          <w:szCs w:val="24"/>
        </w:rPr>
      </w:pPr>
      <w:bookmarkStart w:id="0" w:name="_GoBack"/>
      <w:bookmarkEnd w:id="0"/>
      <w:r w:rsidRPr="00F76E3A">
        <w:rPr>
          <w:sz w:val="24"/>
          <w:szCs w:val="24"/>
        </w:rPr>
        <w:t>C</w:t>
      </w:r>
      <w:r w:rsidR="00CE556E" w:rsidRPr="00F76E3A">
        <w:rPr>
          <w:sz w:val="24"/>
          <w:szCs w:val="24"/>
        </w:rPr>
        <w:t xml:space="preserve">on </w:t>
      </w:r>
      <w:r w:rsidR="005A414E" w:rsidRPr="00F76E3A">
        <w:rPr>
          <w:sz w:val="24"/>
          <w:szCs w:val="24"/>
        </w:rPr>
        <w:t>fundamento</w:t>
      </w:r>
      <w:r w:rsidR="00CE556E" w:rsidRPr="00F76E3A">
        <w:rPr>
          <w:sz w:val="24"/>
          <w:szCs w:val="24"/>
        </w:rPr>
        <w:t xml:space="preserve"> en los artículos 32 Bis, 34, 35 y 39 de la Ley Orgánica de la Administración Pública Federal; 4o., fracción III, 5o., fracción III, 15, f</w:t>
      </w:r>
      <w:r w:rsidR="007E1B40">
        <w:rPr>
          <w:sz w:val="24"/>
          <w:szCs w:val="24"/>
        </w:rPr>
        <w:t>racción VI, 16, fracción VI, 17</w:t>
      </w:r>
      <w:r w:rsidR="005F7090" w:rsidRPr="00F76E3A">
        <w:rPr>
          <w:sz w:val="24"/>
          <w:szCs w:val="24"/>
        </w:rPr>
        <w:t xml:space="preserve"> </w:t>
      </w:r>
      <w:r w:rsidR="00CE556E" w:rsidRPr="00F76E3A">
        <w:rPr>
          <w:sz w:val="24"/>
          <w:szCs w:val="24"/>
        </w:rPr>
        <w:t xml:space="preserve">y 20 de la Ley de Comercio Exterior; </w:t>
      </w:r>
      <w:r w:rsidR="00C42F0E" w:rsidRPr="00F76E3A">
        <w:rPr>
          <w:sz w:val="24"/>
          <w:szCs w:val="24"/>
        </w:rPr>
        <w:t xml:space="preserve">142, 144 segundo párrafo y </w:t>
      </w:r>
      <w:r w:rsidR="00CE556E" w:rsidRPr="00F76E3A">
        <w:rPr>
          <w:sz w:val="24"/>
          <w:szCs w:val="24"/>
        </w:rPr>
        <w:t>153 de la Ley General del Equilibrio Ecológico y la Protección al Ambiente; 3o., fracción XXII, 17 bis, 283, 284, 285, 289, 298, 368 y 375, fracción VIII de la Ley General de Salud; 9, fracciones III y IV de la Ley Federal para el Control de Sustancias Químicas Susceptibles de Desvío para la Fabricación de Armas Químicas; 5, fracción XVI</w:t>
      </w:r>
      <w:r w:rsidR="006E70B1" w:rsidRPr="00F76E3A">
        <w:rPr>
          <w:sz w:val="24"/>
          <w:szCs w:val="24"/>
        </w:rPr>
        <w:t>I</w:t>
      </w:r>
      <w:r w:rsidR="00CE556E" w:rsidRPr="00F76E3A">
        <w:rPr>
          <w:sz w:val="24"/>
          <w:szCs w:val="24"/>
        </w:rPr>
        <w:t xml:space="preserve"> del Reglamento Interior de la Secretaría de Economía; 2, apartado C, fracción X y 7, fracción </w:t>
      </w:r>
      <w:r w:rsidR="002F1B27" w:rsidRPr="00F76E3A">
        <w:rPr>
          <w:sz w:val="24"/>
          <w:szCs w:val="24"/>
        </w:rPr>
        <w:t>X</w:t>
      </w:r>
      <w:r w:rsidR="00864616" w:rsidRPr="00F76E3A">
        <w:rPr>
          <w:sz w:val="24"/>
          <w:szCs w:val="24"/>
        </w:rPr>
        <w:t xml:space="preserve">VI </w:t>
      </w:r>
      <w:r w:rsidR="00CE556E" w:rsidRPr="00F76E3A">
        <w:rPr>
          <w:sz w:val="24"/>
          <w:szCs w:val="24"/>
        </w:rPr>
        <w:t>del Reglamento Interior de la Secretaría de Salud; 1 y 3, fracciones I, VII y XI del Reglamento de la Comisión Federal para la Protección contra Riesgos Sanitarios; 3</w:t>
      </w:r>
      <w:r w:rsidR="00DA3031" w:rsidRPr="00F76E3A">
        <w:rPr>
          <w:sz w:val="24"/>
          <w:szCs w:val="24"/>
        </w:rPr>
        <w:t xml:space="preserve"> fracci</w:t>
      </w:r>
      <w:r w:rsidR="00FB1E80">
        <w:rPr>
          <w:sz w:val="24"/>
          <w:szCs w:val="24"/>
        </w:rPr>
        <w:t>o</w:t>
      </w:r>
      <w:r w:rsidR="00DA3031" w:rsidRPr="00F76E3A">
        <w:rPr>
          <w:sz w:val="24"/>
          <w:szCs w:val="24"/>
        </w:rPr>
        <w:t>n</w:t>
      </w:r>
      <w:r w:rsidR="00FB1E80">
        <w:rPr>
          <w:sz w:val="24"/>
          <w:szCs w:val="24"/>
        </w:rPr>
        <w:t>es</w:t>
      </w:r>
      <w:r w:rsidR="00DA3031" w:rsidRPr="00F76E3A">
        <w:rPr>
          <w:sz w:val="24"/>
          <w:szCs w:val="24"/>
        </w:rPr>
        <w:t xml:space="preserve"> </w:t>
      </w:r>
      <w:r w:rsidR="00FB1E80">
        <w:rPr>
          <w:sz w:val="24"/>
          <w:szCs w:val="24"/>
        </w:rPr>
        <w:t xml:space="preserve">I, II y </w:t>
      </w:r>
      <w:r w:rsidR="00DA3031" w:rsidRPr="00F76E3A">
        <w:rPr>
          <w:sz w:val="24"/>
          <w:szCs w:val="24"/>
        </w:rPr>
        <w:t>III</w:t>
      </w:r>
      <w:r w:rsidR="00CE556E" w:rsidRPr="00F76E3A">
        <w:rPr>
          <w:sz w:val="24"/>
          <w:szCs w:val="24"/>
        </w:rPr>
        <w:t xml:space="preserve"> y 24 al 38 del Reglamento en Materia de Registros, Autorizaciones de Importación y Exportación y Certificados de Exportación de Plaguicidas, Nutrientes Vegetales y Sustancias y Materiales Tóxicos o Peligrosos, y 3</w:t>
      </w:r>
      <w:r w:rsidR="00C05FFC" w:rsidRPr="00F76E3A">
        <w:rPr>
          <w:sz w:val="24"/>
          <w:szCs w:val="24"/>
        </w:rPr>
        <w:t>o</w:t>
      </w:r>
      <w:r w:rsidR="00CE556E" w:rsidRPr="00F76E3A">
        <w:rPr>
          <w:sz w:val="24"/>
          <w:szCs w:val="24"/>
        </w:rPr>
        <w:t>., fracción III del Reglamento Interior de la Comisión Intersecretarial para el Control del Proceso y Uso de Plaguicidas, Fertilizantes y Sustancias Tóxicas, y</w:t>
      </w:r>
    </w:p>
    <w:p w:rsidR="00CE556E" w:rsidRPr="00F76E3A" w:rsidRDefault="00CE556E" w:rsidP="00CE556E">
      <w:pPr>
        <w:pStyle w:val="Texto"/>
        <w:spacing w:after="0" w:line="240" w:lineRule="auto"/>
        <w:ind w:firstLine="709"/>
        <w:rPr>
          <w:sz w:val="24"/>
          <w:szCs w:val="24"/>
        </w:rPr>
      </w:pPr>
    </w:p>
    <w:p w:rsidR="00CE556E" w:rsidRPr="00F76E3A" w:rsidRDefault="00CE556E" w:rsidP="00BD2B2D">
      <w:pPr>
        <w:pStyle w:val="ANOTACION"/>
        <w:spacing w:before="0" w:after="0" w:line="240" w:lineRule="auto"/>
        <w:rPr>
          <w:rFonts w:ascii="Arial" w:hAnsi="Arial" w:cs="Arial"/>
          <w:sz w:val="24"/>
          <w:szCs w:val="24"/>
        </w:rPr>
      </w:pPr>
      <w:r w:rsidRPr="00F76E3A">
        <w:rPr>
          <w:rFonts w:ascii="Arial" w:hAnsi="Arial" w:cs="Arial"/>
          <w:sz w:val="24"/>
          <w:szCs w:val="24"/>
        </w:rPr>
        <w:t>CONSIDERANDO</w:t>
      </w:r>
    </w:p>
    <w:p w:rsidR="00CE556E" w:rsidRPr="00F76E3A" w:rsidRDefault="00CE556E" w:rsidP="00CE556E">
      <w:pPr>
        <w:pStyle w:val="Texto"/>
        <w:spacing w:after="0" w:line="240" w:lineRule="auto"/>
        <w:ind w:firstLine="709"/>
        <w:rPr>
          <w:sz w:val="24"/>
          <w:szCs w:val="24"/>
        </w:rPr>
      </w:pPr>
    </w:p>
    <w:p w:rsidR="00CE556E" w:rsidRPr="00F76E3A" w:rsidRDefault="00CE556E" w:rsidP="00CE556E">
      <w:pPr>
        <w:pStyle w:val="Texto"/>
        <w:spacing w:after="0" w:line="240" w:lineRule="auto"/>
        <w:ind w:firstLine="0"/>
        <w:rPr>
          <w:sz w:val="24"/>
          <w:szCs w:val="24"/>
        </w:rPr>
      </w:pPr>
      <w:r w:rsidRPr="00F76E3A">
        <w:rPr>
          <w:sz w:val="24"/>
          <w:szCs w:val="24"/>
        </w:rPr>
        <w:t>Que el 26 de junio de 1945, el Gobierno de los Estados Unidos Mexicanos suscribió la Carta de las Naciones Unidas por la que se creó la Organización de las Naciones Unidas (ONU), instrumento que fue aprobado por el Senado de la República el 5 de octubre de 1945 y publicado en el Diario Oficial de la Federación</w:t>
      </w:r>
      <w:r w:rsidR="00B3726A">
        <w:rPr>
          <w:sz w:val="24"/>
          <w:szCs w:val="24"/>
        </w:rPr>
        <w:t xml:space="preserve"> </w:t>
      </w:r>
      <w:r w:rsidRPr="00F76E3A">
        <w:rPr>
          <w:sz w:val="24"/>
          <w:szCs w:val="24"/>
        </w:rPr>
        <w:t>el día 17 del mismo mes y año.</w:t>
      </w:r>
    </w:p>
    <w:p w:rsidR="00CE556E" w:rsidRPr="00F76E3A" w:rsidRDefault="00CE556E" w:rsidP="00CE556E">
      <w:pPr>
        <w:pStyle w:val="Texto"/>
        <w:spacing w:after="0" w:line="240" w:lineRule="auto"/>
        <w:ind w:firstLine="709"/>
        <w:rPr>
          <w:sz w:val="24"/>
          <w:szCs w:val="24"/>
        </w:rPr>
      </w:pPr>
    </w:p>
    <w:p w:rsidR="00CE556E" w:rsidRPr="00F76E3A" w:rsidRDefault="00CE556E" w:rsidP="00CE556E">
      <w:pPr>
        <w:pStyle w:val="Texto"/>
        <w:spacing w:after="0" w:line="240" w:lineRule="auto"/>
        <w:ind w:firstLine="0"/>
        <w:rPr>
          <w:sz w:val="24"/>
          <w:szCs w:val="24"/>
        </w:rPr>
      </w:pPr>
      <w:r w:rsidRPr="00F76E3A">
        <w:rPr>
          <w:sz w:val="24"/>
          <w:szCs w:val="24"/>
        </w:rPr>
        <w:t>Que la Carta de las Naciones Unidas establece en su artículo 10 que la Asamblea General de la ONU se encuentra facultada para emitir recomendaciones sobre cualquier asunto previsto en dicho tratado internacional</w:t>
      </w:r>
      <w:r w:rsidR="00F13554" w:rsidRPr="00F76E3A">
        <w:rPr>
          <w:sz w:val="24"/>
          <w:szCs w:val="24"/>
        </w:rPr>
        <w:t>,</w:t>
      </w:r>
      <w:r w:rsidRPr="00F76E3A">
        <w:rPr>
          <w:sz w:val="24"/>
          <w:szCs w:val="24"/>
        </w:rPr>
        <w:t xml:space="preserve"> y en su artículo 25 </w:t>
      </w:r>
      <w:r w:rsidR="00EE5206" w:rsidRPr="00F76E3A">
        <w:rPr>
          <w:sz w:val="24"/>
          <w:szCs w:val="24"/>
        </w:rPr>
        <w:t>indica</w:t>
      </w:r>
      <w:r w:rsidRPr="00F76E3A">
        <w:rPr>
          <w:sz w:val="24"/>
          <w:szCs w:val="24"/>
        </w:rPr>
        <w:t xml:space="preserve"> que los Miembros de la ONU, convienen en aceptar y cumplir las decisiones del Consejo de Seguridad de dicha organización, órgano al que se le ha conferido la responsabilidad de actuar para mantener la paz y </w:t>
      </w:r>
      <w:r w:rsidR="00C56B53" w:rsidRPr="00F76E3A">
        <w:rPr>
          <w:sz w:val="24"/>
          <w:szCs w:val="24"/>
        </w:rPr>
        <w:t xml:space="preserve">la </w:t>
      </w:r>
      <w:r w:rsidRPr="00F76E3A">
        <w:rPr>
          <w:sz w:val="24"/>
          <w:szCs w:val="24"/>
        </w:rPr>
        <w:t>seguridad internacionales.</w:t>
      </w:r>
    </w:p>
    <w:p w:rsidR="00CE556E" w:rsidRPr="00F76E3A" w:rsidRDefault="00CE556E" w:rsidP="00CE556E">
      <w:pPr>
        <w:pStyle w:val="Texto"/>
        <w:spacing w:after="0" w:line="240" w:lineRule="auto"/>
        <w:ind w:firstLine="709"/>
        <w:rPr>
          <w:sz w:val="24"/>
          <w:szCs w:val="24"/>
        </w:rPr>
      </w:pPr>
    </w:p>
    <w:p w:rsidR="00CE556E" w:rsidRPr="00F76E3A" w:rsidRDefault="00CE556E" w:rsidP="00CE556E">
      <w:pPr>
        <w:pStyle w:val="Texto"/>
        <w:spacing w:after="0" w:line="240" w:lineRule="auto"/>
        <w:ind w:firstLine="0"/>
        <w:rPr>
          <w:sz w:val="24"/>
          <w:szCs w:val="24"/>
        </w:rPr>
      </w:pPr>
      <w:r w:rsidRPr="00F76E3A">
        <w:rPr>
          <w:sz w:val="24"/>
          <w:szCs w:val="24"/>
        </w:rPr>
        <w:t>Que el Consejo de Seguridad de la ONU aprobó, el 28 de abril de 2004, la Resolución 1540</w:t>
      </w:r>
      <w:r w:rsidR="008C0D20" w:rsidRPr="00F76E3A">
        <w:rPr>
          <w:sz w:val="24"/>
          <w:szCs w:val="24"/>
        </w:rPr>
        <w:t xml:space="preserve"> (2004)</w:t>
      </w:r>
      <w:r w:rsidRPr="00F76E3A">
        <w:rPr>
          <w:sz w:val="24"/>
          <w:szCs w:val="24"/>
        </w:rPr>
        <w:t xml:space="preserve"> mediante la cual determinó que todos los Estados parte deben adoptar y hacer cumplir medidas eficaces para instaurar controles nacionales, a fin de prevenir la fabricación y proliferación de armas nucleares, químicas o biológicas y sus sistemas vectores, estableciendo controles adecuados de los materiales conexos.</w:t>
      </w:r>
    </w:p>
    <w:p w:rsidR="00CE556E" w:rsidRPr="00F76E3A" w:rsidRDefault="00CE556E" w:rsidP="00CE556E">
      <w:pPr>
        <w:pStyle w:val="Texto"/>
        <w:spacing w:after="0" w:line="240" w:lineRule="auto"/>
        <w:ind w:firstLine="709"/>
        <w:rPr>
          <w:sz w:val="24"/>
          <w:szCs w:val="24"/>
        </w:rPr>
      </w:pPr>
    </w:p>
    <w:p w:rsidR="00CE556E" w:rsidRPr="00F76E3A" w:rsidRDefault="00CE556E" w:rsidP="00CE556E">
      <w:pPr>
        <w:pStyle w:val="Texto"/>
        <w:spacing w:after="0" w:line="240" w:lineRule="auto"/>
        <w:ind w:firstLine="0"/>
        <w:rPr>
          <w:sz w:val="24"/>
          <w:szCs w:val="24"/>
        </w:rPr>
      </w:pPr>
      <w:r w:rsidRPr="00F76E3A">
        <w:rPr>
          <w:sz w:val="24"/>
          <w:szCs w:val="24"/>
        </w:rPr>
        <w:lastRenderedPageBreak/>
        <w:t>Que la resolución en comento exhorta a los Estados parte a emitir o mejorar sus normas y reglamentaciones nacionales, así como regulaciones y procedimientos, a fin de garantizar el control efectivo sobre la transferencia de dichos bienes.</w:t>
      </w:r>
    </w:p>
    <w:p w:rsidR="00CE556E" w:rsidRPr="00F76E3A" w:rsidRDefault="00CE556E" w:rsidP="00CE556E">
      <w:pPr>
        <w:pStyle w:val="Texto"/>
        <w:spacing w:after="0" w:line="240" w:lineRule="auto"/>
        <w:ind w:firstLine="709"/>
        <w:rPr>
          <w:sz w:val="24"/>
          <w:szCs w:val="24"/>
        </w:rPr>
      </w:pPr>
    </w:p>
    <w:p w:rsidR="00CE556E" w:rsidRPr="00F76E3A" w:rsidRDefault="00CE556E" w:rsidP="00CE556E">
      <w:pPr>
        <w:pStyle w:val="Texto"/>
        <w:spacing w:after="0" w:line="240" w:lineRule="auto"/>
        <w:ind w:firstLine="0"/>
        <w:rPr>
          <w:sz w:val="24"/>
          <w:szCs w:val="24"/>
        </w:rPr>
      </w:pPr>
      <w:r w:rsidRPr="00F76E3A">
        <w:rPr>
          <w:sz w:val="24"/>
          <w:szCs w:val="24"/>
        </w:rPr>
        <w:t xml:space="preserve">Que el inciso c) del artículo XXI, del Acuerdo General sobre Aranceles Aduaneros y Comercio de 1994, parte integrante del Acuerdo de Marrakech por el que se establece la Organización Mundial del Comercio, </w:t>
      </w:r>
      <w:r w:rsidR="00CC3230" w:rsidRPr="00F76E3A">
        <w:rPr>
          <w:sz w:val="24"/>
          <w:szCs w:val="24"/>
        </w:rPr>
        <w:t>indica</w:t>
      </w:r>
      <w:r w:rsidRPr="00F76E3A">
        <w:rPr>
          <w:sz w:val="24"/>
          <w:szCs w:val="24"/>
        </w:rPr>
        <w:t xml:space="preserve"> que sus disposiciones no deben interpretarse en el sentido de impedir a una parte contratante la adopción de medidas en cumplimiento de las obligaciones internacionales contraídas por dicha parte, en virtud de la Carta de las Naciones Unidas para el mantenimiento de la paz y de la seguridad internacionales.</w:t>
      </w:r>
    </w:p>
    <w:p w:rsidR="00CE556E" w:rsidRPr="00F76E3A" w:rsidRDefault="00CE556E" w:rsidP="00CE556E">
      <w:pPr>
        <w:pStyle w:val="Texto"/>
        <w:spacing w:after="0" w:line="240" w:lineRule="auto"/>
        <w:ind w:firstLine="709"/>
        <w:rPr>
          <w:sz w:val="24"/>
          <w:szCs w:val="24"/>
        </w:rPr>
      </w:pPr>
    </w:p>
    <w:p w:rsidR="00CE556E" w:rsidRPr="00F76E3A" w:rsidRDefault="00CE556E" w:rsidP="00CE556E">
      <w:pPr>
        <w:pStyle w:val="Texto"/>
        <w:spacing w:after="0" w:line="240" w:lineRule="auto"/>
        <w:ind w:firstLine="0"/>
        <w:rPr>
          <w:sz w:val="24"/>
          <w:szCs w:val="24"/>
        </w:rPr>
      </w:pPr>
      <w:r w:rsidRPr="00F76E3A">
        <w:rPr>
          <w:sz w:val="24"/>
          <w:szCs w:val="24"/>
        </w:rPr>
        <w:t xml:space="preserve">Que a fin de consolidar el régimen de control de exportaciones en México, resulta necesario adoptar como referencia la normativa establecida por los distintos instrumentos que regulan los Regímenes de Control de Exportaciones en el ámbito internacional, denominados Grupo de Australia y </w:t>
      </w:r>
      <w:r w:rsidR="002F1B27" w:rsidRPr="00F76E3A">
        <w:rPr>
          <w:sz w:val="24"/>
          <w:szCs w:val="24"/>
        </w:rPr>
        <w:t xml:space="preserve">Arreglo </w:t>
      </w:r>
      <w:r w:rsidRPr="00F76E3A">
        <w:rPr>
          <w:sz w:val="24"/>
          <w:szCs w:val="24"/>
        </w:rPr>
        <w:t>de Wassenaar para el control de exportaciones para armas convencionales y bienes y tecnologías de uso dual, debido a que éstos han mostrado su efectividad y han demostrado ser una herramienta útil para la implementación y fortalecimiento de los principios sobre los que México establecerá los controles de exportación con fines pacíficos.</w:t>
      </w:r>
    </w:p>
    <w:p w:rsidR="00CE556E" w:rsidRPr="00F76E3A" w:rsidRDefault="00CE556E" w:rsidP="00CE556E">
      <w:pPr>
        <w:pStyle w:val="Texto"/>
        <w:spacing w:after="0" w:line="240" w:lineRule="auto"/>
        <w:ind w:firstLine="709"/>
        <w:rPr>
          <w:sz w:val="24"/>
          <w:szCs w:val="24"/>
        </w:rPr>
      </w:pPr>
    </w:p>
    <w:p w:rsidR="00CE556E" w:rsidRPr="00F76E3A" w:rsidRDefault="00CE556E" w:rsidP="00CE556E">
      <w:pPr>
        <w:pStyle w:val="Texto"/>
        <w:spacing w:after="0" w:line="240" w:lineRule="auto"/>
        <w:ind w:firstLine="0"/>
        <w:rPr>
          <w:sz w:val="24"/>
          <w:szCs w:val="24"/>
        </w:rPr>
      </w:pPr>
      <w:r w:rsidRPr="00F76E3A">
        <w:rPr>
          <w:sz w:val="24"/>
          <w:szCs w:val="24"/>
        </w:rPr>
        <w:t xml:space="preserve">Que el 9 de junio de 2009, se publicó en el </w:t>
      </w:r>
      <w:r w:rsidR="00FB1E80">
        <w:rPr>
          <w:sz w:val="24"/>
          <w:szCs w:val="24"/>
        </w:rPr>
        <w:t>Diario Oficial de la Federación</w:t>
      </w:r>
      <w:r w:rsidRPr="00F76E3A">
        <w:rPr>
          <w:sz w:val="24"/>
          <w:szCs w:val="24"/>
        </w:rPr>
        <w:t xml:space="preserve"> </w:t>
      </w:r>
      <w:r w:rsidR="005F7090" w:rsidRPr="00F76E3A">
        <w:rPr>
          <w:sz w:val="24"/>
          <w:szCs w:val="24"/>
        </w:rPr>
        <w:t xml:space="preserve">el Decreto por el que se expide </w:t>
      </w:r>
      <w:r w:rsidRPr="00F76E3A">
        <w:rPr>
          <w:sz w:val="24"/>
          <w:szCs w:val="24"/>
        </w:rPr>
        <w:t xml:space="preserve">la Ley Federal para el Control de Sustancias Químicas Susceptibles de Desvío para la Fabricación de Armas Químicas, mediante la cual se </w:t>
      </w:r>
      <w:r w:rsidR="00A53750" w:rsidRPr="00F76E3A">
        <w:rPr>
          <w:sz w:val="24"/>
          <w:szCs w:val="24"/>
        </w:rPr>
        <w:t>señalan las</w:t>
      </w:r>
      <w:r w:rsidRPr="00F76E3A">
        <w:rPr>
          <w:sz w:val="24"/>
          <w:szCs w:val="24"/>
        </w:rPr>
        <w:t xml:space="preserve"> medidas de control a la importación y exportación de las sustancias químicas </w:t>
      </w:r>
      <w:r w:rsidR="00EE5206" w:rsidRPr="00F76E3A">
        <w:rPr>
          <w:sz w:val="24"/>
          <w:szCs w:val="24"/>
        </w:rPr>
        <w:t>referidas en el Listado Nacional</w:t>
      </w:r>
      <w:r w:rsidRPr="00F76E3A">
        <w:rPr>
          <w:sz w:val="24"/>
          <w:szCs w:val="24"/>
        </w:rPr>
        <w:t>.</w:t>
      </w:r>
    </w:p>
    <w:p w:rsidR="00CE556E" w:rsidRPr="00F76E3A" w:rsidRDefault="00CE556E" w:rsidP="00CE556E">
      <w:pPr>
        <w:pStyle w:val="Texto"/>
        <w:spacing w:after="0" w:line="240" w:lineRule="auto"/>
        <w:ind w:firstLine="709"/>
        <w:rPr>
          <w:sz w:val="24"/>
          <w:szCs w:val="24"/>
        </w:rPr>
      </w:pPr>
    </w:p>
    <w:p w:rsidR="00CE556E" w:rsidRPr="00F76E3A" w:rsidRDefault="00CE556E" w:rsidP="00CE556E">
      <w:pPr>
        <w:pStyle w:val="Texto"/>
        <w:spacing w:after="0" w:line="240" w:lineRule="auto"/>
        <w:ind w:firstLine="0"/>
        <w:rPr>
          <w:sz w:val="24"/>
          <w:szCs w:val="24"/>
        </w:rPr>
      </w:pPr>
      <w:r w:rsidRPr="00786171">
        <w:rPr>
          <w:sz w:val="24"/>
          <w:szCs w:val="24"/>
        </w:rPr>
        <w:t xml:space="preserve">Que el artículo 9, fracciones III y IV de la Ley señalada en el párrafo anterior, </w:t>
      </w:r>
      <w:r w:rsidR="00F168E0" w:rsidRPr="00786171">
        <w:rPr>
          <w:sz w:val="24"/>
          <w:szCs w:val="24"/>
        </w:rPr>
        <w:t>mandata</w:t>
      </w:r>
      <w:r w:rsidR="0037178D" w:rsidRPr="00786171">
        <w:rPr>
          <w:sz w:val="24"/>
          <w:szCs w:val="24"/>
        </w:rPr>
        <w:t xml:space="preserve"> que las a</w:t>
      </w:r>
      <w:r w:rsidR="00786171">
        <w:rPr>
          <w:sz w:val="24"/>
          <w:szCs w:val="24"/>
        </w:rPr>
        <w:t>utoridades, en los casos de aqué</w:t>
      </w:r>
      <w:r w:rsidR="0037178D" w:rsidRPr="00786171">
        <w:rPr>
          <w:sz w:val="24"/>
          <w:szCs w:val="24"/>
        </w:rPr>
        <w:t>llas con competencia</w:t>
      </w:r>
      <w:r w:rsidR="005F7090" w:rsidRPr="00786171">
        <w:rPr>
          <w:sz w:val="24"/>
          <w:szCs w:val="24"/>
        </w:rPr>
        <w:t xml:space="preserve"> para otorgar</w:t>
      </w:r>
      <w:r w:rsidRPr="00786171">
        <w:rPr>
          <w:sz w:val="24"/>
          <w:szCs w:val="24"/>
        </w:rPr>
        <w:t xml:space="preserve"> autorizaciones, licencias o permisos relacionados con la importación o exportación de sustancias químicas del Listado Nacional</w:t>
      </w:r>
      <w:r w:rsidR="0037178D" w:rsidRPr="00786171">
        <w:rPr>
          <w:sz w:val="24"/>
          <w:szCs w:val="24"/>
        </w:rPr>
        <w:t>, deberán</w:t>
      </w:r>
      <w:r w:rsidRPr="00786171">
        <w:rPr>
          <w:sz w:val="24"/>
          <w:szCs w:val="24"/>
        </w:rPr>
        <w:t xml:space="preserve"> </w:t>
      </w:r>
      <w:r w:rsidR="005F7090" w:rsidRPr="00786171">
        <w:rPr>
          <w:sz w:val="24"/>
          <w:szCs w:val="24"/>
        </w:rPr>
        <w:t>dar aviso</w:t>
      </w:r>
      <w:r w:rsidR="00786171">
        <w:rPr>
          <w:sz w:val="24"/>
          <w:szCs w:val="24"/>
        </w:rPr>
        <w:t xml:space="preserve"> o consulta</w:t>
      </w:r>
      <w:r w:rsidR="00926A4A">
        <w:rPr>
          <w:sz w:val="24"/>
          <w:szCs w:val="24"/>
        </w:rPr>
        <w:t>r</w:t>
      </w:r>
      <w:r w:rsidR="00786171">
        <w:rPr>
          <w:sz w:val="24"/>
          <w:szCs w:val="24"/>
        </w:rPr>
        <w:t xml:space="preserve"> de manera previa</w:t>
      </w:r>
      <w:r w:rsidR="005F7090" w:rsidRPr="00786171">
        <w:rPr>
          <w:sz w:val="24"/>
          <w:szCs w:val="24"/>
        </w:rPr>
        <w:t xml:space="preserve"> dentro del plazo y en los términos que establezca el Reglamento</w:t>
      </w:r>
      <w:r w:rsidR="0037178D" w:rsidRPr="00786171">
        <w:rPr>
          <w:sz w:val="24"/>
          <w:szCs w:val="24"/>
        </w:rPr>
        <w:t xml:space="preserve"> de la Ley en cita</w:t>
      </w:r>
      <w:r w:rsidR="005F7090" w:rsidRPr="00786171">
        <w:rPr>
          <w:sz w:val="24"/>
          <w:szCs w:val="24"/>
        </w:rPr>
        <w:t xml:space="preserve"> a la Secretaría</w:t>
      </w:r>
      <w:r w:rsidRPr="00786171">
        <w:rPr>
          <w:sz w:val="24"/>
          <w:szCs w:val="24"/>
        </w:rPr>
        <w:t>.</w:t>
      </w:r>
    </w:p>
    <w:p w:rsidR="00CE556E" w:rsidRPr="00F76E3A" w:rsidRDefault="00CE556E" w:rsidP="00CE556E">
      <w:pPr>
        <w:pStyle w:val="Texto"/>
        <w:spacing w:after="0" w:line="240" w:lineRule="auto"/>
        <w:ind w:firstLine="709"/>
        <w:rPr>
          <w:sz w:val="24"/>
          <w:szCs w:val="24"/>
        </w:rPr>
      </w:pPr>
    </w:p>
    <w:p w:rsidR="00CE556E" w:rsidRPr="00F76E3A" w:rsidRDefault="00CE556E" w:rsidP="00CE556E">
      <w:pPr>
        <w:pStyle w:val="Texto"/>
        <w:spacing w:after="0" w:line="240" w:lineRule="auto"/>
        <w:ind w:firstLine="0"/>
        <w:rPr>
          <w:sz w:val="24"/>
          <w:szCs w:val="24"/>
        </w:rPr>
      </w:pPr>
      <w:r w:rsidRPr="00F76E3A">
        <w:rPr>
          <w:sz w:val="24"/>
          <w:szCs w:val="24"/>
        </w:rPr>
        <w:t>Que las disposici</w:t>
      </w:r>
      <w:r w:rsidR="0037178D">
        <w:rPr>
          <w:sz w:val="24"/>
          <w:szCs w:val="24"/>
        </w:rPr>
        <w:t>o</w:t>
      </w:r>
      <w:r w:rsidRPr="00F76E3A">
        <w:rPr>
          <w:sz w:val="24"/>
          <w:szCs w:val="24"/>
        </w:rPr>
        <w:t>n</w:t>
      </w:r>
      <w:r w:rsidR="0037178D">
        <w:rPr>
          <w:sz w:val="24"/>
          <w:szCs w:val="24"/>
        </w:rPr>
        <w:t>es</w:t>
      </w:r>
      <w:r w:rsidRPr="00F76E3A">
        <w:rPr>
          <w:sz w:val="24"/>
          <w:szCs w:val="24"/>
        </w:rPr>
        <w:t xml:space="preserve"> transitorias de la Ley Federal en cita establecen la obligación para las autoridades competentes, de emitir y publicar en el </w:t>
      </w:r>
      <w:r w:rsidR="00FB1E80">
        <w:rPr>
          <w:sz w:val="24"/>
          <w:szCs w:val="24"/>
        </w:rPr>
        <w:t>Diario Oficial de la Federación</w:t>
      </w:r>
      <w:r w:rsidRPr="00F76E3A">
        <w:rPr>
          <w:sz w:val="24"/>
          <w:szCs w:val="24"/>
        </w:rPr>
        <w:t>, las sustancias químicas del Listado Nacional con sus respectivas fracciones arancelarias y nomenclatura</w:t>
      </w:r>
      <w:r w:rsidR="005F7090" w:rsidRPr="00F76E3A">
        <w:rPr>
          <w:sz w:val="24"/>
          <w:szCs w:val="24"/>
        </w:rPr>
        <w:t xml:space="preserve"> y en su disposición Quinta la obligación de </w:t>
      </w:r>
      <w:r w:rsidR="005F7090" w:rsidRPr="00F76E3A">
        <w:rPr>
          <w:sz w:val="24"/>
          <w:szCs w:val="24"/>
        </w:rPr>
        <w:lastRenderedPageBreak/>
        <w:t xml:space="preserve">expedir las </w:t>
      </w:r>
      <w:r w:rsidRPr="00F76E3A">
        <w:rPr>
          <w:sz w:val="24"/>
          <w:szCs w:val="24"/>
        </w:rPr>
        <w:t>disposiciones administrativas</w:t>
      </w:r>
      <w:r w:rsidR="005F7090" w:rsidRPr="00F76E3A">
        <w:rPr>
          <w:sz w:val="24"/>
          <w:szCs w:val="24"/>
        </w:rPr>
        <w:t xml:space="preserve"> de </w:t>
      </w:r>
      <w:r w:rsidRPr="00F76E3A">
        <w:rPr>
          <w:sz w:val="24"/>
          <w:szCs w:val="24"/>
        </w:rPr>
        <w:t xml:space="preserve">los procedimientos </w:t>
      </w:r>
      <w:r w:rsidR="005F7090" w:rsidRPr="00F76E3A">
        <w:rPr>
          <w:sz w:val="24"/>
          <w:szCs w:val="24"/>
        </w:rPr>
        <w:t xml:space="preserve">respectivos </w:t>
      </w:r>
      <w:r w:rsidRPr="00F76E3A">
        <w:rPr>
          <w:sz w:val="24"/>
          <w:szCs w:val="24"/>
        </w:rPr>
        <w:t>para la obtención de autorizaciones y permisos a la importación y exportación de las sustancias reguladas</w:t>
      </w:r>
      <w:r w:rsidR="00A37C22">
        <w:rPr>
          <w:sz w:val="24"/>
          <w:szCs w:val="24"/>
        </w:rPr>
        <w:t xml:space="preserve"> por</w:t>
      </w:r>
      <w:r w:rsidR="00EE5206" w:rsidRPr="00F76E3A">
        <w:rPr>
          <w:sz w:val="24"/>
          <w:szCs w:val="24"/>
        </w:rPr>
        <w:t xml:space="preserve"> la misma</w:t>
      </w:r>
      <w:r w:rsidRPr="00F76E3A">
        <w:rPr>
          <w:sz w:val="24"/>
          <w:szCs w:val="24"/>
        </w:rPr>
        <w:t>, lo que justifica la actualización del presente Acuerdo, a efecto de dar cumplimiento a dicho ordenamiento legal e incluir aquellas sustancias tóxicas, plaguicidas y fertilizantes que se encuentren previstas en el Listado Nacional.</w:t>
      </w:r>
    </w:p>
    <w:p w:rsidR="00CE556E" w:rsidRPr="00F76E3A" w:rsidRDefault="00CE556E" w:rsidP="00CE556E">
      <w:pPr>
        <w:pStyle w:val="Texto"/>
        <w:spacing w:after="0" w:line="240" w:lineRule="auto"/>
        <w:ind w:firstLine="709"/>
        <w:rPr>
          <w:sz w:val="24"/>
          <w:szCs w:val="24"/>
        </w:rPr>
      </w:pPr>
    </w:p>
    <w:p w:rsidR="00CE556E" w:rsidRPr="00F76E3A" w:rsidRDefault="00CE556E" w:rsidP="00CE556E">
      <w:pPr>
        <w:pStyle w:val="Texto"/>
        <w:spacing w:after="0" w:line="240" w:lineRule="auto"/>
        <w:ind w:firstLine="0"/>
        <w:rPr>
          <w:sz w:val="24"/>
          <w:szCs w:val="24"/>
        </w:rPr>
      </w:pPr>
      <w:r w:rsidRPr="00F76E3A">
        <w:rPr>
          <w:sz w:val="24"/>
          <w:szCs w:val="24"/>
        </w:rPr>
        <w:t>Que resulta indispensable que México aplique un régimen eficaz de control de las exportaciones de precursores de armas químicas, sustancias químicas de doble uso y tecnología y sistemas informáticos asociados, equipos biológicos de doble uso, y agentes biológicos para evitar la proliferación de armas químicas y biológicas, y de destrucción masiva, a fin de cumplir los compromisos y responsabilidades internacionales en materia de desarme, control de armas y la no proliferación de armas químicas y biológicas.</w:t>
      </w:r>
    </w:p>
    <w:p w:rsidR="00CE556E" w:rsidRPr="00F76E3A" w:rsidRDefault="00CE556E" w:rsidP="00CE556E">
      <w:pPr>
        <w:pStyle w:val="Texto"/>
        <w:spacing w:after="0" w:line="240" w:lineRule="auto"/>
        <w:ind w:firstLine="709"/>
        <w:rPr>
          <w:sz w:val="24"/>
          <w:szCs w:val="24"/>
        </w:rPr>
      </w:pPr>
    </w:p>
    <w:p w:rsidR="00CE556E" w:rsidRPr="00F76E3A" w:rsidRDefault="00CE556E" w:rsidP="00CE556E">
      <w:pPr>
        <w:pStyle w:val="Texto"/>
        <w:spacing w:after="0" w:line="240" w:lineRule="auto"/>
        <w:ind w:firstLine="0"/>
        <w:rPr>
          <w:sz w:val="24"/>
          <w:szCs w:val="24"/>
        </w:rPr>
      </w:pPr>
      <w:r w:rsidRPr="00F76E3A">
        <w:rPr>
          <w:sz w:val="24"/>
          <w:szCs w:val="24"/>
        </w:rPr>
        <w:t xml:space="preserve">Que </w:t>
      </w:r>
      <w:r w:rsidR="0097610A" w:rsidRPr="00F76E3A">
        <w:rPr>
          <w:sz w:val="24"/>
          <w:szCs w:val="24"/>
        </w:rPr>
        <w:t>el</w:t>
      </w:r>
      <w:r w:rsidRPr="00F76E3A">
        <w:rPr>
          <w:sz w:val="24"/>
          <w:szCs w:val="24"/>
        </w:rPr>
        <w:t xml:space="preserve"> 12 de abril de 2013, </w:t>
      </w:r>
      <w:r w:rsidR="0097610A" w:rsidRPr="00F76E3A">
        <w:rPr>
          <w:sz w:val="24"/>
          <w:szCs w:val="24"/>
        </w:rPr>
        <w:t xml:space="preserve">se publicó </w:t>
      </w:r>
      <w:r w:rsidRPr="00F76E3A">
        <w:rPr>
          <w:sz w:val="24"/>
          <w:szCs w:val="24"/>
        </w:rPr>
        <w:t xml:space="preserve">en el </w:t>
      </w:r>
      <w:r w:rsidR="00FB1E80">
        <w:rPr>
          <w:sz w:val="24"/>
          <w:szCs w:val="24"/>
        </w:rPr>
        <w:t>Diario Oficial de la Federación</w:t>
      </w:r>
      <w:r w:rsidRPr="00F76E3A">
        <w:rPr>
          <w:sz w:val="24"/>
          <w:szCs w:val="24"/>
        </w:rPr>
        <w:t xml:space="preserve"> el Acuerdo que establece la clasificación y codificación de mercancías cuya importación y exportación está sujeta a regulación por parte de las dependencias que integran la Comisión Intersecretarial para el Control del Proceso y Uso de Plaguicidas, Fertilizantes y Sustancias Tóxicas, el cual fue reformado mediante diversos publicados en el mismo órgano oficial de difusión</w:t>
      </w:r>
      <w:r w:rsidR="0097610A" w:rsidRPr="00F76E3A">
        <w:rPr>
          <w:sz w:val="24"/>
          <w:szCs w:val="24"/>
        </w:rPr>
        <w:t xml:space="preserve"> antes mencionado</w:t>
      </w:r>
      <w:r w:rsidRPr="00F76E3A">
        <w:rPr>
          <w:sz w:val="24"/>
          <w:szCs w:val="24"/>
        </w:rPr>
        <w:t xml:space="preserve"> el 19 de marzo de 2014, 3 de febrero de 2016, 5 de febrero de 2016 y 4 de febrero de 2020.</w:t>
      </w:r>
    </w:p>
    <w:p w:rsidR="00CE556E" w:rsidRPr="00F76E3A" w:rsidRDefault="00CE556E" w:rsidP="00CE556E">
      <w:pPr>
        <w:pStyle w:val="Texto"/>
        <w:spacing w:after="0" w:line="240" w:lineRule="auto"/>
        <w:ind w:firstLine="709"/>
        <w:rPr>
          <w:sz w:val="24"/>
          <w:szCs w:val="24"/>
        </w:rPr>
      </w:pPr>
    </w:p>
    <w:p w:rsidR="00CE556E" w:rsidRPr="00F76E3A" w:rsidRDefault="000723D0" w:rsidP="00CE556E">
      <w:pPr>
        <w:pStyle w:val="Texto"/>
        <w:spacing w:after="0" w:line="240" w:lineRule="auto"/>
        <w:ind w:firstLine="0"/>
        <w:rPr>
          <w:sz w:val="24"/>
          <w:szCs w:val="24"/>
        </w:rPr>
      </w:pPr>
      <w:r w:rsidRPr="00F76E3A">
        <w:rPr>
          <w:sz w:val="24"/>
          <w:szCs w:val="24"/>
        </w:rPr>
        <w:t xml:space="preserve">Que en los artículos 24, 25 y 30 </w:t>
      </w:r>
      <w:r w:rsidR="00CE556E" w:rsidRPr="00F76E3A">
        <w:rPr>
          <w:sz w:val="24"/>
          <w:szCs w:val="24"/>
        </w:rPr>
        <w:t xml:space="preserve">del Reglamento en Materia de Registros, Autorizaciones de Importación y Exportación y Certificados de Exportación de Plaguicidas, Nutrientes Vegetales y Sustancias y Materiales Tóxicos o Peligrosos, publicado en el </w:t>
      </w:r>
      <w:r w:rsidR="00FB1E80">
        <w:rPr>
          <w:sz w:val="24"/>
          <w:szCs w:val="24"/>
        </w:rPr>
        <w:t>Diario Oficial de la Federación</w:t>
      </w:r>
      <w:r w:rsidR="00CE556E" w:rsidRPr="00F76E3A">
        <w:rPr>
          <w:sz w:val="24"/>
          <w:szCs w:val="24"/>
        </w:rPr>
        <w:t xml:space="preserve"> el 28 de diciembre de </w:t>
      </w:r>
      <w:r w:rsidRPr="00F76E3A">
        <w:rPr>
          <w:sz w:val="24"/>
          <w:szCs w:val="24"/>
        </w:rPr>
        <w:t>2004 y su reforma publicada en el mismo medio oficial el 13 de febrero de 2014</w:t>
      </w:r>
      <w:r w:rsidR="00CE556E" w:rsidRPr="00F76E3A">
        <w:rPr>
          <w:sz w:val="24"/>
          <w:szCs w:val="24"/>
        </w:rPr>
        <w:t xml:space="preserve">, se establece que la Comisión Federal para la Protección contra Riesgos Sanitarios (COFEPRIS) y la Secretaría de Medio Ambiente y Recursos Naturales (SEMARNAT) serán las unidades administrativas encargadas de expedir las autorizaciones </w:t>
      </w:r>
      <w:r w:rsidRPr="00F76E3A">
        <w:rPr>
          <w:sz w:val="24"/>
          <w:szCs w:val="24"/>
        </w:rPr>
        <w:t xml:space="preserve">y permisos </w:t>
      </w:r>
      <w:r w:rsidR="00CE556E" w:rsidRPr="00F76E3A">
        <w:rPr>
          <w:sz w:val="24"/>
          <w:szCs w:val="24"/>
        </w:rPr>
        <w:t>de importación de plaguicidas, nutrientes vegetales y sustancias o materiales tóxicos o peligrosos.</w:t>
      </w:r>
    </w:p>
    <w:p w:rsidR="00CE556E" w:rsidRPr="00F76E3A" w:rsidRDefault="00CE556E" w:rsidP="00CE556E">
      <w:pPr>
        <w:pStyle w:val="Texto"/>
        <w:spacing w:after="0" w:line="240" w:lineRule="auto"/>
        <w:ind w:firstLine="709"/>
        <w:rPr>
          <w:sz w:val="24"/>
          <w:szCs w:val="24"/>
        </w:rPr>
      </w:pPr>
    </w:p>
    <w:p w:rsidR="00CE556E" w:rsidRPr="00F76E3A" w:rsidRDefault="00CE556E" w:rsidP="00CE556E">
      <w:pPr>
        <w:pStyle w:val="Texto"/>
        <w:spacing w:after="0" w:line="240" w:lineRule="auto"/>
        <w:ind w:firstLine="0"/>
        <w:rPr>
          <w:sz w:val="24"/>
          <w:szCs w:val="24"/>
        </w:rPr>
      </w:pPr>
      <w:r w:rsidRPr="00F76E3A">
        <w:rPr>
          <w:sz w:val="24"/>
          <w:szCs w:val="24"/>
        </w:rPr>
        <w:t xml:space="preserve">Que en el artículo 34 del </w:t>
      </w:r>
      <w:r w:rsidR="00786171">
        <w:rPr>
          <w:sz w:val="24"/>
          <w:szCs w:val="24"/>
        </w:rPr>
        <w:t>citado</w:t>
      </w:r>
      <w:r w:rsidRPr="00F76E3A">
        <w:rPr>
          <w:sz w:val="24"/>
          <w:szCs w:val="24"/>
        </w:rPr>
        <w:t xml:space="preserve"> </w:t>
      </w:r>
      <w:r w:rsidR="001811E8" w:rsidRPr="00F76E3A">
        <w:rPr>
          <w:sz w:val="24"/>
          <w:szCs w:val="24"/>
        </w:rPr>
        <w:t>r</w:t>
      </w:r>
      <w:r w:rsidRPr="00F76E3A">
        <w:rPr>
          <w:sz w:val="24"/>
          <w:szCs w:val="24"/>
        </w:rPr>
        <w:t xml:space="preserve">eglamento se </w:t>
      </w:r>
      <w:r w:rsidR="001811E8" w:rsidRPr="00F76E3A">
        <w:rPr>
          <w:sz w:val="24"/>
          <w:szCs w:val="24"/>
        </w:rPr>
        <w:t xml:space="preserve">indica </w:t>
      </w:r>
      <w:r w:rsidRPr="00F76E3A">
        <w:rPr>
          <w:sz w:val="24"/>
          <w:szCs w:val="24"/>
        </w:rPr>
        <w:t xml:space="preserve">que la SEMARNAT será la Unidad administrativa encargada de expedir las autorizaciones de exportación de los materiales peligrosos previstos en el Acuerdo que establece la </w:t>
      </w:r>
      <w:r w:rsidR="00512334" w:rsidRPr="00F76E3A">
        <w:rPr>
          <w:sz w:val="24"/>
          <w:szCs w:val="24"/>
        </w:rPr>
        <w:t>C</w:t>
      </w:r>
      <w:r w:rsidRPr="00F76E3A">
        <w:rPr>
          <w:sz w:val="24"/>
          <w:szCs w:val="24"/>
        </w:rPr>
        <w:t xml:space="preserve">lasificación y </w:t>
      </w:r>
      <w:r w:rsidR="00512334" w:rsidRPr="00F76E3A">
        <w:rPr>
          <w:sz w:val="24"/>
          <w:szCs w:val="24"/>
        </w:rPr>
        <w:lastRenderedPageBreak/>
        <w:t>C</w:t>
      </w:r>
      <w:r w:rsidRPr="00F76E3A">
        <w:rPr>
          <w:sz w:val="24"/>
          <w:szCs w:val="24"/>
        </w:rPr>
        <w:t xml:space="preserve">odificación de </w:t>
      </w:r>
      <w:r w:rsidR="00512334" w:rsidRPr="00F76E3A">
        <w:rPr>
          <w:sz w:val="24"/>
          <w:szCs w:val="24"/>
        </w:rPr>
        <w:t>M</w:t>
      </w:r>
      <w:r w:rsidRPr="00F76E3A">
        <w:rPr>
          <w:sz w:val="24"/>
          <w:szCs w:val="24"/>
        </w:rPr>
        <w:t>ercancías cuya importación está sujeta a regulación por parte de las dependencias que integran la Comisión Intersecretarial para el Control del Proceso y Uso de Plaguicidas, Fertilizantes y Sustancias Tóxicas, los incluidos en el Convenio de Rotterdam y los que se señalen en algún otro Tratado internacional.</w:t>
      </w:r>
    </w:p>
    <w:p w:rsidR="00CE556E" w:rsidRPr="00F76E3A" w:rsidRDefault="00CE556E" w:rsidP="00CE556E">
      <w:pPr>
        <w:pStyle w:val="Texto"/>
        <w:spacing w:after="0" w:line="240" w:lineRule="auto"/>
        <w:ind w:firstLine="709"/>
        <w:rPr>
          <w:sz w:val="24"/>
          <w:szCs w:val="24"/>
        </w:rPr>
      </w:pPr>
    </w:p>
    <w:p w:rsidR="00CE556E" w:rsidRPr="00F76E3A" w:rsidRDefault="00CE556E" w:rsidP="00CE556E">
      <w:pPr>
        <w:pStyle w:val="Texto"/>
        <w:spacing w:after="0" w:line="240" w:lineRule="auto"/>
        <w:ind w:firstLine="0"/>
        <w:rPr>
          <w:sz w:val="24"/>
          <w:szCs w:val="24"/>
        </w:rPr>
      </w:pPr>
      <w:r w:rsidRPr="00F76E3A">
        <w:rPr>
          <w:sz w:val="24"/>
          <w:szCs w:val="24"/>
        </w:rPr>
        <w:t>Que el 1 de julio de 2020</w:t>
      </w:r>
      <w:r w:rsidR="00B30EE7" w:rsidRPr="00F76E3A">
        <w:rPr>
          <w:sz w:val="24"/>
          <w:szCs w:val="24"/>
        </w:rPr>
        <w:t>,</w:t>
      </w:r>
      <w:r w:rsidRPr="00F76E3A">
        <w:rPr>
          <w:sz w:val="24"/>
          <w:szCs w:val="24"/>
        </w:rPr>
        <w:t xml:space="preserve"> se publicó en el </w:t>
      </w:r>
      <w:r w:rsidR="00FB1E80">
        <w:rPr>
          <w:sz w:val="24"/>
          <w:szCs w:val="24"/>
        </w:rPr>
        <w:t>Diario Oficial de la Federación</w:t>
      </w:r>
      <w:r w:rsidRPr="00F76E3A">
        <w:rPr>
          <w:sz w:val="24"/>
          <w:szCs w:val="24"/>
        </w:rPr>
        <w:t xml:space="preserve"> el Decreto por el que se expide la Ley de los Impuestos Generales de Importación y de Exportación, y se reforman y adicionan diversas disposiciones de la Ley Aduanera (Decreto). </w:t>
      </w:r>
    </w:p>
    <w:p w:rsidR="00CE556E" w:rsidRPr="00F76E3A" w:rsidRDefault="00CE556E" w:rsidP="00CE556E">
      <w:pPr>
        <w:pStyle w:val="Texto"/>
        <w:spacing w:after="0" w:line="240" w:lineRule="auto"/>
        <w:ind w:firstLine="0"/>
        <w:rPr>
          <w:sz w:val="24"/>
          <w:szCs w:val="24"/>
        </w:rPr>
      </w:pPr>
    </w:p>
    <w:p w:rsidR="00CE556E" w:rsidRPr="00F76E3A" w:rsidRDefault="00CE5539" w:rsidP="00CE556E">
      <w:pPr>
        <w:pStyle w:val="Texto"/>
        <w:spacing w:after="0" w:line="240" w:lineRule="auto"/>
        <w:ind w:firstLine="0"/>
        <w:rPr>
          <w:sz w:val="24"/>
          <w:szCs w:val="24"/>
        </w:rPr>
      </w:pPr>
      <w:r w:rsidRPr="00F76E3A">
        <w:rPr>
          <w:sz w:val="24"/>
          <w:szCs w:val="24"/>
        </w:rPr>
        <w:t>Que el Decreto antes mencionado Instrumenta la “Sexta Enmienda a los textos de la Nomenclatura del Sistema Armonizado de Designación y Codificación de Mercancías”, aprobada por el Consejo de Cooperación Aduanera de la Organización Mundial de Aduanas; contempla modificaciones a diversas fracciones arancelarias de la Tarifa de los Impuestos Generales de Importación y de Exportación (TIGIE); actualiza y moderniza la TIGIE para adecuarla a los flujos actuales de comercio internacional y contempla la creación de los números de identificación comercial (NICO), a fin de contar con datos estadísticos más precisos, que constituyan una herramienta de facilitación comercial que permita separar la función de inteligencia comercial y estadística de la función reguladora, tanto en el aspecto arancelario como en el de regulaciones y restricciones no arancelarias.</w:t>
      </w:r>
    </w:p>
    <w:p w:rsidR="00CE556E" w:rsidRPr="00F76E3A" w:rsidRDefault="00CE556E" w:rsidP="00CE556E">
      <w:pPr>
        <w:pStyle w:val="Texto"/>
        <w:spacing w:after="0" w:line="240" w:lineRule="auto"/>
        <w:ind w:firstLine="0"/>
        <w:rPr>
          <w:sz w:val="24"/>
          <w:szCs w:val="24"/>
        </w:rPr>
      </w:pPr>
    </w:p>
    <w:p w:rsidR="00CE5539" w:rsidRPr="00F76E3A" w:rsidRDefault="00CE5539" w:rsidP="00CE5539">
      <w:pPr>
        <w:pStyle w:val="texto0"/>
        <w:spacing w:after="0" w:line="240" w:lineRule="auto"/>
        <w:ind w:firstLine="0"/>
        <w:rPr>
          <w:rFonts w:cs="Arial"/>
          <w:sz w:val="24"/>
          <w:szCs w:val="24"/>
          <w:lang w:val="es-MX"/>
        </w:rPr>
      </w:pPr>
      <w:r w:rsidRPr="00F76E3A">
        <w:rPr>
          <w:rFonts w:cs="Arial"/>
          <w:sz w:val="24"/>
          <w:szCs w:val="24"/>
          <w:lang w:val="es-MX"/>
        </w:rPr>
        <w:t xml:space="preserve">Que el 17 de noviembre de 2020, se publicó en el </w:t>
      </w:r>
      <w:r w:rsidR="00FB1E80">
        <w:rPr>
          <w:rFonts w:cs="Arial"/>
          <w:sz w:val="24"/>
          <w:szCs w:val="24"/>
          <w:lang w:val="es-MX"/>
        </w:rPr>
        <w:t>Diario Oficial de la Federación</w:t>
      </w:r>
      <w:r w:rsidRPr="00F76E3A">
        <w:rPr>
          <w:rFonts w:cs="Arial"/>
          <w:sz w:val="24"/>
          <w:szCs w:val="24"/>
          <w:lang w:val="es-MX"/>
        </w:rPr>
        <w:t xml:space="preserve"> el Acuerdo por el que se dan a conocer los Números de Identificación Comercial (NICO) y sus tablas de correlación, el cual tiene por objeto dar a conocer los NICO en los que se clasifican las mercancías en función de las fracciones arancelarias y las Anotaciones de los mismos.</w:t>
      </w:r>
    </w:p>
    <w:p w:rsidR="00CE5539" w:rsidRPr="00F76E3A" w:rsidRDefault="00CE5539" w:rsidP="00CE5539">
      <w:pPr>
        <w:pStyle w:val="texto0"/>
        <w:spacing w:after="0" w:line="240" w:lineRule="auto"/>
        <w:rPr>
          <w:rFonts w:cs="Arial"/>
          <w:sz w:val="24"/>
          <w:szCs w:val="24"/>
          <w:lang w:val="es-MX"/>
        </w:rPr>
      </w:pPr>
    </w:p>
    <w:p w:rsidR="00CE5539" w:rsidRPr="00F76E3A" w:rsidRDefault="00CE5539" w:rsidP="00CE5539">
      <w:pPr>
        <w:pStyle w:val="texto0"/>
        <w:spacing w:after="0" w:line="240" w:lineRule="auto"/>
        <w:ind w:firstLine="0"/>
        <w:rPr>
          <w:rFonts w:cs="Arial"/>
          <w:sz w:val="24"/>
          <w:szCs w:val="24"/>
          <w:lang w:val="es-MX"/>
        </w:rPr>
      </w:pPr>
      <w:r w:rsidRPr="00F76E3A">
        <w:rPr>
          <w:rFonts w:cs="Arial"/>
          <w:sz w:val="24"/>
          <w:szCs w:val="24"/>
          <w:lang w:val="es-MX"/>
        </w:rPr>
        <w:t xml:space="preserve">Que el 18 de noviembre de 2020, se publicó en el </w:t>
      </w:r>
      <w:r w:rsidR="00FB1E80">
        <w:rPr>
          <w:rFonts w:cs="Arial"/>
          <w:sz w:val="24"/>
          <w:szCs w:val="24"/>
          <w:lang w:val="es-MX"/>
        </w:rPr>
        <w:t>Diario Oficial de la Federación</w:t>
      </w:r>
      <w:r w:rsidRPr="00F76E3A">
        <w:rPr>
          <w:rFonts w:cs="Arial"/>
          <w:sz w:val="24"/>
          <w:szCs w:val="24"/>
          <w:lang w:val="es-MX"/>
        </w:rPr>
        <w:t xml:space="preserve"> el Acuerdo por el que se dan a conocer las tablas de correlación entre las fracciones arancelarias de la Tarifa de la Ley de los Impuestos Generales de Importación y de Exportación (TIGIE) 2012 y 2020.</w:t>
      </w:r>
    </w:p>
    <w:p w:rsidR="00CE556E" w:rsidRPr="00F76E3A" w:rsidRDefault="00CE556E" w:rsidP="00CE556E">
      <w:pPr>
        <w:pStyle w:val="Texto"/>
        <w:spacing w:after="0" w:line="240" w:lineRule="auto"/>
        <w:ind w:firstLine="0"/>
        <w:rPr>
          <w:sz w:val="24"/>
          <w:szCs w:val="24"/>
        </w:rPr>
      </w:pPr>
    </w:p>
    <w:p w:rsidR="00CE556E" w:rsidRPr="00F76E3A" w:rsidRDefault="00CE556E" w:rsidP="00CE556E">
      <w:pPr>
        <w:pStyle w:val="Texto"/>
        <w:spacing w:after="0" w:line="240" w:lineRule="auto"/>
        <w:ind w:firstLine="0"/>
        <w:rPr>
          <w:sz w:val="24"/>
          <w:szCs w:val="24"/>
        </w:rPr>
      </w:pPr>
      <w:r w:rsidRPr="00F76E3A">
        <w:rPr>
          <w:sz w:val="24"/>
          <w:szCs w:val="24"/>
        </w:rPr>
        <w:t>Que ante la necesidad de otorgar mayor certidumbre jurídica en la aplicación del presente Acuerdo, resulta indispensable efectuar su actualización a fin de armonizar las fracciones arancelarias contenidas en el mismo, conforme a los cambios referidos en los Considerandos anteriores.</w:t>
      </w:r>
    </w:p>
    <w:p w:rsidR="00CE556E" w:rsidRPr="00F76E3A" w:rsidRDefault="00CE556E" w:rsidP="00CE556E">
      <w:pPr>
        <w:pStyle w:val="Texto"/>
        <w:spacing w:after="0" w:line="240" w:lineRule="auto"/>
        <w:ind w:firstLine="0"/>
        <w:rPr>
          <w:sz w:val="24"/>
          <w:szCs w:val="24"/>
        </w:rPr>
      </w:pPr>
    </w:p>
    <w:p w:rsidR="00CE556E" w:rsidRPr="00F76E3A" w:rsidRDefault="00CE556E" w:rsidP="00CE556E">
      <w:pPr>
        <w:pStyle w:val="Texto"/>
        <w:spacing w:after="0" w:line="240" w:lineRule="auto"/>
        <w:ind w:firstLine="0"/>
        <w:rPr>
          <w:sz w:val="24"/>
          <w:szCs w:val="24"/>
        </w:rPr>
      </w:pPr>
      <w:r w:rsidRPr="00F76E3A">
        <w:rPr>
          <w:sz w:val="24"/>
          <w:szCs w:val="24"/>
        </w:rPr>
        <w:lastRenderedPageBreak/>
        <w:t>Que la legislación aduanera establece que se deberán cumplir las regulaciones y restricciones no arancelarias aplicables al régimen al cual se destinen las mercancías, por lo que, en el instrumento en el que se establezcan dichas regulaciones y restricciones no arancelarias se debe señalar explícitamente el régimen al que resultan aplicables, a efecto de darle certidumbre a la autoridad aduanera, que es la facultada para comprobar el cumplimiento de las regulaciones y restricciones no arancelarias.</w:t>
      </w:r>
    </w:p>
    <w:p w:rsidR="00CE556E" w:rsidRPr="00F76E3A" w:rsidRDefault="00CE556E" w:rsidP="00CE556E">
      <w:pPr>
        <w:pStyle w:val="Texto"/>
        <w:spacing w:after="0" w:line="240" w:lineRule="auto"/>
        <w:ind w:firstLine="0"/>
        <w:rPr>
          <w:sz w:val="24"/>
          <w:szCs w:val="24"/>
        </w:rPr>
      </w:pPr>
    </w:p>
    <w:p w:rsidR="00CE556E" w:rsidRPr="00F76E3A" w:rsidRDefault="00CE556E" w:rsidP="00CE556E">
      <w:pPr>
        <w:pStyle w:val="Texto"/>
        <w:spacing w:after="0" w:line="240" w:lineRule="auto"/>
        <w:ind w:firstLine="0"/>
        <w:rPr>
          <w:sz w:val="24"/>
          <w:szCs w:val="24"/>
        </w:rPr>
      </w:pPr>
      <w:r w:rsidRPr="00F76E3A">
        <w:rPr>
          <w:sz w:val="24"/>
          <w:szCs w:val="24"/>
        </w:rPr>
        <w:t>Que conforme a lo dispuesto por los artículos 20 de la Ley de Comercio Exterior, y 36-A primer párrafo fracciones I, inciso c) y II, inciso b) de la Ley Aduanera, sólo podrán hacerse cumplir en el punto de entrada o salida al país, las regulaciones no arancelarias cuyas mercancías hayan sido identificadas en términos de sus fracciones arancelarias y nomenclatura que les corresponda.</w:t>
      </w:r>
    </w:p>
    <w:p w:rsidR="00CE556E" w:rsidRPr="00F76E3A" w:rsidRDefault="00CE556E" w:rsidP="00CE556E">
      <w:pPr>
        <w:pStyle w:val="Texto"/>
        <w:spacing w:after="0" w:line="240" w:lineRule="auto"/>
        <w:ind w:firstLine="0"/>
        <w:rPr>
          <w:sz w:val="24"/>
          <w:szCs w:val="24"/>
        </w:rPr>
      </w:pPr>
    </w:p>
    <w:p w:rsidR="00CE556E" w:rsidRPr="00F76E3A" w:rsidRDefault="00CE556E" w:rsidP="00CE556E">
      <w:pPr>
        <w:pStyle w:val="Texto"/>
        <w:spacing w:after="0" w:line="240" w:lineRule="auto"/>
        <w:ind w:firstLine="0"/>
        <w:rPr>
          <w:sz w:val="24"/>
          <w:szCs w:val="24"/>
        </w:rPr>
      </w:pPr>
      <w:r w:rsidRPr="00F76E3A">
        <w:rPr>
          <w:sz w:val="24"/>
          <w:szCs w:val="24"/>
        </w:rPr>
        <w:t>Que en virtud de lo antes señalado y en cumplimiento a lo establecido por la Ley de Comercio Exterior, las disposiciones a las que se refiere el presente instrumento fueron sometidas a la consideración de la Comisión de Comercio Exterior y opinadas por la misma, por lo que se expide el siguiente:</w:t>
      </w:r>
    </w:p>
    <w:p w:rsidR="00CE556E" w:rsidRPr="00F76E3A" w:rsidRDefault="00CE556E" w:rsidP="00CE556E">
      <w:pPr>
        <w:pStyle w:val="Texto"/>
        <w:spacing w:after="0" w:line="240" w:lineRule="auto"/>
        <w:ind w:firstLine="709"/>
        <w:rPr>
          <w:sz w:val="24"/>
          <w:szCs w:val="24"/>
        </w:rPr>
      </w:pPr>
    </w:p>
    <w:p w:rsidR="00CE556E" w:rsidRPr="00F76E3A" w:rsidRDefault="00CE556E" w:rsidP="00CE556E">
      <w:pPr>
        <w:pStyle w:val="ANOTACION"/>
        <w:spacing w:before="0" w:after="0" w:line="240" w:lineRule="auto"/>
        <w:rPr>
          <w:rFonts w:ascii="Arial" w:hAnsi="Arial" w:cs="Arial"/>
          <w:sz w:val="24"/>
          <w:szCs w:val="24"/>
        </w:rPr>
      </w:pPr>
      <w:r w:rsidRPr="00F76E3A">
        <w:rPr>
          <w:rFonts w:ascii="Arial" w:hAnsi="Arial" w:cs="Arial"/>
          <w:sz w:val="24"/>
          <w:szCs w:val="24"/>
        </w:rPr>
        <w:t>ACUERDO QUE ESTABLECE LAS MERCANCÍAS CUYA IMPORTACIÓN Y EXPORTACIÓN ESTÁ SUJETA A REGULACIÓN POR PARTE DE LAS DEPENDENCIAS QUE INTEGRAN LA COMISIÓN INTERSECRETARIAL PARA EL CONTROL DEL PROCESO Y USO DE PLAGUICIDAS, FERTILIZANTES Y SUSTANCIAS TÓXICAS</w:t>
      </w:r>
    </w:p>
    <w:p w:rsidR="00CE556E" w:rsidRPr="00F76E3A" w:rsidRDefault="00CE556E" w:rsidP="00CE556E">
      <w:pPr>
        <w:pStyle w:val="Texto"/>
        <w:spacing w:after="0" w:line="240" w:lineRule="auto"/>
        <w:ind w:firstLine="709"/>
        <w:rPr>
          <w:b/>
          <w:sz w:val="24"/>
          <w:szCs w:val="24"/>
        </w:rPr>
      </w:pPr>
    </w:p>
    <w:p w:rsidR="00CE556E" w:rsidRPr="00F76E3A" w:rsidRDefault="00CE556E" w:rsidP="001B3275">
      <w:pPr>
        <w:pStyle w:val="Texto"/>
        <w:spacing w:after="0" w:line="240" w:lineRule="auto"/>
        <w:ind w:firstLine="0"/>
        <w:rPr>
          <w:b/>
          <w:sz w:val="24"/>
          <w:szCs w:val="24"/>
        </w:rPr>
      </w:pPr>
      <w:r w:rsidRPr="00F76E3A">
        <w:rPr>
          <w:b/>
          <w:sz w:val="24"/>
          <w:szCs w:val="24"/>
        </w:rPr>
        <w:t xml:space="preserve">PRIMERO.- </w:t>
      </w:r>
      <w:r w:rsidRPr="00F76E3A">
        <w:rPr>
          <w:sz w:val="24"/>
          <w:szCs w:val="24"/>
        </w:rPr>
        <w:t>El presente Acuerdo tiene por objeto, establecer las fracciones arancelarias de las mercancías que estarán sujetas a regulación, por parte de la Comisión Intersecretarial para el Control del Proceso y Uso de Plaguicidas, Fertilizantes y Sustancias Tóxicas, cuyo cumplimiento se deberá acreditar ante las autoridades competentes.</w:t>
      </w:r>
    </w:p>
    <w:p w:rsidR="00CE556E" w:rsidRPr="00F76E3A" w:rsidRDefault="00CE556E" w:rsidP="00CE556E">
      <w:pPr>
        <w:pStyle w:val="Texto"/>
        <w:spacing w:after="0" w:line="240" w:lineRule="auto"/>
        <w:ind w:firstLine="709"/>
        <w:rPr>
          <w:b/>
          <w:sz w:val="24"/>
          <w:szCs w:val="24"/>
        </w:rPr>
      </w:pPr>
    </w:p>
    <w:p w:rsidR="00CE556E" w:rsidRPr="00F76E3A" w:rsidRDefault="00CE556E" w:rsidP="001B3275">
      <w:pPr>
        <w:pStyle w:val="Texto"/>
        <w:spacing w:after="0" w:line="240" w:lineRule="auto"/>
        <w:ind w:firstLine="0"/>
        <w:rPr>
          <w:b/>
          <w:sz w:val="24"/>
          <w:szCs w:val="24"/>
        </w:rPr>
      </w:pPr>
      <w:r w:rsidRPr="00F76E3A">
        <w:rPr>
          <w:b/>
          <w:sz w:val="24"/>
          <w:szCs w:val="24"/>
        </w:rPr>
        <w:t xml:space="preserve">SEGUNDO.- </w:t>
      </w:r>
      <w:r w:rsidRPr="00F76E3A">
        <w:rPr>
          <w:sz w:val="24"/>
          <w:szCs w:val="24"/>
        </w:rPr>
        <w:t>Para efectos del presente Acuerdo, se entenderá por:</w:t>
      </w:r>
    </w:p>
    <w:p w:rsidR="00CE556E" w:rsidRPr="00F76E3A" w:rsidRDefault="00CE556E" w:rsidP="00CE556E">
      <w:pPr>
        <w:pStyle w:val="Texto"/>
        <w:spacing w:after="0" w:line="240" w:lineRule="auto"/>
        <w:ind w:firstLine="709"/>
        <w:rPr>
          <w:b/>
          <w:sz w:val="24"/>
          <w:szCs w:val="24"/>
        </w:rPr>
      </w:pPr>
    </w:p>
    <w:p w:rsidR="000E7B40" w:rsidRPr="00F76E3A" w:rsidRDefault="00C76715" w:rsidP="000E7B40">
      <w:pPr>
        <w:pStyle w:val="Texto"/>
        <w:numPr>
          <w:ilvl w:val="0"/>
          <w:numId w:val="11"/>
        </w:numPr>
        <w:spacing w:after="0" w:line="240" w:lineRule="auto"/>
        <w:ind w:left="567" w:hanging="567"/>
        <w:rPr>
          <w:b/>
          <w:sz w:val="24"/>
          <w:szCs w:val="24"/>
        </w:rPr>
      </w:pPr>
      <w:r>
        <w:rPr>
          <w:b/>
          <w:sz w:val="24"/>
          <w:szCs w:val="24"/>
        </w:rPr>
        <w:t>CICOPLAFEST</w:t>
      </w:r>
      <w:r w:rsidRPr="00C76715">
        <w:rPr>
          <w:sz w:val="24"/>
          <w:szCs w:val="24"/>
        </w:rPr>
        <w:t>:</w:t>
      </w:r>
      <w:r w:rsidR="000723D0" w:rsidRPr="00C6217A">
        <w:rPr>
          <w:sz w:val="24"/>
          <w:szCs w:val="24"/>
        </w:rPr>
        <w:t xml:space="preserve"> </w:t>
      </w:r>
      <w:r w:rsidR="00C6217A" w:rsidRPr="00C6217A">
        <w:rPr>
          <w:sz w:val="24"/>
          <w:szCs w:val="24"/>
        </w:rPr>
        <w:t>L</w:t>
      </w:r>
      <w:r w:rsidR="000723D0" w:rsidRPr="00F76E3A">
        <w:rPr>
          <w:sz w:val="24"/>
          <w:szCs w:val="24"/>
        </w:rPr>
        <w:t>a Comisión Intersecretarial para el Control del Proceso y Uso de Plaguicidas, Fertilizantes y Sustancias Tóxicas;</w:t>
      </w:r>
    </w:p>
    <w:p w:rsidR="000E7B40" w:rsidRPr="00F76E3A" w:rsidRDefault="000E7B40" w:rsidP="000E7B40">
      <w:pPr>
        <w:pStyle w:val="Texto"/>
        <w:spacing w:after="0" w:line="240" w:lineRule="auto"/>
        <w:rPr>
          <w:b/>
          <w:sz w:val="24"/>
          <w:szCs w:val="24"/>
        </w:rPr>
      </w:pPr>
    </w:p>
    <w:p w:rsidR="00CE556E" w:rsidRPr="00F76E3A" w:rsidRDefault="00CE556E" w:rsidP="00B30EE7">
      <w:pPr>
        <w:pStyle w:val="Texto"/>
        <w:spacing w:after="0" w:line="240" w:lineRule="auto"/>
        <w:ind w:left="567" w:hanging="567"/>
        <w:rPr>
          <w:b/>
          <w:sz w:val="24"/>
          <w:szCs w:val="24"/>
        </w:rPr>
      </w:pPr>
      <w:r w:rsidRPr="00F76E3A">
        <w:rPr>
          <w:b/>
          <w:sz w:val="24"/>
          <w:szCs w:val="24"/>
        </w:rPr>
        <w:t>I</w:t>
      </w:r>
      <w:r w:rsidR="00CE5539" w:rsidRPr="00F76E3A">
        <w:rPr>
          <w:b/>
          <w:sz w:val="24"/>
          <w:szCs w:val="24"/>
        </w:rPr>
        <w:t>I</w:t>
      </w:r>
      <w:r w:rsidRPr="00F76E3A">
        <w:rPr>
          <w:b/>
          <w:sz w:val="24"/>
          <w:szCs w:val="24"/>
        </w:rPr>
        <w:t xml:space="preserve">. </w:t>
      </w:r>
      <w:r w:rsidR="00B30EE7" w:rsidRPr="00F76E3A">
        <w:rPr>
          <w:b/>
          <w:sz w:val="24"/>
          <w:szCs w:val="24"/>
        </w:rPr>
        <w:tab/>
      </w:r>
      <w:r w:rsidRPr="00F76E3A">
        <w:rPr>
          <w:b/>
          <w:sz w:val="24"/>
          <w:szCs w:val="24"/>
        </w:rPr>
        <w:t>COCEX</w:t>
      </w:r>
      <w:r w:rsidR="00C53450" w:rsidRPr="00F76E3A">
        <w:rPr>
          <w:sz w:val="24"/>
          <w:szCs w:val="24"/>
        </w:rPr>
        <w:t>:</w:t>
      </w:r>
      <w:r w:rsidRPr="00F76E3A">
        <w:rPr>
          <w:b/>
          <w:sz w:val="24"/>
          <w:szCs w:val="24"/>
        </w:rPr>
        <w:t xml:space="preserve"> </w:t>
      </w:r>
      <w:r w:rsidR="00C53450" w:rsidRPr="00F76E3A">
        <w:rPr>
          <w:sz w:val="24"/>
          <w:szCs w:val="24"/>
        </w:rPr>
        <w:t>L</w:t>
      </w:r>
      <w:r w:rsidRPr="00F76E3A">
        <w:rPr>
          <w:sz w:val="24"/>
          <w:szCs w:val="24"/>
        </w:rPr>
        <w:t>a Comisión de Comercio Exterior;</w:t>
      </w:r>
    </w:p>
    <w:p w:rsidR="00CE556E" w:rsidRPr="00F76E3A" w:rsidRDefault="00CE556E" w:rsidP="00B30EE7">
      <w:pPr>
        <w:pStyle w:val="Texto"/>
        <w:spacing w:after="0" w:line="240" w:lineRule="auto"/>
        <w:ind w:left="567" w:hanging="567"/>
        <w:rPr>
          <w:b/>
          <w:sz w:val="24"/>
          <w:szCs w:val="24"/>
        </w:rPr>
      </w:pPr>
    </w:p>
    <w:p w:rsidR="00CE556E" w:rsidRPr="00F76E3A" w:rsidRDefault="00CE556E" w:rsidP="00B30EE7">
      <w:pPr>
        <w:pStyle w:val="Texto"/>
        <w:spacing w:after="0" w:line="240" w:lineRule="auto"/>
        <w:ind w:left="567" w:hanging="567"/>
        <w:rPr>
          <w:b/>
          <w:sz w:val="24"/>
          <w:szCs w:val="24"/>
        </w:rPr>
      </w:pPr>
      <w:r w:rsidRPr="00F76E3A">
        <w:rPr>
          <w:b/>
          <w:sz w:val="24"/>
          <w:szCs w:val="24"/>
        </w:rPr>
        <w:lastRenderedPageBreak/>
        <w:t>II</w:t>
      </w:r>
      <w:r w:rsidR="00CE5539" w:rsidRPr="00F76E3A">
        <w:rPr>
          <w:b/>
          <w:sz w:val="24"/>
          <w:szCs w:val="24"/>
        </w:rPr>
        <w:t>I</w:t>
      </w:r>
      <w:r w:rsidRPr="00F76E3A">
        <w:rPr>
          <w:b/>
          <w:sz w:val="24"/>
          <w:szCs w:val="24"/>
        </w:rPr>
        <w:t xml:space="preserve">. </w:t>
      </w:r>
      <w:r w:rsidR="00B30EE7" w:rsidRPr="00F76E3A">
        <w:rPr>
          <w:b/>
          <w:sz w:val="24"/>
          <w:szCs w:val="24"/>
        </w:rPr>
        <w:tab/>
      </w:r>
      <w:r w:rsidRPr="00F76E3A">
        <w:rPr>
          <w:b/>
          <w:sz w:val="24"/>
          <w:szCs w:val="24"/>
        </w:rPr>
        <w:t>COFEPRIS</w:t>
      </w:r>
      <w:r w:rsidR="00C53450" w:rsidRPr="00F76E3A">
        <w:rPr>
          <w:sz w:val="24"/>
          <w:szCs w:val="24"/>
        </w:rPr>
        <w:t>:</w:t>
      </w:r>
      <w:r w:rsidRPr="00F76E3A">
        <w:rPr>
          <w:sz w:val="24"/>
          <w:szCs w:val="24"/>
        </w:rPr>
        <w:t xml:space="preserve"> </w:t>
      </w:r>
      <w:r w:rsidR="00C53450" w:rsidRPr="00F76E3A">
        <w:rPr>
          <w:sz w:val="24"/>
          <w:szCs w:val="24"/>
        </w:rPr>
        <w:t>L</w:t>
      </w:r>
      <w:r w:rsidRPr="00F76E3A">
        <w:rPr>
          <w:sz w:val="24"/>
          <w:szCs w:val="24"/>
        </w:rPr>
        <w:t>a Comisión Federal para la Protección contra Riesgos Sanitarios;</w:t>
      </w:r>
    </w:p>
    <w:p w:rsidR="00CE556E" w:rsidRPr="00F76E3A" w:rsidRDefault="00CE556E" w:rsidP="00B30EE7">
      <w:pPr>
        <w:pStyle w:val="Texto"/>
        <w:spacing w:after="0" w:line="240" w:lineRule="auto"/>
        <w:ind w:left="567" w:hanging="567"/>
        <w:rPr>
          <w:b/>
          <w:sz w:val="24"/>
          <w:szCs w:val="24"/>
        </w:rPr>
      </w:pPr>
    </w:p>
    <w:p w:rsidR="00CE556E" w:rsidRPr="00F76E3A" w:rsidRDefault="00CE556E" w:rsidP="00B30EE7">
      <w:pPr>
        <w:pStyle w:val="Texto"/>
        <w:spacing w:after="0" w:line="240" w:lineRule="auto"/>
        <w:ind w:left="567" w:hanging="567"/>
        <w:rPr>
          <w:b/>
          <w:sz w:val="24"/>
          <w:szCs w:val="24"/>
        </w:rPr>
      </w:pPr>
      <w:r w:rsidRPr="00F76E3A">
        <w:rPr>
          <w:b/>
          <w:sz w:val="24"/>
          <w:szCs w:val="24"/>
        </w:rPr>
        <w:t>I</w:t>
      </w:r>
      <w:r w:rsidR="00CE5539" w:rsidRPr="00F76E3A">
        <w:rPr>
          <w:b/>
          <w:sz w:val="24"/>
          <w:szCs w:val="24"/>
        </w:rPr>
        <w:t>V</w:t>
      </w:r>
      <w:r w:rsidRPr="00F76E3A">
        <w:rPr>
          <w:b/>
          <w:sz w:val="24"/>
          <w:szCs w:val="24"/>
        </w:rPr>
        <w:t xml:space="preserve">. </w:t>
      </w:r>
      <w:r w:rsidR="00B30EE7" w:rsidRPr="00F76E3A">
        <w:rPr>
          <w:b/>
          <w:sz w:val="24"/>
          <w:szCs w:val="24"/>
        </w:rPr>
        <w:tab/>
      </w:r>
      <w:r w:rsidRPr="00F76E3A">
        <w:rPr>
          <w:b/>
          <w:sz w:val="24"/>
          <w:szCs w:val="24"/>
        </w:rPr>
        <w:t>DGGIMAR</w:t>
      </w:r>
      <w:r w:rsidR="00C53450" w:rsidRPr="00F76E3A">
        <w:rPr>
          <w:sz w:val="24"/>
          <w:szCs w:val="24"/>
        </w:rPr>
        <w:t>:</w:t>
      </w:r>
      <w:r w:rsidRPr="00F76E3A">
        <w:rPr>
          <w:b/>
          <w:sz w:val="24"/>
          <w:szCs w:val="24"/>
        </w:rPr>
        <w:t xml:space="preserve"> </w:t>
      </w:r>
      <w:r w:rsidR="00C53450" w:rsidRPr="00F76E3A">
        <w:rPr>
          <w:sz w:val="24"/>
          <w:szCs w:val="24"/>
        </w:rPr>
        <w:t>L</w:t>
      </w:r>
      <w:r w:rsidRPr="00F76E3A">
        <w:rPr>
          <w:sz w:val="24"/>
          <w:szCs w:val="24"/>
        </w:rPr>
        <w:t>a Dirección General de Gestión Integral de Materiales y Actividades Riesgosas de la</w:t>
      </w:r>
      <w:r w:rsidR="000723D0" w:rsidRPr="00F76E3A">
        <w:rPr>
          <w:sz w:val="24"/>
          <w:szCs w:val="24"/>
        </w:rPr>
        <w:t xml:space="preserve"> SEMARNAT</w:t>
      </w:r>
      <w:r w:rsidRPr="00F76E3A">
        <w:rPr>
          <w:sz w:val="24"/>
          <w:szCs w:val="24"/>
        </w:rPr>
        <w:t>;</w:t>
      </w:r>
    </w:p>
    <w:p w:rsidR="00CE556E" w:rsidRPr="00F76E3A" w:rsidRDefault="00CE556E" w:rsidP="00B30EE7">
      <w:pPr>
        <w:pStyle w:val="Texto"/>
        <w:spacing w:after="0" w:line="240" w:lineRule="auto"/>
        <w:ind w:left="567" w:hanging="567"/>
        <w:rPr>
          <w:b/>
          <w:sz w:val="24"/>
          <w:szCs w:val="24"/>
        </w:rPr>
      </w:pPr>
    </w:p>
    <w:p w:rsidR="00CE556E" w:rsidRPr="00F76E3A" w:rsidRDefault="00CE556E" w:rsidP="00B30EE7">
      <w:pPr>
        <w:pStyle w:val="Texto"/>
        <w:spacing w:after="0" w:line="240" w:lineRule="auto"/>
        <w:ind w:left="567" w:hanging="567"/>
        <w:rPr>
          <w:sz w:val="24"/>
          <w:szCs w:val="24"/>
        </w:rPr>
      </w:pPr>
      <w:r w:rsidRPr="00F76E3A">
        <w:rPr>
          <w:b/>
          <w:sz w:val="24"/>
          <w:szCs w:val="24"/>
        </w:rPr>
        <w:t xml:space="preserve">V. </w:t>
      </w:r>
      <w:r w:rsidR="00B30EE7" w:rsidRPr="00F76E3A">
        <w:rPr>
          <w:b/>
          <w:sz w:val="24"/>
          <w:szCs w:val="24"/>
        </w:rPr>
        <w:tab/>
      </w:r>
      <w:r w:rsidRPr="00F76E3A">
        <w:rPr>
          <w:b/>
          <w:sz w:val="24"/>
          <w:szCs w:val="24"/>
        </w:rPr>
        <w:t xml:space="preserve">Documento </w:t>
      </w:r>
      <w:r w:rsidR="000723D0" w:rsidRPr="00F76E3A">
        <w:rPr>
          <w:b/>
          <w:sz w:val="24"/>
          <w:szCs w:val="24"/>
        </w:rPr>
        <w:t>d</w:t>
      </w:r>
      <w:r w:rsidRPr="00F76E3A">
        <w:rPr>
          <w:b/>
          <w:sz w:val="24"/>
          <w:szCs w:val="24"/>
        </w:rPr>
        <w:t>igital</w:t>
      </w:r>
      <w:r w:rsidR="00C53450" w:rsidRPr="00F76E3A">
        <w:rPr>
          <w:sz w:val="24"/>
          <w:szCs w:val="24"/>
        </w:rPr>
        <w:t>:</w:t>
      </w:r>
      <w:r w:rsidRPr="00F76E3A">
        <w:rPr>
          <w:b/>
          <w:sz w:val="24"/>
          <w:szCs w:val="24"/>
        </w:rPr>
        <w:t xml:space="preserve"> </w:t>
      </w:r>
      <w:r w:rsidR="00C53450" w:rsidRPr="00F76E3A">
        <w:rPr>
          <w:sz w:val="24"/>
          <w:szCs w:val="24"/>
        </w:rPr>
        <w:t>T</w:t>
      </w:r>
      <w:r w:rsidRPr="00F76E3A">
        <w:rPr>
          <w:sz w:val="24"/>
          <w:szCs w:val="24"/>
        </w:rPr>
        <w:t>odo mensaje que contiene información por reproducción electrónica de documentos escritos o impresos, transmitida, comunicada, presentada, recibida, archivada o almacenada, por medios electrónicos o cualquier otro medio tecnológico;</w:t>
      </w:r>
    </w:p>
    <w:p w:rsidR="00CE556E" w:rsidRPr="00F76E3A" w:rsidRDefault="00CE556E" w:rsidP="00B30EE7">
      <w:pPr>
        <w:pStyle w:val="Texto"/>
        <w:spacing w:after="0" w:line="240" w:lineRule="auto"/>
        <w:ind w:left="567" w:hanging="567"/>
        <w:rPr>
          <w:sz w:val="24"/>
          <w:szCs w:val="24"/>
        </w:rPr>
      </w:pPr>
    </w:p>
    <w:p w:rsidR="00CE556E" w:rsidRPr="00F76E3A" w:rsidRDefault="00CE556E" w:rsidP="00B30EE7">
      <w:pPr>
        <w:pStyle w:val="Texto"/>
        <w:spacing w:after="0" w:line="240" w:lineRule="auto"/>
        <w:ind w:left="567" w:hanging="567"/>
        <w:rPr>
          <w:b/>
          <w:sz w:val="24"/>
          <w:szCs w:val="24"/>
        </w:rPr>
      </w:pPr>
      <w:r w:rsidRPr="00F76E3A">
        <w:rPr>
          <w:b/>
          <w:sz w:val="24"/>
          <w:szCs w:val="24"/>
        </w:rPr>
        <w:t>V</w:t>
      </w:r>
      <w:r w:rsidR="00CE5539" w:rsidRPr="00F76E3A">
        <w:rPr>
          <w:b/>
          <w:sz w:val="24"/>
          <w:szCs w:val="24"/>
        </w:rPr>
        <w:t>I</w:t>
      </w:r>
      <w:r w:rsidRPr="00F76E3A">
        <w:rPr>
          <w:b/>
          <w:sz w:val="24"/>
          <w:szCs w:val="24"/>
        </w:rPr>
        <w:t xml:space="preserve">. </w:t>
      </w:r>
      <w:r w:rsidR="00B30EE7" w:rsidRPr="00F76E3A">
        <w:rPr>
          <w:b/>
          <w:sz w:val="24"/>
          <w:szCs w:val="24"/>
        </w:rPr>
        <w:tab/>
      </w:r>
      <w:r w:rsidRPr="00F76E3A">
        <w:rPr>
          <w:b/>
          <w:sz w:val="24"/>
          <w:szCs w:val="24"/>
        </w:rPr>
        <w:t xml:space="preserve">Documento </w:t>
      </w:r>
      <w:r w:rsidR="00C17DD3">
        <w:rPr>
          <w:b/>
          <w:sz w:val="24"/>
          <w:szCs w:val="24"/>
        </w:rPr>
        <w:t>e</w:t>
      </w:r>
      <w:r w:rsidRPr="00F76E3A">
        <w:rPr>
          <w:b/>
          <w:sz w:val="24"/>
          <w:szCs w:val="24"/>
        </w:rPr>
        <w:t>lectrónico</w:t>
      </w:r>
      <w:r w:rsidR="00C53450" w:rsidRPr="00F76E3A">
        <w:rPr>
          <w:sz w:val="24"/>
          <w:szCs w:val="24"/>
        </w:rPr>
        <w:t>:</w:t>
      </w:r>
      <w:r w:rsidRPr="00F76E3A">
        <w:rPr>
          <w:b/>
          <w:sz w:val="24"/>
          <w:szCs w:val="24"/>
        </w:rPr>
        <w:t xml:space="preserve"> </w:t>
      </w:r>
      <w:r w:rsidR="00C53450" w:rsidRPr="00F76E3A">
        <w:rPr>
          <w:sz w:val="24"/>
          <w:szCs w:val="24"/>
        </w:rPr>
        <w:t>T</w:t>
      </w:r>
      <w:r w:rsidRPr="00F76E3A">
        <w:rPr>
          <w:sz w:val="24"/>
          <w:szCs w:val="24"/>
        </w:rPr>
        <w:t>odo mensaje que contiene información escrita en datos generada, transmitida, comunicada, presentada, recibida, archivada o almacenada por medios electrónicos o cualquier otro medio tecnológico;</w:t>
      </w:r>
    </w:p>
    <w:p w:rsidR="00CE556E" w:rsidRPr="00F76E3A" w:rsidRDefault="00CE556E" w:rsidP="00B30EE7">
      <w:pPr>
        <w:pStyle w:val="Texto"/>
        <w:spacing w:after="0" w:line="240" w:lineRule="auto"/>
        <w:ind w:left="567" w:hanging="567"/>
        <w:rPr>
          <w:b/>
          <w:sz w:val="24"/>
          <w:szCs w:val="24"/>
        </w:rPr>
      </w:pPr>
    </w:p>
    <w:p w:rsidR="00CE556E" w:rsidRPr="00F76E3A" w:rsidRDefault="00CE556E" w:rsidP="00B30EE7">
      <w:pPr>
        <w:pStyle w:val="Texto"/>
        <w:spacing w:after="0" w:line="240" w:lineRule="auto"/>
        <w:ind w:left="567" w:hanging="567"/>
        <w:rPr>
          <w:b/>
          <w:sz w:val="24"/>
          <w:szCs w:val="24"/>
        </w:rPr>
      </w:pPr>
      <w:r w:rsidRPr="00F76E3A">
        <w:rPr>
          <w:b/>
          <w:sz w:val="24"/>
          <w:szCs w:val="24"/>
        </w:rPr>
        <w:t>VI</w:t>
      </w:r>
      <w:r w:rsidR="00CE5539" w:rsidRPr="00F76E3A">
        <w:rPr>
          <w:b/>
          <w:sz w:val="24"/>
          <w:szCs w:val="24"/>
        </w:rPr>
        <w:t>I</w:t>
      </w:r>
      <w:r w:rsidRPr="00F76E3A">
        <w:rPr>
          <w:b/>
          <w:sz w:val="24"/>
          <w:szCs w:val="24"/>
        </w:rPr>
        <w:t xml:space="preserve">. </w:t>
      </w:r>
      <w:r w:rsidR="00B30EE7" w:rsidRPr="00F76E3A">
        <w:rPr>
          <w:b/>
          <w:sz w:val="24"/>
          <w:szCs w:val="24"/>
        </w:rPr>
        <w:tab/>
      </w:r>
      <w:r w:rsidRPr="00F76E3A">
        <w:rPr>
          <w:b/>
          <w:sz w:val="24"/>
          <w:szCs w:val="24"/>
        </w:rPr>
        <w:t>Exportación</w:t>
      </w:r>
      <w:r w:rsidR="00C53450" w:rsidRPr="00F76E3A">
        <w:rPr>
          <w:sz w:val="24"/>
          <w:szCs w:val="24"/>
        </w:rPr>
        <w:t>:</w:t>
      </w:r>
      <w:r w:rsidRPr="00F76E3A">
        <w:rPr>
          <w:b/>
          <w:sz w:val="24"/>
          <w:szCs w:val="24"/>
        </w:rPr>
        <w:t xml:space="preserve"> </w:t>
      </w:r>
      <w:r w:rsidR="00C53450" w:rsidRPr="00F76E3A">
        <w:rPr>
          <w:sz w:val="24"/>
          <w:szCs w:val="24"/>
        </w:rPr>
        <w:t>L</w:t>
      </w:r>
      <w:r w:rsidRPr="00F76E3A">
        <w:rPr>
          <w:sz w:val="24"/>
          <w:szCs w:val="24"/>
        </w:rPr>
        <w:t>a salida de mercancías de territorio nacional para permanecer en el extranjero por tiempo limitado o ilimitado;</w:t>
      </w:r>
    </w:p>
    <w:p w:rsidR="00CE556E" w:rsidRPr="00F76E3A" w:rsidRDefault="00CE556E" w:rsidP="00B30EE7">
      <w:pPr>
        <w:pStyle w:val="Texto"/>
        <w:spacing w:after="0" w:line="240" w:lineRule="auto"/>
        <w:ind w:left="567" w:hanging="567"/>
        <w:rPr>
          <w:b/>
          <w:sz w:val="24"/>
          <w:szCs w:val="24"/>
        </w:rPr>
      </w:pPr>
    </w:p>
    <w:p w:rsidR="00CE556E" w:rsidRPr="00F76E3A" w:rsidRDefault="00CE556E" w:rsidP="00B30EE7">
      <w:pPr>
        <w:pStyle w:val="Texto"/>
        <w:spacing w:after="0" w:line="240" w:lineRule="auto"/>
        <w:ind w:left="567" w:hanging="567"/>
        <w:rPr>
          <w:b/>
          <w:sz w:val="24"/>
          <w:szCs w:val="24"/>
        </w:rPr>
      </w:pPr>
      <w:r w:rsidRPr="00F76E3A">
        <w:rPr>
          <w:b/>
          <w:sz w:val="24"/>
          <w:szCs w:val="24"/>
        </w:rPr>
        <w:t>VII</w:t>
      </w:r>
      <w:r w:rsidR="00CE5539" w:rsidRPr="00F76E3A">
        <w:rPr>
          <w:b/>
          <w:sz w:val="24"/>
          <w:szCs w:val="24"/>
        </w:rPr>
        <w:t>I</w:t>
      </w:r>
      <w:r w:rsidRPr="00F76E3A">
        <w:rPr>
          <w:b/>
          <w:sz w:val="24"/>
          <w:szCs w:val="24"/>
        </w:rPr>
        <w:t xml:space="preserve">. </w:t>
      </w:r>
      <w:r w:rsidR="00B30EE7" w:rsidRPr="00F76E3A">
        <w:rPr>
          <w:b/>
          <w:sz w:val="24"/>
          <w:szCs w:val="24"/>
        </w:rPr>
        <w:tab/>
      </w:r>
      <w:r w:rsidRPr="00F76E3A">
        <w:rPr>
          <w:b/>
          <w:sz w:val="24"/>
          <w:szCs w:val="24"/>
        </w:rPr>
        <w:t>Importación</w:t>
      </w:r>
      <w:r w:rsidR="00C53450" w:rsidRPr="00F76E3A">
        <w:rPr>
          <w:sz w:val="24"/>
          <w:szCs w:val="24"/>
        </w:rPr>
        <w:t>:</w:t>
      </w:r>
      <w:r w:rsidRPr="00F76E3A">
        <w:rPr>
          <w:b/>
          <w:sz w:val="24"/>
          <w:szCs w:val="24"/>
        </w:rPr>
        <w:t xml:space="preserve"> </w:t>
      </w:r>
      <w:r w:rsidR="00C53450" w:rsidRPr="00F76E3A">
        <w:rPr>
          <w:sz w:val="24"/>
          <w:szCs w:val="24"/>
        </w:rPr>
        <w:t>L</w:t>
      </w:r>
      <w:r w:rsidRPr="00F76E3A">
        <w:rPr>
          <w:sz w:val="24"/>
          <w:szCs w:val="24"/>
        </w:rPr>
        <w:t>a entrada de mercancías a territorio nacional, para permanecer en él, por tiempo limitado o ilimitado;</w:t>
      </w:r>
    </w:p>
    <w:p w:rsidR="00CE556E" w:rsidRPr="00F76E3A" w:rsidRDefault="00CE556E" w:rsidP="00B30EE7">
      <w:pPr>
        <w:pStyle w:val="Texto"/>
        <w:spacing w:after="0" w:line="240" w:lineRule="auto"/>
        <w:ind w:left="567" w:hanging="567"/>
        <w:rPr>
          <w:b/>
          <w:sz w:val="24"/>
          <w:szCs w:val="24"/>
        </w:rPr>
      </w:pPr>
    </w:p>
    <w:p w:rsidR="00CE556E" w:rsidRPr="00F76E3A" w:rsidRDefault="00CE5539" w:rsidP="00B30EE7">
      <w:pPr>
        <w:pStyle w:val="Texto"/>
        <w:spacing w:after="0" w:line="240" w:lineRule="auto"/>
        <w:ind w:left="567" w:hanging="567"/>
        <w:rPr>
          <w:sz w:val="24"/>
          <w:szCs w:val="24"/>
        </w:rPr>
      </w:pPr>
      <w:r w:rsidRPr="00F76E3A">
        <w:rPr>
          <w:b/>
          <w:sz w:val="24"/>
          <w:szCs w:val="24"/>
        </w:rPr>
        <w:t>IX</w:t>
      </w:r>
      <w:r w:rsidR="00CE556E" w:rsidRPr="00F76E3A">
        <w:rPr>
          <w:b/>
          <w:sz w:val="24"/>
          <w:szCs w:val="24"/>
        </w:rPr>
        <w:t xml:space="preserve">. </w:t>
      </w:r>
      <w:r w:rsidR="00C53450" w:rsidRPr="00F76E3A">
        <w:rPr>
          <w:b/>
          <w:sz w:val="24"/>
          <w:szCs w:val="24"/>
        </w:rPr>
        <w:tab/>
      </w:r>
      <w:r w:rsidR="00CE556E" w:rsidRPr="00F76E3A">
        <w:rPr>
          <w:b/>
          <w:sz w:val="24"/>
          <w:szCs w:val="24"/>
        </w:rPr>
        <w:t>NICO</w:t>
      </w:r>
      <w:r w:rsidR="00C53450" w:rsidRPr="00F76E3A">
        <w:rPr>
          <w:sz w:val="24"/>
          <w:szCs w:val="24"/>
        </w:rPr>
        <w:t>:</w:t>
      </w:r>
      <w:r w:rsidR="00CE556E" w:rsidRPr="00F76E3A">
        <w:rPr>
          <w:b/>
          <w:sz w:val="24"/>
          <w:szCs w:val="24"/>
        </w:rPr>
        <w:t xml:space="preserve"> </w:t>
      </w:r>
      <w:r w:rsidR="00C53450" w:rsidRPr="00F76E3A">
        <w:rPr>
          <w:sz w:val="24"/>
          <w:szCs w:val="24"/>
        </w:rPr>
        <w:t>E</w:t>
      </w:r>
      <w:r w:rsidR="00CE556E" w:rsidRPr="00F76E3A">
        <w:rPr>
          <w:sz w:val="24"/>
          <w:szCs w:val="24"/>
        </w:rPr>
        <w:t xml:space="preserve">l </w:t>
      </w:r>
      <w:r w:rsidR="00DD4ABC" w:rsidRPr="00F76E3A">
        <w:rPr>
          <w:sz w:val="24"/>
          <w:szCs w:val="24"/>
        </w:rPr>
        <w:t>número o números de identificación comercial</w:t>
      </w:r>
      <w:r w:rsidR="00CE556E" w:rsidRPr="00F76E3A">
        <w:rPr>
          <w:sz w:val="24"/>
          <w:szCs w:val="24"/>
        </w:rPr>
        <w:t xml:space="preserve">, de conformidad con </w:t>
      </w:r>
      <w:r w:rsidR="00C53450" w:rsidRPr="00F76E3A">
        <w:rPr>
          <w:sz w:val="24"/>
          <w:szCs w:val="24"/>
        </w:rPr>
        <w:t>lo que</w:t>
      </w:r>
      <w:r w:rsidR="004A1F33" w:rsidRPr="00F76E3A">
        <w:rPr>
          <w:sz w:val="24"/>
          <w:szCs w:val="24"/>
        </w:rPr>
        <w:t xml:space="preserve"> mandata</w:t>
      </w:r>
      <w:r w:rsidR="00C53450" w:rsidRPr="00F76E3A">
        <w:rPr>
          <w:sz w:val="24"/>
          <w:szCs w:val="24"/>
        </w:rPr>
        <w:t xml:space="preserve"> </w:t>
      </w:r>
      <w:r w:rsidR="00CE556E" w:rsidRPr="00F76E3A">
        <w:rPr>
          <w:sz w:val="24"/>
          <w:szCs w:val="24"/>
        </w:rPr>
        <w:t xml:space="preserve">el </w:t>
      </w:r>
      <w:r w:rsidR="00C53450" w:rsidRPr="00F76E3A">
        <w:rPr>
          <w:sz w:val="24"/>
          <w:szCs w:val="24"/>
        </w:rPr>
        <w:t>A</w:t>
      </w:r>
      <w:r w:rsidR="00CE556E" w:rsidRPr="00F76E3A">
        <w:rPr>
          <w:sz w:val="24"/>
          <w:szCs w:val="24"/>
        </w:rPr>
        <w:t xml:space="preserve">rtículo 2o., fracción II, Regla Complementaria </w:t>
      </w:r>
      <w:r w:rsidR="00C53450" w:rsidRPr="00F76E3A">
        <w:rPr>
          <w:sz w:val="24"/>
          <w:szCs w:val="24"/>
        </w:rPr>
        <w:t xml:space="preserve">10ª </w:t>
      </w:r>
      <w:r w:rsidR="00CE556E" w:rsidRPr="00F76E3A">
        <w:rPr>
          <w:sz w:val="24"/>
          <w:szCs w:val="24"/>
        </w:rPr>
        <w:t xml:space="preserve"> de la Ley de los Impuestos Generales de Importación y de Exportación;</w:t>
      </w:r>
    </w:p>
    <w:p w:rsidR="00CE556E" w:rsidRPr="00F76E3A" w:rsidRDefault="00CE556E" w:rsidP="00B30EE7">
      <w:pPr>
        <w:pStyle w:val="Texto"/>
        <w:spacing w:after="0" w:line="240" w:lineRule="auto"/>
        <w:ind w:left="567" w:hanging="567"/>
        <w:rPr>
          <w:b/>
          <w:sz w:val="24"/>
          <w:szCs w:val="24"/>
        </w:rPr>
      </w:pPr>
    </w:p>
    <w:p w:rsidR="00CE556E" w:rsidRPr="00F76E3A" w:rsidRDefault="00CE556E" w:rsidP="00B30EE7">
      <w:pPr>
        <w:pStyle w:val="Texto"/>
        <w:spacing w:after="0" w:line="240" w:lineRule="auto"/>
        <w:ind w:left="567" w:hanging="567"/>
        <w:rPr>
          <w:b/>
          <w:sz w:val="24"/>
          <w:szCs w:val="24"/>
        </w:rPr>
      </w:pPr>
      <w:r w:rsidRPr="00F76E3A">
        <w:rPr>
          <w:b/>
          <w:sz w:val="24"/>
          <w:szCs w:val="24"/>
        </w:rPr>
        <w:t xml:space="preserve">X. </w:t>
      </w:r>
      <w:r w:rsidR="00C53450" w:rsidRPr="00F76E3A">
        <w:rPr>
          <w:b/>
          <w:sz w:val="24"/>
          <w:szCs w:val="24"/>
        </w:rPr>
        <w:tab/>
      </w:r>
      <w:r w:rsidRPr="00F76E3A">
        <w:rPr>
          <w:b/>
          <w:sz w:val="24"/>
          <w:szCs w:val="24"/>
        </w:rPr>
        <w:t>Régimen aduanero</w:t>
      </w:r>
      <w:r w:rsidR="00C53450" w:rsidRPr="00F76E3A">
        <w:rPr>
          <w:sz w:val="24"/>
          <w:szCs w:val="24"/>
        </w:rPr>
        <w:t>:</w:t>
      </w:r>
      <w:r w:rsidRPr="00F76E3A">
        <w:rPr>
          <w:b/>
          <w:sz w:val="24"/>
          <w:szCs w:val="24"/>
        </w:rPr>
        <w:t xml:space="preserve"> </w:t>
      </w:r>
      <w:r w:rsidR="00C53450" w:rsidRPr="00F76E3A">
        <w:rPr>
          <w:sz w:val="24"/>
          <w:szCs w:val="24"/>
        </w:rPr>
        <w:t>L</w:t>
      </w:r>
      <w:r w:rsidRPr="00F76E3A">
        <w:rPr>
          <w:sz w:val="24"/>
          <w:szCs w:val="24"/>
        </w:rPr>
        <w:t xml:space="preserve">os señalados en el </w:t>
      </w:r>
      <w:r w:rsidR="00C53450" w:rsidRPr="00F76E3A">
        <w:rPr>
          <w:sz w:val="24"/>
          <w:szCs w:val="24"/>
        </w:rPr>
        <w:t>A</w:t>
      </w:r>
      <w:r w:rsidRPr="00F76E3A">
        <w:rPr>
          <w:sz w:val="24"/>
          <w:szCs w:val="24"/>
        </w:rPr>
        <w:t>rtículo 90 de la Ley Aduanera;</w:t>
      </w:r>
    </w:p>
    <w:p w:rsidR="00CE556E" w:rsidRPr="00F76E3A" w:rsidRDefault="00CE556E" w:rsidP="00B30EE7">
      <w:pPr>
        <w:pStyle w:val="Texto"/>
        <w:spacing w:after="0" w:line="240" w:lineRule="auto"/>
        <w:ind w:left="567" w:hanging="567"/>
        <w:rPr>
          <w:b/>
          <w:sz w:val="24"/>
          <w:szCs w:val="24"/>
        </w:rPr>
      </w:pPr>
    </w:p>
    <w:p w:rsidR="001B3275" w:rsidRPr="00F76E3A" w:rsidRDefault="001B3275" w:rsidP="00B30EE7">
      <w:pPr>
        <w:pStyle w:val="Texto"/>
        <w:spacing w:after="0" w:line="240" w:lineRule="auto"/>
        <w:ind w:left="567" w:hanging="567"/>
        <w:rPr>
          <w:b/>
          <w:sz w:val="24"/>
          <w:szCs w:val="24"/>
        </w:rPr>
      </w:pPr>
      <w:r w:rsidRPr="00F76E3A">
        <w:rPr>
          <w:b/>
          <w:sz w:val="24"/>
          <w:szCs w:val="24"/>
        </w:rPr>
        <w:t>X</w:t>
      </w:r>
      <w:r w:rsidR="00CE5539" w:rsidRPr="00F76E3A">
        <w:rPr>
          <w:b/>
          <w:sz w:val="24"/>
          <w:szCs w:val="24"/>
        </w:rPr>
        <w:t>I</w:t>
      </w:r>
      <w:r w:rsidRPr="00F76E3A">
        <w:rPr>
          <w:b/>
          <w:sz w:val="24"/>
          <w:szCs w:val="24"/>
        </w:rPr>
        <w:t xml:space="preserve">. </w:t>
      </w:r>
      <w:r w:rsidR="00C53450" w:rsidRPr="00F76E3A">
        <w:rPr>
          <w:b/>
          <w:sz w:val="24"/>
          <w:szCs w:val="24"/>
        </w:rPr>
        <w:tab/>
      </w:r>
      <w:r w:rsidRPr="00F76E3A">
        <w:rPr>
          <w:b/>
          <w:sz w:val="24"/>
          <w:szCs w:val="24"/>
        </w:rPr>
        <w:t>Regulación</w:t>
      </w:r>
      <w:r w:rsidRPr="00F76E3A">
        <w:rPr>
          <w:sz w:val="24"/>
          <w:szCs w:val="24"/>
        </w:rPr>
        <w:t>:</w:t>
      </w:r>
      <w:r w:rsidRPr="00F76E3A">
        <w:rPr>
          <w:b/>
          <w:sz w:val="24"/>
          <w:szCs w:val="24"/>
        </w:rPr>
        <w:t xml:space="preserve"> </w:t>
      </w:r>
      <w:r w:rsidR="00C53450" w:rsidRPr="00F76E3A">
        <w:rPr>
          <w:sz w:val="24"/>
          <w:szCs w:val="24"/>
        </w:rPr>
        <w:t>L</w:t>
      </w:r>
      <w:r w:rsidRPr="00F76E3A">
        <w:rPr>
          <w:sz w:val="24"/>
          <w:szCs w:val="24"/>
        </w:rPr>
        <w:t>a autorización o el permiso, emitido por alguna de las dependencias que conforman la Comisión Intersecretarial para el Control del Proceso y Uso de Plaguicidas, Fertilizantes y Sustancias Tóxicas</w:t>
      </w:r>
      <w:r w:rsidR="00C53450" w:rsidRPr="00F76E3A">
        <w:rPr>
          <w:sz w:val="24"/>
          <w:szCs w:val="24"/>
        </w:rPr>
        <w:t>;</w:t>
      </w:r>
    </w:p>
    <w:p w:rsidR="001B3275" w:rsidRPr="00F76E3A" w:rsidRDefault="001B3275" w:rsidP="00B30EE7">
      <w:pPr>
        <w:pStyle w:val="Texto"/>
        <w:spacing w:after="0" w:line="240" w:lineRule="auto"/>
        <w:ind w:left="567" w:hanging="567"/>
        <w:rPr>
          <w:b/>
          <w:sz w:val="24"/>
          <w:szCs w:val="24"/>
        </w:rPr>
      </w:pPr>
    </w:p>
    <w:p w:rsidR="00CE3C1E" w:rsidRPr="00F76E3A" w:rsidRDefault="00CE3C1E" w:rsidP="00CE3C1E">
      <w:pPr>
        <w:pStyle w:val="Texto"/>
        <w:spacing w:after="0" w:line="240" w:lineRule="auto"/>
        <w:ind w:left="567" w:hanging="567"/>
        <w:rPr>
          <w:b/>
          <w:sz w:val="24"/>
          <w:szCs w:val="24"/>
        </w:rPr>
      </w:pPr>
      <w:r w:rsidRPr="00F76E3A">
        <w:rPr>
          <w:b/>
          <w:sz w:val="24"/>
          <w:szCs w:val="24"/>
        </w:rPr>
        <w:t>X</w:t>
      </w:r>
      <w:r w:rsidR="00CE5539" w:rsidRPr="00F76E3A">
        <w:rPr>
          <w:b/>
          <w:sz w:val="24"/>
          <w:szCs w:val="24"/>
        </w:rPr>
        <w:t>I</w:t>
      </w:r>
      <w:r w:rsidRPr="00F76E3A">
        <w:rPr>
          <w:b/>
          <w:sz w:val="24"/>
          <w:szCs w:val="24"/>
        </w:rPr>
        <w:t xml:space="preserve">I. </w:t>
      </w:r>
      <w:r w:rsidRPr="00F76E3A">
        <w:rPr>
          <w:b/>
          <w:sz w:val="24"/>
          <w:szCs w:val="24"/>
        </w:rPr>
        <w:tab/>
        <w:t xml:space="preserve">SEMARNAT, </w:t>
      </w:r>
      <w:r w:rsidRPr="00F76E3A">
        <w:rPr>
          <w:sz w:val="24"/>
          <w:szCs w:val="24"/>
        </w:rPr>
        <w:t>la Secretaría de Medio Ambiente y Recursos Naturales;</w:t>
      </w:r>
    </w:p>
    <w:p w:rsidR="00CE556E" w:rsidRPr="00F76E3A" w:rsidRDefault="00CE556E" w:rsidP="00B30EE7">
      <w:pPr>
        <w:pStyle w:val="Texto"/>
        <w:spacing w:after="0" w:line="240" w:lineRule="auto"/>
        <w:ind w:left="567" w:hanging="567"/>
        <w:rPr>
          <w:b/>
          <w:sz w:val="24"/>
          <w:szCs w:val="24"/>
        </w:rPr>
      </w:pPr>
    </w:p>
    <w:p w:rsidR="00CE556E" w:rsidRPr="00F76E3A" w:rsidRDefault="00CE556E" w:rsidP="00B30EE7">
      <w:pPr>
        <w:pStyle w:val="Texto"/>
        <w:spacing w:after="0" w:line="240" w:lineRule="auto"/>
        <w:ind w:left="567" w:hanging="567"/>
        <w:rPr>
          <w:b/>
          <w:sz w:val="24"/>
          <w:szCs w:val="24"/>
        </w:rPr>
      </w:pPr>
      <w:r w:rsidRPr="00F76E3A">
        <w:rPr>
          <w:b/>
          <w:sz w:val="24"/>
          <w:szCs w:val="24"/>
        </w:rPr>
        <w:t>XI</w:t>
      </w:r>
      <w:r w:rsidR="00CE5539" w:rsidRPr="00F76E3A">
        <w:rPr>
          <w:b/>
          <w:sz w:val="24"/>
          <w:szCs w:val="24"/>
        </w:rPr>
        <w:t>I</w:t>
      </w:r>
      <w:r w:rsidRPr="00F76E3A">
        <w:rPr>
          <w:b/>
          <w:sz w:val="24"/>
          <w:szCs w:val="24"/>
        </w:rPr>
        <w:t xml:space="preserve">I. </w:t>
      </w:r>
      <w:r w:rsidR="00C53450" w:rsidRPr="00F76E3A">
        <w:rPr>
          <w:b/>
          <w:sz w:val="24"/>
          <w:szCs w:val="24"/>
        </w:rPr>
        <w:tab/>
      </w:r>
      <w:r w:rsidRPr="00F76E3A">
        <w:rPr>
          <w:b/>
          <w:sz w:val="24"/>
          <w:szCs w:val="24"/>
        </w:rPr>
        <w:t>Tarifa</w:t>
      </w:r>
      <w:r w:rsidR="00C53450" w:rsidRPr="00F76E3A">
        <w:rPr>
          <w:sz w:val="24"/>
          <w:szCs w:val="24"/>
        </w:rPr>
        <w:t>:</w:t>
      </w:r>
      <w:r w:rsidRPr="00F76E3A">
        <w:rPr>
          <w:b/>
          <w:sz w:val="24"/>
          <w:szCs w:val="24"/>
        </w:rPr>
        <w:t xml:space="preserve"> </w:t>
      </w:r>
      <w:r w:rsidR="00C53450" w:rsidRPr="00F76E3A">
        <w:rPr>
          <w:sz w:val="24"/>
          <w:szCs w:val="24"/>
        </w:rPr>
        <w:t>L</w:t>
      </w:r>
      <w:r w:rsidRPr="00F76E3A">
        <w:rPr>
          <w:sz w:val="24"/>
          <w:szCs w:val="24"/>
        </w:rPr>
        <w:t>a Tarifa contenida en el artículo 1</w:t>
      </w:r>
      <w:r w:rsidR="00C53450" w:rsidRPr="00F76E3A">
        <w:rPr>
          <w:sz w:val="24"/>
          <w:szCs w:val="24"/>
        </w:rPr>
        <w:t>o.</w:t>
      </w:r>
      <w:r w:rsidRPr="00F76E3A">
        <w:rPr>
          <w:sz w:val="24"/>
          <w:szCs w:val="24"/>
        </w:rPr>
        <w:t xml:space="preserve"> de la Ley de los Impuestos Generales de Importación y de Exportación</w:t>
      </w:r>
      <w:r w:rsidR="00C53450" w:rsidRPr="00F76E3A">
        <w:rPr>
          <w:sz w:val="24"/>
          <w:szCs w:val="24"/>
        </w:rPr>
        <w:t>, y</w:t>
      </w:r>
    </w:p>
    <w:p w:rsidR="00CE556E" w:rsidRPr="00F76E3A" w:rsidRDefault="00CE556E" w:rsidP="00B30EE7">
      <w:pPr>
        <w:pStyle w:val="Texto"/>
        <w:spacing w:after="0" w:line="240" w:lineRule="auto"/>
        <w:ind w:left="567" w:hanging="567"/>
        <w:rPr>
          <w:b/>
          <w:sz w:val="24"/>
          <w:szCs w:val="24"/>
        </w:rPr>
      </w:pPr>
    </w:p>
    <w:p w:rsidR="00CE556E" w:rsidRPr="00F76E3A" w:rsidRDefault="00CE556E" w:rsidP="00B30EE7">
      <w:pPr>
        <w:pStyle w:val="Texto"/>
        <w:spacing w:after="0" w:line="240" w:lineRule="auto"/>
        <w:ind w:left="567" w:hanging="567"/>
        <w:rPr>
          <w:b/>
          <w:sz w:val="24"/>
          <w:szCs w:val="24"/>
        </w:rPr>
      </w:pPr>
      <w:r w:rsidRPr="00F76E3A">
        <w:rPr>
          <w:b/>
          <w:sz w:val="24"/>
          <w:szCs w:val="24"/>
        </w:rPr>
        <w:t>XI</w:t>
      </w:r>
      <w:r w:rsidR="00CE5539" w:rsidRPr="00F76E3A">
        <w:rPr>
          <w:b/>
          <w:sz w:val="24"/>
          <w:szCs w:val="24"/>
        </w:rPr>
        <w:t>V</w:t>
      </w:r>
      <w:r w:rsidRPr="00F76E3A">
        <w:rPr>
          <w:b/>
          <w:sz w:val="24"/>
          <w:szCs w:val="24"/>
        </w:rPr>
        <w:t xml:space="preserve">. </w:t>
      </w:r>
      <w:r w:rsidR="00C53450" w:rsidRPr="00F76E3A">
        <w:rPr>
          <w:b/>
          <w:sz w:val="24"/>
          <w:szCs w:val="24"/>
        </w:rPr>
        <w:tab/>
      </w:r>
      <w:r w:rsidRPr="00F76E3A">
        <w:rPr>
          <w:b/>
          <w:sz w:val="24"/>
          <w:szCs w:val="24"/>
        </w:rPr>
        <w:t>Ventanilla Digital</w:t>
      </w:r>
      <w:r w:rsidR="00C53450" w:rsidRPr="00F76E3A">
        <w:rPr>
          <w:sz w:val="24"/>
          <w:szCs w:val="24"/>
        </w:rPr>
        <w:t>:</w:t>
      </w:r>
      <w:r w:rsidRPr="00F76E3A">
        <w:rPr>
          <w:b/>
          <w:sz w:val="24"/>
          <w:szCs w:val="24"/>
        </w:rPr>
        <w:t xml:space="preserve"> </w:t>
      </w:r>
      <w:r w:rsidR="00CE5539" w:rsidRPr="00F76E3A">
        <w:rPr>
          <w:sz w:val="24"/>
          <w:szCs w:val="24"/>
        </w:rPr>
        <w:t xml:space="preserve">La prevista en el Decreto por el que se establece la Ventanilla Digital Mexicana de Comercio Exterior publicada en el Diario Oficial </w:t>
      </w:r>
      <w:r w:rsidR="00CE5539" w:rsidRPr="00F76E3A">
        <w:rPr>
          <w:sz w:val="24"/>
          <w:szCs w:val="24"/>
        </w:rPr>
        <w:lastRenderedPageBreak/>
        <w:t>de la Federación el 14 de enero de 2011, disponible en la página electrónica www.ventanillaunica.gob.mx</w:t>
      </w:r>
    </w:p>
    <w:p w:rsidR="00CE556E" w:rsidRPr="00F76E3A" w:rsidRDefault="00CE556E" w:rsidP="00CE556E">
      <w:pPr>
        <w:pStyle w:val="Texto"/>
        <w:spacing w:after="0" w:line="240" w:lineRule="auto"/>
        <w:ind w:firstLine="709"/>
        <w:rPr>
          <w:b/>
          <w:sz w:val="24"/>
          <w:szCs w:val="24"/>
        </w:rPr>
      </w:pPr>
    </w:p>
    <w:p w:rsidR="00CE556E" w:rsidRPr="00F76E3A" w:rsidRDefault="00CE556E" w:rsidP="001B3275">
      <w:pPr>
        <w:pStyle w:val="Texto"/>
        <w:spacing w:after="0" w:line="240" w:lineRule="auto"/>
        <w:ind w:firstLine="0"/>
        <w:rPr>
          <w:sz w:val="24"/>
          <w:szCs w:val="24"/>
        </w:rPr>
      </w:pPr>
      <w:r w:rsidRPr="00F76E3A">
        <w:rPr>
          <w:b/>
          <w:sz w:val="24"/>
          <w:szCs w:val="24"/>
        </w:rPr>
        <w:t xml:space="preserve">TERCERO.- </w:t>
      </w:r>
      <w:r w:rsidRPr="00F76E3A">
        <w:rPr>
          <w:sz w:val="24"/>
          <w:szCs w:val="24"/>
        </w:rPr>
        <w:t>Las mercancías clasificadas en las fracciones arancelarias</w:t>
      </w:r>
      <w:r w:rsidR="004A1F33" w:rsidRPr="00F76E3A">
        <w:rPr>
          <w:sz w:val="24"/>
          <w:szCs w:val="24"/>
        </w:rPr>
        <w:t xml:space="preserve"> de la Tarifa,</w:t>
      </w:r>
      <w:r w:rsidRPr="00F76E3A">
        <w:rPr>
          <w:sz w:val="24"/>
          <w:szCs w:val="24"/>
        </w:rPr>
        <w:t xml:space="preserve"> listadas en los incisos a), b) y c) del A</w:t>
      </w:r>
      <w:r w:rsidR="004A1F33" w:rsidRPr="00F76E3A">
        <w:rPr>
          <w:sz w:val="24"/>
          <w:szCs w:val="24"/>
        </w:rPr>
        <w:t>NEXO</w:t>
      </w:r>
      <w:r w:rsidRPr="00F76E3A">
        <w:rPr>
          <w:sz w:val="24"/>
          <w:szCs w:val="24"/>
        </w:rPr>
        <w:t xml:space="preserve"> I del presente Acuerdo, deberán cumplir con la regulación señalada en el propio A</w:t>
      </w:r>
      <w:r w:rsidR="004A1F33" w:rsidRPr="00F76E3A">
        <w:rPr>
          <w:sz w:val="24"/>
          <w:szCs w:val="24"/>
        </w:rPr>
        <w:t>NEXO</w:t>
      </w:r>
      <w:r w:rsidRPr="00F76E3A">
        <w:rPr>
          <w:sz w:val="24"/>
          <w:szCs w:val="24"/>
        </w:rPr>
        <w:t xml:space="preserve">, expedido por la </w:t>
      </w:r>
      <w:r w:rsidR="004A1F33" w:rsidRPr="00F76E3A">
        <w:rPr>
          <w:sz w:val="24"/>
          <w:szCs w:val="24"/>
        </w:rPr>
        <w:t>D</w:t>
      </w:r>
      <w:r w:rsidRPr="00F76E3A">
        <w:rPr>
          <w:sz w:val="24"/>
          <w:szCs w:val="24"/>
        </w:rPr>
        <w:t>ependencia correspondiente, siempre que se destinen a los regímenes de importación definitiva, importación temporal y depósito fiscal.</w:t>
      </w:r>
    </w:p>
    <w:p w:rsidR="00CE556E" w:rsidRPr="00F76E3A" w:rsidRDefault="00CE556E" w:rsidP="00CE556E">
      <w:pPr>
        <w:pStyle w:val="Texto"/>
        <w:spacing w:after="0" w:line="240" w:lineRule="auto"/>
        <w:ind w:firstLine="709"/>
        <w:rPr>
          <w:sz w:val="24"/>
          <w:szCs w:val="24"/>
        </w:rPr>
      </w:pPr>
    </w:p>
    <w:p w:rsidR="00CE556E" w:rsidRPr="00F76E3A" w:rsidRDefault="00CE556E" w:rsidP="001B3275">
      <w:pPr>
        <w:pStyle w:val="Texto"/>
        <w:spacing w:after="0" w:line="240" w:lineRule="auto"/>
        <w:ind w:firstLine="0"/>
        <w:rPr>
          <w:sz w:val="24"/>
          <w:szCs w:val="24"/>
        </w:rPr>
      </w:pPr>
      <w:r w:rsidRPr="00F76E3A">
        <w:rPr>
          <w:sz w:val="24"/>
          <w:szCs w:val="24"/>
        </w:rPr>
        <w:t>Los importadores de las mercancías a que se refieren los incisos a), b) y c) del A</w:t>
      </w:r>
      <w:r w:rsidR="004A1F33" w:rsidRPr="00F76E3A">
        <w:rPr>
          <w:sz w:val="24"/>
          <w:szCs w:val="24"/>
        </w:rPr>
        <w:t>NEXO</w:t>
      </w:r>
      <w:r w:rsidRPr="00F76E3A">
        <w:rPr>
          <w:sz w:val="24"/>
          <w:szCs w:val="24"/>
        </w:rPr>
        <w:t xml:space="preserve"> I del presente Acuerdo, deberán tramitar la expedición de las autorizaciones respectivas conforme a lo dispuesto en los artículos 24 al 33 del Reglamento en Materia de Registros, Autorizaciones de Importación y Exportación y Certificados de Exportación de Plaguicidas, Nutrientes Vegetales y Sustancias y Materiales Tóxicos o Peligrosos, publicado en el </w:t>
      </w:r>
      <w:r w:rsidR="00FB1E80">
        <w:rPr>
          <w:sz w:val="24"/>
          <w:szCs w:val="24"/>
        </w:rPr>
        <w:t>Diario Oficial de la Federación</w:t>
      </w:r>
      <w:r w:rsidRPr="00F76E3A">
        <w:rPr>
          <w:sz w:val="24"/>
          <w:szCs w:val="24"/>
        </w:rPr>
        <w:t xml:space="preserve"> el 28 de diciembre de 2004</w:t>
      </w:r>
      <w:r w:rsidR="00CE3C1E" w:rsidRPr="00F76E3A">
        <w:rPr>
          <w:sz w:val="24"/>
          <w:szCs w:val="24"/>
        </w:rPr>
        <w:t xml:space="preserve"> y su reforma publicada el 13 de febrero de 2014 en el mismo órgano oficial de difusión</w:t>
      </w:r>
      <w:r w:rsidR="006F7118" w:rsidRPr="00F76E3A">
        <w:rPr>
          <w:sz w:val="24"/>
          <w:szCs w:val="24"/>
        </w:rPr>
        <w:t xml:space="preserve"> y su subsecuente reforma</w:t>
      </w:r>
      <w:r w:rsidRPr="00F76E3A">
        <w:rPr>
          <w:sz w:val="24"/>
          <w:szCs w:val="24"/>
        </w:rPr>
        <w:t xml:space="preserve">. Dichas autorizaciones deberán transmitirse en </w:t>
      </w:r>
      <w:r w:rsidR="006A7264" w:rsidRPr="00F76E3A">
        <w:rPr>
          <w:sz w:val="24"/>
          <w:szCs w:val="24"/>
        </w:rPr>
        <w:t>D</w:t>
      </w:r>
      <w:r w:rsidRPr="00F76E3A">
        <w:rPr>
          <w:sz w:val="24"/>
          <w:szCs w:val="24"/>
        </w:rPr>
        <w:t>ocumento digital</w:t>
      </w:r>
      <w:r w:rsidR="00CE61EE" w:rsidRPr="00F76E3A">
        <w:rPr>
          <w:sz w:val="24"/>
          <w:szCs w:val="24"/>
        </w:rPr>
        <w:t xml:space="preserve"> o </w:t>
      </w:r>
      <w:r w:rsidR="006A7264" w:rsidRPr="00F76E3A">
        <w:rPr>
          <w:sz w:val="24"/>
          <w:szCs w:val="24"/>
        </w:rPr>
        <w:t xml:space="preserve">Documento </w:t>
      </w:r>
      <w:r w:rsidR="00C17DD3">
        <w:rPr>
          <w:sz w:val="24"/>
          <w:szCs w:val="24"/>
        </w:rPr>
        <w:t>e</w:t>
      </w:r>
      <w:r w:rsidR="00CE61EE" w:rsidRPr="00F76E3A">
        <w:rPr>
          <w:sz w:val="24"/>
          <w:szCs w:val="24"/>
        </w:rPr>
        <w:t>lectrónico</w:t>
      </w:r>
      <w:r w:rsidRPr="00F76E3A">
        <w:rPr>
          <w:sz w:val="24"/>
          <w:szCs w:val="24"/>
        </w:rPr>
        <w:t xml:space="preserve"> como anexo al pedimento correspondiente.</w:t>
      </w:r>
    </w:p>
    <w:p w:rsidR="00CE556E" w:rsidRPr="00F76E3A" w:rsidRDefault="00CE556E" w:rsidP="00CE556E">
      <w:pPr>
        <w:pStyle w:val="Texto"/>
        <w:spacing w:after="0" w:line="240" w:lineRule="auto"/>
        <w:ind w:firstLine="709"/>
        <w:rPr>
          <w:b/>
          <w:sz w:val="24"/>
          <w:szCs w:val="24"/>
        </w:rPr>
      </w:pPr>
    </w:p>
    <w:p w:rsidR="00CE556E" w:rsidRPr="00F76E3A" w:rsidRDefault="00CE556E" w:rsidP="001B3275">
      <w:pPr>
        <w:pStyle w:val="Texto"/>
        <w:spacing w:after="0" w:line="240" w:lineRule="auto"/>
        <w:ind w:firstLine="0"/>
        <w:rPr>
          <w:sz w:val="24"/>
          <w:szCs w:val="24"/>
        </w:rPr>
      </w:pPr>
      <w:r w:rsidRPr="00F76E3A">
        <w:rPr>
          <w:b/>
          <w:sz w:val="24"/>
          <w:szCs w:val="24"/>
        </w:rPr>
        <w:t xml:space="preserve">CUARTO.- </w:t>
      </w:r>
      <w:r w:rsidRPr="00F76E3A">
        <w:rPr>
          <w:sz w:val="24"/>
          <w:szCs w:val="24"/>
        </w:rPr>
        <w:t>Las mercancías clasificadas en las fracciones arancelarias</w:t>
      </w:r>
      <w:r w:rsidR="00CE61EE" w:rsidRPr="00F76E3A">
        <w:rPr>
          <w:sz w:val="24"/>
          <w:szCs w:val="24"/>
        </w:rPr>
        <w:t xml:space="preserve"> de la Tarifa,</w:t>
      </w:r>
      <w:r w:rsidRPr="00F76E3A">
        <w:rPr>
          <w:sz w:val="24"/>
          <w:szCs w:val="24"/>
        </w:rPr>
        <w:t xml:space="preserve"> listadas en el inciso d) del A</w:t>
      </w:r>
      <w:r w:rsidR="00CE61EE" w:rsidRPr="00F76E3A">
        <w:rPr>
          <w:sz w:val="24"/>
          <w:szCs w:val="24"/>
        </w:rPr>
        <w:t>NEXO</w:t>
      </w:r>
      <w:r w:rsidRPr="00F76E3A">
        <w:rPr>
          <w:sz w:val="24"/>
          <w:szCs w:val="24"/>
        </w:rPr>
        <w:t xml:space="preserve"> I del presente Acuerdo, deberán cumplir con la </w:t>
      </w:r>
      <w:r w:rsidR="006A7264" w:rsidRPr="00F76E3A">
        <w:rPr>
          <w:sz w:val="24"/>
          <w:szCs w:val="24"/>
        </w:rPr>
        <w:t>R</w:t>
      </w:r>
      <w:r w:rsidRPr="00F76E3A">
        <w:rPr>
          <w:sz w:val="24"/>
          <w:szCs w:val="24"/>
        </w:rPr>
        <w:t>egulación señalada en el propio A</w:t>
      </w:r>
      <w:r w:rsidR="00322E6D" w:rsidRPr="00F76E3A">
        <w:rPr>
          <w:sz w:val="24"/>
          <w:szCs w:val="24"/>
        </w:rPr>
        <w:t>NEXO</w:t>
      </w:r>
      <w:r w:rsidRPr="00F76E3A">
        <w:rPr>
          <w:sz w:val="24"/>
          <w:szCs w:val="24"/>
        </w:rPr>
        <w:t>, expedido por la SEMARNAT, siempre que se destinen a los regímenes de exportación definitiva o exportación temporal.</w:t>
      </w:r>
    </w:p>
    <w:p w:rsidR="00CE556E" w:rsidRPr="00F76E3A" w:rsidRDefault="00CE556E" w:rsidP="00CE556E">
      <w:pPr>
        <w:pStyle w:val="Texto"/>
        <w:spacing w:after="0" w:line="240" w:lineRule="auto"/>
        <w:ind w:firstLine="709"/>
        <w:rPr>
          <w:sz w:val="24"/>
          <w:szCs w:val="24"/>
        </w:rPr>
      </w:pPr>
    </w:p>
    <w:p w:rsidR="00CE556E" w:rsidRPr="00F76E3A" w:rsidRDefault="00CE556E" w:rsidP="001B3275">
      <w:pPr>
        <w:pStyle w:val="Texto"/>
        <w:spacing w:after="0" w:line="240" w:lineRule="auto"/>
        <w:ind w:firstLine="0"/>
        <w:rPr>
          <w:sz w:val="24"/>
          <w:szCs w:val="24"/>
        </w:rPr>
      </w:pPr>
      <w:r w:rsidRPr="00F76E3A">
        <w:rPr>
          <w:sz w:val="24"/>
          <w:szCs w:val="24"/>
        </w:rPr>
        <w:t>Los interesados presentarán, ante la DGGIMAR, en el Centro de Contacto Ciudadano o a través de la Ventanilla Digital, las solicitudes de autorización de exportación conforme a los requisitos y procedimientos para la obtención de la autorización a que se refiere el inciso d) del A</w:t>
      </w:r>
      <w:r w:rsidR="00322E6D" w:rsidRPr="00F76E3A">
        <w:rPr>
          <w:sz w:val="24"/>
          <w:szCs w:val="24"/>
        </w:rPr>
        <w:t>NEXO</w:t>
      </w:r>
      <w:r w:rsidRPr="00F76E3A">
        <w:rPr>
          <w:sz w:val="24"/>
          <w:szCs w:val="24"/>
        </w:rPr>
        <w:t xml:space="preserve"> I del presente Acuerdo, en términos de lo dispuesto en el Reglamento en Materia de Registros, Autorizaciones de Importación y de Exportación y Certificados de Exportación de Plaguicidas, Nutrientes Vegetales y Sustancias o Materiales Tóxicos o Peligrosos y conforme a lo establecido en el A</w:t>
      </w:r>
      <w:r w:rsidR="00322E6D" w:rsidRPr="00F76E3A">
        <w:rPr>
          <w:sz w:val="24"/>
          <w:szCs w:val="24"/>
        </w:rPr>
        <w:t>NEXO</w:t>
      </w:r>
      <w:r w:rsidRPr="00F76E3A">
        <w:rPr>
          <w:sz w:val="24"/>
          <w:szCs w:val="24"/>
        </w:rPr>
        <w:t xml:space="preserve"> II del presente Acuerdo.</w:t>
      </w:r>
    </w:p>
    <w:p w:rsidR="00CE556E" w:rsidRPr="00F76E3A" w:rsidRDefault="00CE556E" w:rsidP="00CE556E">
      <w:pPr>
        <w:pStyle w:val="Texto"/>
        <w:spacing w:after="0" w:line="240" w:lineRule="auto"/>
        <w:ind w:firstLine="709"/>
        <w:rPr>
          <w:sz w:val="24"/>
          <w:szCs w:val="24"/>
        </w:rPr>
      </w:pPr>
    </w:p>
    <w:p w:rsidR="00CE556E" w:rsidRPr="00F76E3A" w:rsidRDefault="00CE556E" w:rsidP="001B3275">
      <w:pPr>
        <w:pStyle w:val="Texto"/>
        <w:spacing w:after="0" w:line="240" w:lineRule="auto"/>
        <w:ind w:firstLine="0"/>
        <w:rPr>
          <w:sz w:val="24"/>
          <w:szCs w:val="24"/>
        </w:rPr>
      </w:pPr>
      <w:r w:rsidRPr="00F76E3A">
        <w:rPr>
          <w:sz w:val="24"/>
          <w:szCs w:val="24"/>
        </w:rPr>
        <w:t xml:space="preserve">Las exportaciones de sustancias químicas susceptibles de desvío para la fabricación de armas químicas previstas en el Listado Nacional o de sustancias químicas de doble uso que se realicen sin cumplir con las autorizaciones de exportación, correspondientes al objeto de este Artículo, darán lugar a las sanciones </w:t>
      </w:r>
      <w:r w:rsidRPr="00F76E3A">
        <w:rPr>
          <w:sz w:val="24"/>
          <w:szCs w:val="24"/>
        </w:rPr>
        <w:lastRenderedPageBreak/>
        <w:t>administrativas contempladas en la Ley de Comercio Exterior y la Ley Federal para el Control de Sustancias Químicas Susceptibles de Desvío para la Fabricación de Armas Químicas. Lo anterior, sin perjuicio de las sanciones de carácter penal y administrativo que se prevean en otras disposiciones aplicables.</w:t>
      </w:r>
    </w:p>
    <w:p w:rsidR="00CE556E" w:rsidRPr="00F76E3A" w:rsidRDefault="00CE556E" w:rsidP="00CE556E">
      <w:pPr>
        <w:pStyle w:val="Texto"/>
        <w:spacing w:after="0" w:line="240" w:lineRule="auto"/>
        <w:ind w:firstLine="709"/>
        <w:rPr>
          <w:sz w:val="24"/>
          <w:szCs w:val="24"/>
        </w:rPr>
      </w:pPr>
    </w:p>
    <w:p w:rsidR="00CE556E" w:rsidRPr="00F76E3A" w:rsidRDefault="00CE556E" w:rsidP="001B3275">
      <w:pPr>
        <w:pStyle w:val="Texto"/>
        <w:spacing w:after="0" w:line="240" w:lineRule="auto"/>
        <w:ind w:firstLine="0"/>
        <w:rPr>
          <w:sz w:val="24"/>
          <w:szCs w:val="24"/>
        </w:rPr>
      </w:pPr>
      <w:r w:rsidRPr="00F76E3A">
        <w:rPr>
          <w:sz w:val="24"/>
          <w:szCs w:val="24"/>
        </w:rPr>
        <w:t>Los exportadores de las mercancías a que se refiere el inciso d) del A</w:t>
      </w:r>
      <w:r w:rsidR="00A1098B" w:rsidRPr="00F76E3A">
        <w:rPr>
          <w:sz w:val="24"/>
          <w:szCs w:val="24"/>
        </w:rPr>
        <w:t>NEXO</w:t>
      </w:r>
      <w:r w:rsidRPr="00F76E3A">
        <w:rPr>
          <w:sz w:val="24"/>
          <w:szCs w:val="24"/>
        </w:rPr>
        <w:t xml:space="preserve"> I del presente Acuerdo deberán tramitar la expedición de las autorizaciones respectivas conforme a lo dispuesto en los artículos 34 al 38 del Reglamento en Materia de Registros, Autorizaciones de Importación y Exportación y Certificados de Exportación de Plaguicidas, Nutrientes Vegetales y Sustancias y Materiales Tóxicos o Peligrosos, publicado en el </w:t>
      </w:r>
      <w:r w:rsidR="00FB1E80">
        <w:rPr>
          <w:sz w:val="24"/>
          <w:szCs w:val="24"/>
        </w:rPr>
        <w:t>Diario Oficial de la Federación</w:t>
      </w:r>
      <w:r w:rsidRPr="00F76E3A">
        <w:rPr>
          <w:sz w:val="24"/>
          <w:szCs w:val="24"/>
        </w:rPr>
        <w:t xml:space="preserve"> el 28 de diciembre de 2004</w:t>
      </w:r>
      <w:r w:rsidR="008A600F" w:rsidRPr="00F76E3A">
        <w:rPr>
          <w:sz w:val="24"/>
          <w:szCs w:val="24"/>
        </w:rPr>
        <w:t xml:space="preserve"> y su</w:t>
      </w:r>
      <w:r w:rsidR="00A75225" w:rsidRPr="00F76E3A">
        <w:rPr>
          <w:sz w:val="24"/>
          <w:szCs w:val="24"/>
        </w:rPr>
        <w:t xml:space="preserve"> reforma</w:t>
      </w:r>
      <w:r w:rsidRPr="00F76E3A">
        <w:rPr>
          <w:sz w:val="24"/>
          <w:szCs w:val="24"/>
        </w:rPr>
        <w:t xml:space="preserve">. Dichas autorizaciones deberán transmitirse en </w:t>
      </w:r>
      <w:r w:rsidR="00657DAA" w:rsidRPr="00F76E3A">
        <w:rPr>
          <w:sz w:val="24"/>
          <w:szCs w:val="24"/>
        </w:rPr>
        <w:t>D</w:t>
      </w:r>
      <w:r w:rsidRPr="00F76E3A">
        <w:rPr>
          <w:sz w:val="24"/>
          <w:szCs w:val="24"/>
        </w:rPr>
        <w:t>ocumento digital</w:t>
      </w:r>
      <w:r w:rsidR="00A1098B" w:rsidRPr="00F76E3A">
        <w:rPr>
          <w:sz w:val="24"/>
          <w:szCs w:val="24"/>
        </w:rPr>
        <w:t xml:space="preserve"> o </w:t>
      </w:r>
      <w:r w:rsidR="00657DAA" w:rsidRPr="00F76E3A">
        <w:rPr>
          <w:sz w:val="24"/>
          <w:szCs w:val="24"/>
        </w:rPr>
        <w:t xml:space="preserve">Documento </w:t>
      </w:r>
      <w:r w:rsidR="00C17DD3">
        <w:rPr>
          <w:sz w:val="24"/>
          <w:szCs w:val="24"/>
        </w:rPr>
        <w:t>e</w:t>
      </w:r>
      <w:r w:rsidR="00A1098B" w:rsidRPr="00F76E3A">
        <w:rPr>
          <w:sz w:val="24"/>
          <w:szCs w:val="24"/>
        </w:rPr>
        <w:t>lectrónico</w:t>
      </w:r>
      <w:r w:rsidRPr="00F76E3A">
        <w:rPr>
          <w:sz w:val="24"/>
          <w:szCs w:val="24"/>
        </w:rPr>
        <w:t xml:space="preserve"> como anexo al pedimento de exportación correspondiente.</w:t>
      </w:r>
    </w:p>
    <w:p w:rsidR="00CE556E" w:rsidRPr="00F76E3A" w:rsidRDefault="00CE556E" w:rsidP="00CE556E">
      <w:pPr>
        <w:pStyle w:val="Texto"/>
        <w:spacing w:after="0" w:line="240" w:lineRule="auto"/>
        <w:ind w:firstLine="709"/>
        <w:rPr>
          <w:b/>
          <w:sz w:val="24"/>
          <w:szCs w:val="24"/>
        </w:rPr>
      </w:pPr>
    </w:p>
    <w:p w:rsidR="00CE556E" w:rsidRPr="00F76E3A" w:rsidRDefault="00CE556E" w:rsidP="00130D93">
      <w:pPr>
        <w:pStyle w:val="Texto"/>
        <w:spacing w:after="0" w:line="240" w:lineRule="auto"/>
        <w:ind w:firstLine="0"/>
        <w:rPr>
          <w:sz w:val="24"/>
          <w:szCs w:val="24"/>
        </w:rPr>
      </w:pPr>
      <w:r w:rsidRPr="00F76E3A">
        <w:rPr>
          <w:b/>
          <w:sz w:val="24"/>
          <w:szCs w:val="24"/>
        </w:rPr>
        <w:t>QUINTO.-</w:t>
      </w:r>
      <w:r w:rsidRPr="00F76E3A">
        <w:rPr>
          <w:sz w:val="24"/>
          <w:szCs w:val="24"/>
        </w:rPr>
        <w:t xml:space="preserve"> Cuando se realice el desistimiento del régimen de exportación, las mercancías no deberán cumplir con la regulación aplicable a la importación, siempre que la mercancía no haya salido del territorio nacional; para el caso de mercancía de procedencia extranjera, que no vaya a permanecer en territorio nacional, deberá cumplir con la regulación a la exportación, que en su caso aplique.</w:t>
      </w:r>
    </w:p>
    <w:p w:rsidR="00CE556E" w:rsidRPr="00F76E3A" w:rsidRDefault="00CE556E" w:rsidP="00CE556E">
      <w:pPr>
        <w:pStyle w:val="Texto"/>
        <w:spacing w:after="0" w:line="240" w:lineRule="auto"/>
        <w:rPr>
          <w:sz w:val="24"/>
          <w:szCs w:val="24"/>
        </w:rPr>
      </w:pPr>
    </w:p>
    <w:p w:rsidR="00CE556E" w:rsidRPr="00F76E3A" w:rsidRDefault="00CE556E" w:rsidP="00130D93">
      <w:pPr>
        <w:pStyle w:val="Texto"/>
        <w:spacing w:after="0" w:line="240" w:lineRule="auto"/>
        <w:ind w:firstLine="0"/>
        <w:rPr>
          <w:sz w:val="24"/>
          <w:szCs w:val="24"/>
        </w:rPr>
      </w:pPr>
      <w:r w:rsidRPr="00F76E3A">
        <w:rPr>
          <w:b/>
          <w:sz w:val="24"/>
          <w:szCs w:val="24"/>
        </w:rPr>
        <w:t>SEXTO.-</w:t>
      </w:r>
      <w:r w:rsidRPr="00F76E3A">
        <w:rPr>
          <w:sz w:val="24"/>
          <w:szCs w:val="24"/>
        </w:rPr>
        <w:t xml:space="preserve"> Las mercancías que fueron exportadas y retornan al país por cualquier motivo, deberán cumplir con la regulación que aplique a la importación al territorio nacional, expedida por alguna de las dependencias que integran la</w:t>
      </w:r>
      <w:r w:rsidR="00CE3C1E" w:rsidRPr="00F76E3A">
        <w:rPr>
          <w:sz w:val="24"/>
          <w:szCs w:val="24"/>
        </w:rPr>
        <w:t xml:space="preserve"> CICOPLAFEST</w:t>
      </w:r>
      <w:r w:rsidRPr="00F76E3A">
        <w:rPr>
          <w:sz w:val="24"/>
          <w:szCs w:val="24"/>
        </w:rPr>
        <w:t>, según corresponda.</w:t>
      </w:r>
    </w:p>
    <w:p w:rsidR="00CE556E" w:rsidRPr="00C25366" w:rsidRDefault="00CE556E" w:rsidP="00CE556E">
      <w:pPr>
        <w:pStyle w:val="Texto"/>
        <w:spacing w:after="0" w:line="240" w:lineRule="auto"/>
        <w:rPr>
          <w:szCs w:val="18"/>
        </w:rPr>
      </w:pPr>
    </w:p>
    <w:p w:rsidR="00CE556E" w:rsidRPr="00F76E3A" w:rsidRDefault="00CE556E" w:rsidP="00130D93">
      <w:pPr>
        <w:pStyle w:val="Texto"/>
        <w:spacing w:after="0" w:line="240" w:lineRule="auto"/>
        <w:ind w:firstLine="0"/>
        <w:rPr>
          <w:sz w:val="24"/>
          <w:szCs w:val="24"/>
        </w:rPr>
      </w:pPr>
      <w:r w:rsidRPr="00F76E3A">
        <w:rPr>
          <w:b/>
          <w:sz w:val="24"/>
          <w:szCs w:val="24"/>
        </w:rPr>
        <w:t>SÉPTIMO.-</w:t>
      </w:r>
      <w:r w:rsidRPr="00F76E3A">
        <w:rPr>
          <w:sz w:val="24"/>
          <w:szCs w:val="24"/>
        </w:rPr>
        <w:t xml:space="preserve"> Las mercancías listadas en los inciso</w:t>
      </w:r>
      <w:r w:rsidR="00CE3C1E" w:rsidRPr="00F76E3A">
        <w:rPr>
          <w:sz w:val="24"/>
          <w:szCs w:val="24"/>
        </w:rPr>
        <w:t>s</w:t>
      </w:r>
      <w:r w:rsidRPr="00F76E3A">
        <w:rPr>
          <w:sz w:val="24"/>
          <w:szCs w:val="24"/>
        </w:rPr>
        <w:t xml:space="preserve"> a) y c) del A</w:t>
      </w:r>
      <w:r w:rsidR="00314512" w:rsidRPr="00F76E3A">
        <w:rPr>
          <w:sz w:val="24"/>
          <w:szCs w:val="24"/>
        </w:rPr>
        <w:t>NEXO</w:t>
      </w:r>
      <w:r w:rsidRPr="00F76E3A">
        <w:rPr>
          <w:sz w:val="24"/>
          <w:szCs w:val="24"/>
        </w:rPr>
        <w:t xml:space="preserve"> I del presente Acuerdo, no se aplicará a los productos y subproductos que se destinen al régimen de importación definitiva, luego de haber sido obtenidos en el territorio nacional mediante un proceso productivo efectuado por las maquiladoras o empresas con programas de exportación autorizados por la Secretaría de Economía, que incorpore una o varias de las mercancías a las que se refieren dichos incisos, siempre que las sustancias de las cuales se deriven esos productos o subproductos, se hayan importado temporalmente al amparo del Decreto para el Fomento de la Industria Manufacturera, Maquiladora y de Servicios de Exportación (IMMEX), y que dichas sustancias hayan cumplido al momento de su internación al territorio nacional con la regulación no arancelaria de la </w:t>
      </w:r>
      <w:r w:rsidR="00CE3C1E" w:rsidRPr="00F76E3A">
        <w:rPr>
          <w:sz w:val="24"/>
          <w:szCs w:val="24"/>
        </w:rPr>
        <w:t xml:space="preserve">CICOPLAFEST </w:t>
      </w:r>
      <w:r w:rsidRPr="00F76E3A">
        <w:rPr>
          <w:sz w:val="24"/>
          <w:szCs w:val="24"/>
        </w:rPr>
        <w:t>que correspondan, pero sí deberán cumplir con las autorizaciones sanitarias correspondientes, en caso de su comercialización.</w:t>
      </w:r>
    </w:p>
    <w:p w:rsidR="00CE556E" w:rsidRPr="00C25366" w:rsidRDefault="00CE556E" w:rsidP="00CE556E">
      <w:pPr>
        <w:pStyle w:val="Texto"/>
        <w:spacing w:after="0" w:line="240" w:lineRule="auto"/>
        <w:rPr>
          <w:szCs w:val="18"/>
        </w:rPr>
      </w:pPr>
    </w:p>
    <w:p w:rsidR="00CE556E" w:rsidRPr="00F76E3A" w:rsidRDefault="00CE556E" w:rsidP="00130D93">
      <w:pPr>
        <w:pStyle w:val="Texto"/>
        <w:spacing w:after="0" w:line="240" w:lineRule="auto"/>
        <w:ind w:firstLine="0"/>
        <w:rPr>
          <w:sz w:val="24"/>
          <w:szCs w:val="24"/>
        </w:rPr>
      </w:pPr>
      <w:r w:rsidRPr="00F76E3A">
        <w:rPr>
          <w:b/>
          <w:sz w:val="24"/>
          <w:szCs w:val="24"/>
        </w:rPr>
        <w:t>OCTAVO.-</w:t>
      </w:r>
      <w:r w:rsidRPr="00F76E3A">
        <w:rPr>
          <w:sz w:val="24"/>
          <w:szCs w:val="24"/>
        </w:rPr>
        <w:t xml:space="preserve"> Las mercancías listadas en el A</w:t>
      </w:r>
      <w:r w:rsidR="00314512" w:rsidRPr="00F76E3A">
        <w:rPr>
          <w:sz w:val="24"/>
          <w:szCs w:val="24"/>
        </w:rPr>
        <w:t>NEXO</w:t>
      </w:r>
      <w:r w:rsidRPr="00F76E3A">
        <w:rPr>
          <w:sz w:val="24"/>
          <w:szCs w:val="24"/>
        </w:rPr>
        <w:t xml:space="preserve"> I del presente Acuerdo, que hubieran sido importadas temporalmente para elaboración, transformación o reparación en programas de maquila o de exportación y vayan a transferirse, no les aplicará lo señalado en el presente Acuerdo, siempre que se haya cumplido con la regulación al momento de la importación al territorio nacional</w:t>
      </w:r>
      <w:r w:rsidR="00786171">
        <w:rPr>
          <w:sz w:val="24"/>
          <w:szCs w:val="24"/>
        </w:rPr>
        <w:t>.</w:t>
      </w:r>
    </w:p>
    <w:p w:rsidR="00CE556E" w:rsidRPr="00C25366" w:rsidRDefault="00CE556E" w:rsidP="00CE556E">
      <w:pPr>
        <w:pStyle w:val="Texto"/>
        <w:spacing w:after="0" w:line="240" w:lineRule="auto"/>
        <w:rPr>
          <w:szCs w:val="18"/>
        </w:rPr>
      </w:pPr>
    </w:p>
    <w:p w:rsidR="00CE556E" w:rsidRPr="00F76E3A" w:rsidRDefault="00CE556E" w:rsidP="00130D93">
      <w:pPr>
        <w:pStyle w:val="Texto"/>
        <w:spacing w:after="0" w:line="240" w:lineRule="auto"/>
        <w:ind w:firstLine="0"/>
        <w:rPr>
          <w:sz w:val="24"/>
          <w:szCs w:val="24"/>
        </w:rPr>
      </w:pPr>
      <w:r w:rsidRPr="00F76E3A">
        <w:rPr>
          <w:b/>
          <w:sz w:val="24"/>
          <w:szCs w:val="24"/>
        </w:rPr>
        <w:t>NOVENO.-</w:t>
      </w:r>
      <w:r w:rsidRPr="00F76E3A">
        <w:rPr>
          <w:sz w:val="24"/>
          <w:szCs w:val="24"/>
        </w:rPr>
        <w:t xml:space="preserve"> La </w:t>
      </w:r>
      <w:r w:rsidR="00F81558" w:rsidRPr="00F76E3A">
        <w:rPr>
          <w:sz w:val="24"/>
          <w:szCs w:val="24"/>
        </w:rPr>
        <w:t>CICOPLAFEST,</w:t>
      </w:r>
      <w:r w:rsidRPr="00F76E3A">
        <w:rPr>
          <w:sz w:val="24"/>
          <w:szCs w:val="24"/>
        </w:rPr>
        <w:t xml:space="preserve"> en coordinación con la COCEX, revisará anualmente las listas de mercancías sujetas a regulación no arancelaria en el presente Acuerdo, a fin de excluir de éste</w:t>
      </w:r>
      <w:r w:rsidR="00355ACE" w:rsidRPr="00F76E3A">
        <w:rPr>
          <w:sz w:val="24"/>
          <w:szCs w:val="24"/>
        </w:rPr>
        <w:t xml:space="preserve"> Acuerdo</w:t>
      </w:r>
      <w:r w:rsidRPr="00F76E3A">
        <w:rPr>
          <w:sz w:val="24"/>
          <w:szCs w:val="24"/>
        </w:rPr>
        <w:t xml:space="preserve"> las fracciones arancelarias</w:t>
      </w:r>
      <w:r w:rsidR="00314512" w:rsidRPr="00F76E3A">
        <w:rPr>
          <w:sz w:val="24"/>
          <w:szCs w:val="24"/>
        </w:rPr>
        <w:t xml:space="preserve"> de la Tarifa,</w:t>
      </w:r>
      <w:r w:rsidRPr="00F76E3A">
        <w:rPr>
          <w:sz w:val="24"/>
          <w:szCs w:val="24"/>
        </w:rPr>
        <w:t xml:space="preserve"> cuya regulación se considere innecesaria, o integrar las que se consideren convenientes, con base en los criterios técnicos aplicables.</w:t>
      </w:r>
    </w:p>
    <w:p w:rsidR="00CE556E" w:rsidRPr="00C25366" w:rsidRDefault="00CE556E" w:rsidP="00CE556E">
      <w:pPr>
        <w:pStyle w:val="Texto"/>
        <w:spacing w:after="0" w:line="240" w:lineRule="auto"/>
        <w:rPr>
          <w:szCs w:val="18"/>
        </w:rPr>
      </w:pPr>
    </w:p>
    <w:p w:rsidR="00CE556E" w:rsidRPr="00F76E3A" w:rsidRDefault="00CE556E" w:rsidP="00130D93">
      <w:pPr>
        <w:pStyle w:val="Texto"/>
        <w:spacing w:after="0" w:line="240" w:lineRule="auto"/>
        <w:ind w:firstLine="0"/>
        <w:rPr>
          <w:sz w:val="24"/>
          <w:szCs w:val="24"/>
        </w:rPr>
      </w:pPr>
      <w:r w:rsidRPr="00F76E3A">
        <w:rPr>
          <w:b/>
          <w:sz w:val="24"/>
          <w:szCs w:val="24"/>
        </w:rPr>
        <w:t xml:space="preserve">DÉCIMO.- </w:t>
      </w:r>
      <w:r w:rsidRPr="00F76E3A">
        <w:rPr>
          <w:sz w:val="24"/>
          <w:szCs w:val="24"/>
        </w:rPr>
        <w:t>El cumplimiento de lo dispuesto en el presente Acuerdo no exime del cumplimiento de cualquier otro requisito o regulación a los que esté sujeta la importación, o exportación en su caso, de mercancías, conforme a las disposiciones jurídicas aplicables.</w:t>
      </w:r>
    </w:p>
    <w:p w:rsidR="00CE556E" w:rsidRPr="00F76E3A" w:rsidRDefault="00CE556E" w:rsidP="00CE556E">
      <w:pPr>
        <w:pStyle w:val="Texto"/>
        <w:spacing w:after="0" w:line="240" w:lineRule="auto"/>
        <w:rPr>
          <w:sz w:val="24"/>
          <w:szCs w:val="24"/>
        </w:rPr>
      </w:pPr>
    </w:p>
    <w:p w:rsidR="00CE556E" w:rsidRPr="00F76E3A" w:rsidRDefault="00CE556E" w:rsidP="00CE556E">
      <w:pPr>
        <w:pStyle w:val="ANOTACION"/>
        <w:spacing w:before="0" w:after="0" w:line="240" w:lineRule="auto"/>
        <w:rPr>
          <w:rFonts w:ascii="Arial" w:hAnsi="Arial" w:cs="Arial"/>
          <w:sz w:val="24"/>
          <w:szCs w:val="24"/>
          <w:lang w:val="en-US"/>
        </w:rPr>
      </w:pPr>
      <w:r w:rsidRPr="00F76E3A">
        <w:rPr>
          <w:rFonts w:ascii="Arial" w:hAnsi="Arial" w:cs="Arial"/>
          <w:sz w:val="24"/>
          <w:szCs w:val="24"/>
          <w:lang w:val="en-US"/>
        </w:rPr>
        <w:t>T R A N S I T O R I O S</w:t>
      </w:r>
    </w:p>
    <w:p w:rsidR="00CE556E" w:rsidRPr="00C25366" w:rsidRDefault="00CE556E" w:rsidP="00C25366">
      <w:pPr>
        <w:pStyle w:val="Texto"/>
        <w:spacing w:after="0" w:line="240" w:lineRule="auto"/>
        <w:rPr>
          <w:szCs w:val="18"/>
        </w:rPr>
      </w:pPr>
    </w:p>
    <w:p w:rsidR="00CE556E" w:rsidRPr="00F76E3A" w:rsidRDefault="00CE556E" w:rsidP="00130D93">
      <w:pPr>
        <w:pStyle w:val="Texto"/>
        <w:spacing w:after="0" w:line="240" w:lineRule="auto"/>
        <w:ind w:firstLine="0"/>
        <w:rPr>
          <w:sz w:val="24"/>
          <w:szCs w:val="24"/>
        </w:rPr>
      </w:pPr>
      <w:r w:rsidRPr="00F76E3A">
        <w:rPr>
          <w:b/>
          <w:sz w:val="24"/>
          <w:szCs w:val="24"/>
        </w:rPr>
        <w:t>PRIMERO.-</w:t>
      </w:r>
      <w:r w:rsidRPr="00F76E3A">
        <w:rPr>
          <w:sz w:val="24"/>
          <w:szCs w:val="24"/>
        </w:rPr>
        <w:t xml:space="preserve"> El presente Acuerdo entrará en vigor el 28 de diciembre de 2020.</w:t>
      </w:r>
    </w:p>
    <w:p w:rsidR="00CE556E" w:rsidRPr="00C25366" w:rsidRDefault="00CE556E" w:rsidP="00C25366">
      <w:pPr>
        <w:pStyle w:val="Texto"/>
        <w:spacing w:after="0" w:line="240" w:lineRule="auto"/>
        <w:rPr>
          <w:szCs w:val="18"/>
        </w:rPr>
      </w:pPr>
    </w:p>
    <w:p w:rsidR="00CE556E" w:rsidRPr="00F76E3A" w:rsidRDefault="00CE556E" w:rsidP="00130D93">
      <w:pPr>
        <w:pStyle w:val="Texto"/>
        <w:spacing w:after="0" w:line="240" w:lineRule="auto"/>
        <w:ind w:firstLine="0"/>
        <w:rPr>
          <w:sz w:val="24"/>
          <w:szCs w:val="24"/>
        </w:rPr>
      </w:pPr>
      <w:r w:rsidRPr="00F76E3A">
        <w:rPr>
          <w:b/>
          <w:sz w:val="24"/>
          <w:szCs w:val="24"/>
        </w:rPr>
        <w:t xml:space="preserve">SEGUNDO.- </w:t>
      </w:r>
      <w:r w:rsidRPr="00F76E3A">
        <w:rPr>
          <w:sz w:val="24"/>
          <w:szCs w:val="24"/>
        </w:rPr>
        <w:t xml:space="preserve">A la entrada en vigor del presente ordenamiento, se abroga el Acuerdo que establece la clasificación y codificación de mercancías cuya importación y exportación está sujeta a regulación por parte de las dependencias que integran la Comisión Intersecretarial para el Control del Proceso y Uso de Plaguicidas, Fertilizantes y Sustancias Tóxicas, publicado en el </w:t>
      </w:r>
      <w:r w:rsidR="00FB1E80">
        <w:rPr>
          <w:sz w:val="24"/>
          <w:szCs w:val="24"/>
        </w:rPr>
        <w:t>Diario Oficial de la Federación</w:t>
      </w:r>
      <w:r w:rsidRPr="00F76E3A">
        <w:rPr>
          <w:sz w:val="24"/>
          <w:szCs w:val="24"/>
        </w:rPr>
        <w:t xml:space="preserve"> el 12 de abril de 2013 y sus respectivos acuerdos modificatorios.</w:t>
      </w:r>
    </w:p>
    <w:p w:rsidR="00CE556E" w:rsidRPr="00C25366" w:rsidRDefault="00CE556E" w:rsidP="00CE556E">
      <w:pPr>
        <w:pStyle w:val="Texto"/>
        <w:spacing w:after="0" w:line="240" w:lineRule="auto"/>
        <w:rPr>
          <w:szCs w:val="18"/>
        </w:rPr>
      </w:pPr>
    </w:p>
    <w:p w:rsidR="00916FCF" w:rsidRPr="00F76E3A" w:rsidRDefault="00CE556E" w:rsidP="00916FCF">
      <w:pPr>
        <w:pStyle w:val="Texto"/>
        <w:spacing w:after="0" w:line="240" w:lineRule="auto"/>
        <w:ind w:firstLine="0"/>
        <w:rPr>
          <w:sz w:val="24"/>
          <w:szCs w:val="24"/>
        </w:rPr>
      </w:pPr>
      <w:r w:rsidRPr="00F76E3A">
        <w:rPr>
          <w:b/>
          <w:sz w:val="24"/>
          <w:szCs w:val="24"/>
        </w:rPr>
        <w:t xml:space="preserve">TERCERO.- </w:t>
      </w:r>
      <w:r w:rsidRPr="00F76E3A">
        <w:rPr>
          <w:sz w:val="24"/>
          <w:szCs w:val="24"/>
        </w:rPr>
        <w:t>Los documentos que hayan sido expedidos de conformidad con los ordenamientos que por virtud de este instrumento se abrogan, seguirán aplicándose hasta su vencimiento en los términos en que fueron expedidos, y podrán continuar siendo utilizados para los efectos que fueron emitidos, siempre que la descripción de las mercancías señaladas en el documento correspondiente coincida con las mercancías presentadas ante la autoridad aduanera. Respecto de la correspondencia entre las fracciones arancelarias, ésta será de conformidad con las Tablas de Correlación emitidas por la Secretaría de Economía, entre las fracciones arancelarias vigentes hasta el 27 de diciembre de 2020 y las vigentes a partir del 28 de diciembre de 2020.</w:t>
      </w:r>
    </w:p>
    <w:p w:rsidR="00BB28F6" w:rsidRPr="00F76E3A" w:rsidRDefault="00BB28F6" w:rsidP="00BB28F6">
      <w:pPr>
        <w:shd w:val="clear" w:color="auto" w:fill="FFFFFF"/>
        <w:jc w:val="both"/>
        <w:rPr>
          <w:rFonts w:ascii="Arial" w:hAnsi="Arial" w:cs="Arial"/>
          <w:sz w:val="20"/>
          <w:szCs w:val="20"/>
          <w:lang w:eastAsia="es-MX"/>
        </w:rPr>
        <w:sectPr w:rsidR="00BB28F6" w:rsidRPr="00F76E3A" w:rsidSect="00DE6077">
          <w:headerReference w:type="default" r:id="rId8"/>
          <w:footerReference w:type="default" r:id="rId9"/>
          <w:headerReference w:type="first" r:id="rId10"/>
          <w:footerReference w:type="first" r:id="rId11"/>
          <w:pgSz w:w="12240" w:h="15840" w:code="1"/>
          <w:pgMar w:top="2835" w:right="1701" w:bottom="1701" w:left="1701" w:header="709" w:footer="709" w:gutter="0"/>
          <w:cols w:space="708"/>
          <w:titlePg/>
          <w:docGrid w:linePitch="360"/>
        </w:sectPr>
      </w:pPr>
    </w:p>
    <w:p w:rsidR="00CF47DC" w:rsidRPr="00F76E3A" w:rsidRDefault="00CF47DC" w:rsidP="00CF47DC">
      <w:pPr>
        <w:jc w:val="both"/>
        <w:rPr>
          <w:rFonts w:ascii="Arial" w:hAnsi="Arial" w:cs="Arial"/>
          <w:sz w:val="20"/>
          <w:szCs w:val="20"/>
          <w:lang w:eastAsia="es-MX"/>
        </w:rPr>
      </w:pPr>
    </w:p>
    <w:p w:rsidR="00A042FD" w:rsidRPr="00F76E3A" w:rsidRDefault="00A042FD" w:rsidP="00CF47DC">
      <w:pPr>
        <w:jc w:val="both"/>
        <w:rPr>
          <w:rFonts w:ascii="Arial" w:hAnsi="Arial" w:cs="Arial"/>
          <w:sz w:val="20"/>
          <w:szCs w:val="20"/>
          <w:lang w:eastAsia="es-MX"/>
        </w:rPr>
      </w:pPr>
    </w:p>
    <w:p w:rsidR="00C204CC" w:rsidRPr="00F76E3A" w:rsidRDefault="00C204CC" w:rsidP="00CF47DC">
      <w:pPr>
        <w:ind w:left="3402"/>
        <w:jc w:val="both"/>
        <w:rPr>
          <w:rFonts w:ascii="Arial" w:hAnsi="Arial" w:cs="Arial"/>
          <w:sz w:val="20"/>
          <w:szCs w:val="20"/>
        </w:rPr>
      </w:pPr>
    </w:p>
    <w:p w:rsidR="00C204CC" w:rsidRPr="00F76E3A" w:rsidRDefault="00C204CC" w:rsidP="00CF47DC">
      <w:pPr>
        <w:ind w:left="3402"/>
        <w:jc w:val="both"/>
        <w:rPr>
          <w:rFonts w:ascii="Arial" w:hAnsi="Arial" w:cs="Arial"/>
          <w:sz w:val="20"/>
          <w:szCs w:val="20"/>
        </w:rPr>
      </w:pPr>
    </w:p>
    <w:p w:rsidR="00C204CC" w:rsidRPr="00F76E3A" w:rsidRDefault="00C204CC" w:rsidP="00CF47DC">
      <w:pPr>
        <w:ind w:left="3402"/>
        <w:jc w:val="both"/>
        <w:rPr>
          <w:rFonts w:ascii="Arial" w:hAnsi="Arial" w:cs="Arial"/>
        </w:rPr>
      </w:pPr>
    </w:p>
    <w:p w:rsidR="00C204CC" w:rsidRPr="00F76E3A" w:rsidRDefault="00C204CC" w:rsidP="00CF47DC">
      <w:pPr>
        <w:ind w:left="3402"/>
        <w:jc w:val="both"/>
        <w:rPr>
          <w:rFonts w:ascii="Arial" w:hAnsi="Arial" w:cs="Arial"/>
        </w:rPr>
      </w:pPr>
    </w:p>
    <w:p w:rsidR="00CF47DC" w:rsidRPr="00F76E3A" w:rsidRDefault="00CE5A64" w:rsidP="00CE5A64">
      <w:pPr>
        <w:jc w:val="both"/>
        <w:rPr>
          <w:rFonts w:ascii="Arial" w:hAnsi="Arial" w:cs="Arial"/>
        </w:rPr>
      </w:pPr>
      <w:r w:rsidRPr="00F76E3A">
        <w:rPr>
          <w:rFonts w:ascii="Arial" w:hAnsi="Arial" w:cs="Arial"/>
        </w:rPr>
        <w:t xml:space="preserve">                       </w:t>
      </w:r>
      <w:r w:rsidR="00CF47DC" w:rsidRPr="00F76E3A">
        <w:rPr>
          <w:rFonts w:ascii="Arial" w:hAnsi="Arial" w:cs="Arial"/>
        </w:rPr>
        <w:t>Ciudad de México, a</w:t>
      </w:r>
      <w:r w:rsidR="00D66267" w:rsidRPr="00F76E3A">
        <w:rPr>
          <w:rFonts w:ascii="Arial" w:hAnsi="Arial" w:cs="Arial"/>
        </w:rPr>
        <w:t xml:space="preserve"> </w:t>
      </w:r>
    </w:p>
    <w:p w:rsidR="00CF47DC" w:rsidRPr="00F76E3A" w:rsidRDefault="00CF47DC" w:rsidP="00CF47DC">
      <w:pPr>
        <w:jc w:val="center"/>
        <w:rPr>
          <w:rFonts w:ascii="Arial" w:hAnsi="Arial" w:cs="Arial"/>
        </w:rPr>
      </w:pPr>
    </w:p>
    <w:p w:rsidR="00CF47DC" w:rsidRPr="00F76E3A" w:rsidRDefault="00CF47DC" w:rsidP="00CF47DC">
      <w:pPr>
        <w:jc w:val="center"/>
        <w:rPr>
          <w:rFonts w:ascii="Arial" w:hAnsi="Arial" w:cs="Arial"/>
        </w:rPr>
      </w:pPr>
    </w:p>
    <w:p w:rsidR="00CF47DC" w:rsidRPr="00F76E3A" w:rsidRDefault="00CF47DC" w:rsidP="00CF47DC">
      <w:pPr>
        <w:jc w:val="center"/>
        <w:rPr>
          <w:rFonts w:ascii="Arial" w:hAnsi="Arial" w:cs="Arial"/>
        </w:rPr>
      </w:pPr>
    </w:p>
    <w:p w:rsidR="00CE5A64" w:rsidRPr="00F76E3A" w:rsidRDefault="00CE5A64" w:rsidP="00CF47DC">
      <w:pPr>
        <w:jc w:val="center"/>
        <w:rPr>
          <w:rFonts w:ascii="Arial" w:hAnsi="Arial" w:cs="Arial"/>
        </w:rPr>
      </w:pPr>
    </w:p>
    <w:p w:rsidR="00CE5A64" w:rsidRPr="00F76E3A" w:rsidRDefault="00CE5A64" w:rsidP="00CF47DC">
      <w:pPr>
        <w:jc w:val="center"/>
        <w:rPr>
          <w:rFonts w:ascii="Arial" w:hAnsi="Arial" w:cs="Arial"/>
        </w:rPr>
      </w:pPr>
    </w:p>
    <w:p w:rsidR="00CF47DC" w:rsidRPr="00F76E3A" w:rsidRDefault="005C4D20" w:rsidP="00CF47DC">
      <w:pPr>
        <w:jc w:val="center"/>
        <w:rPr>
          <w:rFonts w:ascii="Arial" w:hAnsi="Arial" w:cs="Arial"/>
          <w:b/>
        </w:rPr>
      </w:pPr>
      <w:r w:rsidRPr="00F76E3A">
        <w:rPr>
          <w:rFonts w:ascii="Arial" w:hAnsi="Arial" w:cs="Arial"/>
          <w:b/>
        </w:rPr>
        <w:t>LA SECRETARIA DE ECONOMÍA</w:t>
      </w:r>
    </w:p>
    <w:p w:rsidR="00CF47DC" w:rsidRPr="00F76E3A" w:rsidRDefault="00CF47DC" w:rsidP="00CF47DC">
      <w:pPr>
        <w:jc w:val="center"/>
        <w:rPr>
          <w:rFonts w:ascii="Arial" w:hAnsi="Arial" w:cs="Arial"/>
          <w:b/>
        </w:rPr>
      </w:pPr>
    </w:p>
    <w:p w:rsidR="00CF47DC" w:rsidRPr="00F76E3A" w:rsidRDefault="00CF47DC" w:rsidP="00CF47DC">
      <w:pPr>
        <w:jc w:val="center"/>
        <w:rPr>
          <w:rFonts w:ascii="Arial" w:hAnsi="Arial" w:cs="Arial"/>
          <w:b/>
        </w:rPr>
      </w:pPr>
    </w:p>
    <w:p w:rsidR="00CF47DC" w:rsidRPr="00F76E3A" w:rsidRDefault="00CF47DC" w:rsidP="00CF47DC">
      <w:pPr>
        <w:jc w:val="center"/>
        <w:rPr>
          <w:rFonts w:ascii="Arial" w:hAnsi="Arial" w:cs="Arial"/>
          <w:b/>
        </w:rPr>
      </w:pPr>
    </w:p>
    <w:p w:rsidR="00CF47DC" w:rsidRPr="00F76E3A" w:rsidRDefault="00CF47DC" w:rsidP="00CF47DC">
      <w:pPr>
        <w:jc w:val="center"/>
        <w:rPr>
          <w:rFonts w:ascii="Arial" w:hAnsi="Arial" w:cs="Arial"/>
          <w:b/>
        </w:rPr>
      </w:pPr>
    </w:p>
    <w:p w:rsidR="00CF47DC" w:rsidRPr="00F76E3A" w:rsidRDefault="00CF47DC" w:rsidP="00CF47DC">
      <w:pPr>
        <w:jc w:val="center"/>
        <w:rPr>
          <w:rFonts w:ascii="Arial" w:hAnsi="Arial" w:cs="Arial"/>
          <w:b/>
        </w:rPr>
      </w:pPr>
    </w:p>
    <w:p w:rsidR="00CF47DC" w:rsidRPr="00F76E3A" w:rsidRDefault="00CF47DC" w:rsidP="00CF47DC">
      <w:pPr>
        <w:jc w:val="center"/>
        <w:rPr>
          <w:rFonts w:ascii="Arial" w:hAnsi="Arial" w:cs="Arial"/>
          <w:b/>
        </w:rPr>
      </w:pPr>
    </w:p>
    <w:p w:rsidR="00CF47DC" w:rsidRPr="00F76E3A" w:rsidRDefault="00CF47DC" w:rsidP="00CF47DC">
      <w:pPr>
        <w:jc w:val="center"/>
        <w:rPr>
          <w:rFonts w:ascii="Arial" w:hAnsi="Arial" w:cs="Arial"/>
          <w:b/>
        </w:rPr>
      </w:pPr>
    </w:p>
    <w:p w:rsidR="00481A52" w:rsidRPr="00F76E3A" w:rsidRDefault="005C4D20" w:rsidP="00A042FD">
      <w:pPr>
        <w:pStyle w:val="Texto"/>
        <w:spacing w:after="0" w:line="240" w:lineRule="auto"/>
        <w:ind w:firstLine="0"/>
        <w:jc w:val="center"/>
        <w:rPr>
          <w:b/>
          <w:bCs/>
          <w:sz w:val="24"/>
          <w:szCs w:val="24"/>
        </w:rPr>
      </w:pPr>
      <w:r w:rsidRPr="00F76E3A">
        <w:rPr>
          <w:b/>
          <w:bCs/>
          <w:sz w:val="24"/>
          <w:szCs w:val="24"/>
        </w:rPr>
        <w:t>GRACIELA MÁRQUEZ COLÍN</w:t>
      </w:r>
    </w:p>
    <w:p w:rsidR="00130D93" w:rsidRPr="00F76E3A" w:rsidRDefault="00130D93" w:rsidP="00A042FD">
      <w:pPr>
        <w:pStyle w:val="Texto"/>
        <w:spacing w:after="0" w:line="240" w:lineRule="auto"/>
        <w:ind w:firstLine="0"/>
        <w:jc w:val="center"/>
        <w:rPr>
          <w:bCs/>
          <w:sz w:val="24"/>
          <w:szCs w:val="24"/>
        </w:rPr>
      </w:pPr>
    </w:p>
    <w:p w:rsidR="00130D93" w:rsidRPr="00F76E3A" w:rsidRDefault="00130D93" w:rsidP="00A042FD">
      <w:pPr>
        <w:pStyle w:val="Texto"/>
        <w:spacing w:after="0" w:line="240" w:lineRule="auto"/>
        <w:ind w:firstLine="0"/>
        <w:jc w:val="center"/>
        <w:rPr>
          <w:bCs/>
          <w:sz w:val="24"/>
          <w:szCs w:val="24"/>
        </w:rPr>
      </w:pPr>
    </w:p>
    <w:p w:rsidR="00130D93" w:rsidRPr="00F76E3A" w:rsidRDefault="00130D93" w:rsidP="00A042FD">
      <w:pPr>
        <w:pStyle w:val="Texto"/>
        <w:spacing w:after="0" w:line="240" w:lineRule="auto"/>
        <w:ind w:firstLine="0"/>
        <w:jc w:val="center"/>
        <w:rPr>
          <w:bCs/>
          <w:sz w:val="24"/>
          <w:szCs w:val="24"/>
        </w:rPr>
      </w:pPr>
    </w:p>
    <w:p w:rsidR="00130D93" w:rsidRPr="00F76E3A" w:rsidRDefault="00130D93" w:rsidP="00A042FD">
      <w:pPr>
        <w:pStyle w:val="Texto"/>
        <w:spacing w:after="0" w:line="240" w:lineRule="auto"/>
        <w:ind w:firstLine="0"/>
        <w:jc w:val="center"/>
        <w:rPr>
          <w:bCs/>
          <w:sz w:val="24"/>
          <w:szCs w:val="24"/>
        </w:rPr>
      </w:pPr>
    </w:p>
    <w:p w:rsidR="00130D93" w:rsidRPr="00F76E3A" w:rsidRDefault="00130D93" w:rsidP="00A042FD">
      <w:pPr>
        <w:pStyle w:val="Texto"/>
        <w:spacing w:after="0" w:line="240" w:lineRule="auto"/>
        <w:ind w:firstLine="0"/>
        <w:jc w:val="center"/>
        <w:rPr>
          <w:bCs/>
          <w:sz w:val="24"/>
          <w:szCs w:val="24"/>
        </w:rPr>
      </w:pPr>
    </w:p>
    <w:p w:rsidR="00130D93" w:rsidRPr="00F76E3A" w:rsidRDefault="00130D93" w:rsidP="00A042FD">
      <w:pPr>
        <w:pStyle w:val="Texto"/>
        <w:spacing w:after="0" w:line="240" w:lineRule="auto"/>
        <w:ind w:firstLine="0"/>
        <w:jc w:val="center"/>
        <w:rPr>
          <w:bCs/>
          <w:sz w:val="24"/>
          <w:szCs w:val="24"/>
        </w:rPr>
      </w:pPr>
    </w:p>
    <w:p w:rsidR="00130D93" w:rsidRPr="00F76E3A" w:rsidRDefault="00130D93" w:rsidP="00A042FD">
      <w:pPr>
        <w:pStyle w:val="Texto"/>
        <w:spacing w:after="0" w:line="240" w:lineRule="auto"/>
        <w:ind w:firstLine="0"/>
        <w:jc w:val="center"/>
        <w:rPr>
          <w:bCs/>
          <w:sz w:val="24"/>
          <w:szCs w:val="24"/>
        </w:rPr>
      </w:pPr>
    </w:p>
    <w:p w:rsidR="00D66267" w:rsidRPr="00F76E3A" w:rsidRDefault="00D66267">
      <w:pPr>
        <w:rPr>
          <w:rFonts w:ascii="Arial" w:hAnsi="Arial" w:cs="Arial"/>
          <w:bCs/>
        </w:rPr>
      </w:pPr>
      <w:r w:rsidRPr="00F76E3A">
        <w:rPr>
          <w:bCs/>
        </w:rPr>
        <w:br w:type="page"/>
      </w:r>
    </w:p>
    <w:p w:rsidR="00657DAA" w:rsidRPr="00F76E3A" w:rsidRDefault="00657DAA" w:rsidP="00657DAA">
      <w:pPr>
        <w:jc w:val="both"/>
        <w:rPr>
          <w:rFonts w:ascii="Arial" w:hAnsi="Arial" w:cs="Arial"/>
          <w:sz w:val="20"/>
          <w:szCs w:val="20"/>
          <w:lang w:eastAsia="es-MX"/>
        </w:rPr>
      </w:pPr>
    </w:p>
    <w:p w:rsidR="00657DAA" w:rsidRPr="00F76E3A" w:rsidRDefault="00657DAA" w:rsidP="00657DAA">
      <w:pPr>
        <w:jc w:val="both"/>
        <w:rPr>
          <w:rFonts w:ascii="Arial" w:hAnsi="Arial" w:cs="Arial"/>
          <w:sz w:val="20"/>
          <w:szCs w:val="20"/>
          <w:lang w:eastAsia="es-MX"/>
        </w:rPr>
      </w:pPr>
    </w:p>
    <w:p w:rsidR="00130D93" w:rsidRPr="00F76E3A" w:rsidRDefault="00130D93" w:rsidP="00A042FD">
      <w:pPr>
        <w:pStyle w:val="Texto"/>
        <w:spacing w:after="0" w:line="240" w:lineRule="auto"/>
        <w:ind w:firstLine="0"/>
        <w:jc w:val="center"/>
        <w:rPr>
          <w:bCs/>
          <w:sz w:val="24"/>
          <w:szCs w:val="24"/>
        </w:rPr>
      </w:pPr>
    </w:p>
    <w:p w:rsidR="00130D93" w:rsidRPr="00F76E3A" w:rsidRDefault="00130D93" w:rsidP="00A042FD">
      <w:pPr>
        <w:pStyle w:val="Texto"/>
        <w:spacing w:after="0" w:line="240" w:lineRule="auto"/>
        <w:ind w:firstLine="0"/>
        <w:jc w:val="center"/>
        <w:rPr>
          <w:bCs/>
          <w:sz w:val="24"/>
          <w:szCs w:val="24"/>
        </w:rPr>
      </w:pPr>
    </w:p>
    <w:p w:rsidR="00130D93" w:rsidRPr="00F76E3A" w:rsidRDefault="00130D93" w:rsidP="00A042FD">
      <w:pPr>
        <w:pStyle w:val="Texto"/>
        <w:spacing w:after="0" w:line="240" w:lineRule="auto"/>
        <w:ind w:firstLine="0"/>
        <w:jc w:val="center"/>
        <w:rPr>
          <w:bCs/>
          <w:sz w:val="24"/>
          <w:szCs w:val="24"/>
        </w:rPr>
      </w:pPr>
    </w:p>
    <w:p w:rsidR="00130D93" w:rsidRPr="00F76E3A" w:rsidRDefault="00130D93" w:rsidP="00A042FD">
      <w:pPr>
        <w:pStyle w:val="Texto"/>
        <w:spacing w:after="0" w:line="240" w:lineRule="auto"/>
        <w:ind w:firstLine="0"/>
        <w:jc w:val="center"/>
        <w:rPr>
          <w:bCs/>
          <w:sz w:val="24"/>
          <w:szCs w:val="24"/>
        </w:rPr>
      </w:pPr>
    </w:p>
    <w:p w:rsidR="007422EA" w:rsidRPr="00F76E3A" w:rsidRDefault="007422EA" w:rsidP="00A042FD">
      <w:pPr>
        <w:pStyle w:val="Texto"/>
        <w:spacing w:after="0" w:line="240" w:lineRule="auto"/>
        <w:ind w:firstLine="0"/>
        <w:jc w:val="center"/>
        <w:rPr>
          <w:bCs/>
          <w:sz w:val="24"/>
          <w:szCs w:val="24"/>
        </w:rPr>
      </w:pPr>
    </w:p>
    <w:p w:rsidR="007422EA" w:rsidRPr="00F76E3A" w:rsidRDefault="007422EA" w:rsidP="00A042FD">
      <w:pPr>
        <w:pStyle w:val="Texto"/>
        <w:spacing w:after="0" w:line="240" w:lineRule="auto"/>
        <w:ind w:firstLine="0"/>
        <w:jc w:val="center"/>
        <w:rPr>
          <w:bCs/>
          <w:sz w:val="24"/>
          <w:szCs w:val="24"/>
        </w:rPr>
      </w:pPr>
    </w:p>
    <w:p w:rsidR="007422EA" w:rsidRPr="00F76E3A" w:rsidRDefault="007422EA" w:rsidP="00A042FD">
      <w:pPr>
        <w:pStyle w:val="Texto"/>
        <w:spacing w:after="0" w:line="240" w:lineRule="auto"/>
        <w:ind w:firstLine="0"/>
        <w:jc w:val="center"/>
        <w:rPr>
          <w:bCs/>
          <w:sz w:val="24"/>
          <w:szCs w:val="24"/>
        </w:rPr>
      </w:pPr>
    </w:p>
    <w:p w:rsidR="007422EA" w:rsidRPr="00F76E3A" w:rsidRDefault="007422EA" w:rsidP="00A042FD">
      <w:pPr>
        <w:pStyle w:val="Texto"/>
        <w:spacing w:after="0" w:line="240" w:lineRule="auto"/>
        <w:ind w:firstLine="0"/>
        <w:jc w:val="center"/>
        <w:rPr>
          <w:bCs/>
          <w:sz w:val="24"/>
          <w:szCs w:val="24"/>
        </w:rPr>
      </w:pPr>
    </w:p>
    <w:p w:rsidR="007422EA" w:rsidRPr="00F76E3A" w:rsidRDefault="007422EA" w:rsidP="00A042FD">
      <w:pPr>
        <w:pStyle w:val="Texto"/>
        <w:spacing w:after="0" w:line="240" w:lineRule="auto"/>
        <w:ind w:firstLine="0"/>
        <w:jc w:val="center"/>
        <w:rPr>
          <w:bCs/>
          <w:sz w:val="24"/>
          <w:szCs w:val="24"/>
        </w:rPr>
      </w:pPr>
    </w:p>
    <w:p w:rsidR="007422EA" w:rsidRPr="00F76E3A" w:rsidRDefault="007422EA" w:rsidP="00A042FD">
      <w:pPr>
        <w:pStyle w:val="Texto"/>
        <w:spacing w:after="0" w:line="240" w:lineRule="auto"/>
        <w:ind w:firstLine="0"/>
        <w:jc w:val="center"/>
        <w:rPr>
          <w:bCs/>
          <w:sz w:val="24"/>
          <w:szCs w:val="24"/>
        </w:rPr>
      </w:pPr>
    </w:p>
    <w:p w:rsidR="007422EA" w:rsidRPr="00F76E3A" w:rsidRDefault="007422EA" w:rsidP="00A042FD">
      <w:pPr>
        <w:pStyle w:val="Texto"/>
        <w:spacing w:after="0" w:line="240" w:lineRule="auto"/>
        <w:ind w:firstLine="0"/>
        <w:jc w:val="center"/>
        <w:rPr>
          <w:bCs/>
          <w:sz w:val="24"/>
          <w:szCs w:val="24"/>
        </w:rPr>
      </w:pPr>
    </w:p>
    <w:p w:rsidR="00130D93" w:rsidRPr="00F76E3A" w:rsidRDefault="005C4D20" w:rsidP="00A042FD">
      <w:pPr>
        <w:pStyle w:val="Texto"/>
        <w:spacing w:after="0" w:line="240" w:lineRule="auto"/>
        <w:ind w:firstLine="0"/>
        <w:jc w:val="center"/>
        <w:rPr>
          <w:b/>
          <w:bCs/>
          <w:sz w:val="24"/>
          <w:szCs w:val="24"/>
        </w:rPr>
      </w:pPr>
      <w:r w:rsidRPr="00F76E3A">
        <w:rPr>
          <w:b/>
          <w:bCs/>
          <w:sz w:val="24"/>
          <w:szCs w:val="24"/>
        </w:rPr>
        <w:t xml:space="preserve">LA </w:t>
      </w:r>
      <w:r w:rsidRPr="00F76E3A">
        <w:rPr>
          <w:b/>
          <w:sz w:val="24"/>
          <w:szCs w:val="24"/>
        </w:rPr>
        <w:t>SECRETARIA DE MEDIO AMBIENTE Y RECURSOS NATURALES</w:t>
      </w:r>
    </w:p>
    <w:p w:rsidR="00130D93" w:rsidRPr="00F76E3A" w:rsidRDefault="00130D93" w:rsidP="00A042FD">
      <w:pPr>
        <w:pStyle w:val="Texto"/>
        <w:spacing w:after="0" w:line="240" w:lineRule="auto"/>
        <w:ind w:firstLine="0"/>
        <w:jc w:val="center"/>
        <w:rPr>
          <w:b/>
          <w:bCs/>
          <w:sz w:val="24"/>
          <w:szCs w:val="24"/>
        </w:rPr>
      </w:pPr>
    </w:p>
    <w:p w:rsidR="00130D93" w:rsidRPr="00F76E3A" w:rsidRDefault="00130D93" w:rsidP="00A042FD">
      <w:pPr>
        <w:pStyle w:val="Texto"/>
        <w:spacing w:after="0" w:line="240" w:lineRule="auto"/>
        <w:ind w:firstLine="0"/>
        <w:jc w:val="center"/>
        <w:rPr>
          <w:b/>
          <w:bCs/>
          <w:sz w:val="24"/>
          <w:szCs w:val="24"/>
        </w:rPr>
      </w:pPr>
    </w:p>
    <w:p w:rsidR="00130D93" w:rsidRPr="00F76E3A" w:rsidRDefault="00130D93" w:rsidP="00A042FD">
      <w:pPr>
        <w:pStyle w:val="Texto"/>
        <w:spacing w:after="0" w:line="240" w:lineRule="auto"/>
        <w:ind w:firstLine="0"/>
        <w:jc w:val="center"/>
        <w:rPr>
          <w:b/>
          <w:bCs/>
          <w:sz w:val="24"/>
          <w:szCs w:val="24"/>
        </w:rPr>
      </w:pPr>
    </w:p>
    <w:p w:rsidR="00130D93" w:rsidRPr="00F76E3A" w:rsidRDefault="00130D93" w:rsidP="00A042FD">
      <w:pPr>
        <w:pStyle w:val="Texto"/>
        <w:spacing w:after="0" w:line="240" w:lineRule="auto"/>
        <w:ind w:firstLine="0"/>
        <w:jc w:val="center"/>
        <w:rPr>
          <w:b/>
          <w:bCs/>
          <w:sz w:val="24"/>
          <w:szCs w:val="24"/>
        </w:rPr>
      </w:pPr>
    </w:p>
    <w:p w:rsidR="00BD2B2D" w:rsidRPr="00F76E3A" w:rsidRDefault="00BD2B2D" w:rsidP="00A042FD">
      <w:pPr>
        <w:pStyle w:val="Texto"/>
        <w:spacing w:after="0" w:line="240" w:lineRule="auto"/>
        <w:ind w:firstLine="0"/>
        <w:jc w:val="center"/>
        <w:rPr>
          <w:b/>
          <w:bCs/>
          <w:sz w:val="24"/>
          <w:szCs w:val="24"/>
        </w:rPr>
      </w:pPr>
    </w:p>
    <w:p w:rsidR="00D66267" w:rsidRPr="00F76E3A" w:rsidRDefault="00D66267" w:rsidP="00A042FD">
      <w:pPr>
        <w:pStyle w:val="Texto"/>
        <w:spacing w:after="0" w:line="240" w:lineRule="auto"/>
        <w:ind w:firstLine="0"/>
        <w:jc w:val="center"/>
        <w:rPr>
          <w:b/>
          <w:bCs/>
          <w:sz w:val="24"/>
          <w:szCs w:val="24"/>
        </w:rPr>
      </w:pPr>
    </w:p>
    <w:p w:rsidR="00D66267" w:rsidRPr="00F76E3A" w:rsidRDefault="00D66267" w:rsidP="00A042FD">
      <w:pPr>
        <w:pStyle w:val="Texto"/>
        <w:spacing w:after="0" w:line="240" w:lineRule="auto"/>
        <w:ind w:firstLine="0"/>
        <w:jc w:val="center"/>
        <w:rPr>
          <w:b/>
          <w:bCs/>
          <w:sz w:val="24"/>
          <w:szCs w:val="24"/>
        </w:rPr>
      </w:pPr>
    </w:p>
    <w:p w:rsidR="00D66267" w:rsidRPr="00F76E3A" w:rsidRDefault="00D66267" w:rsidP="00A042FD">
      <w:pPr>
        <w:pStyle w:val="Texto"/>
        <w:spacing w:after="0" w:line="240" w:lineRule="auto"/>
        <w:ind w:firstLine="0"/>
        <w:jc w:val="center"/>
        <w:rPr>
          <w:b/>
          <w:bCs/>
          <w:sz w:val="24"/>
          <w:szCs w:val="24"/>
        </w:rPr>
      </w:pPr>
    </w:p>
    <w:p w:rsidR="00BD2B2D" w:rsidRPr="00F76E3A" w:rsidRDefault="005C4D20" w:rsidP="00A042FD">
      <w:pPr>
        <w:pStyle w:val="Texto"/>
        <w:spacing w:after="0" w:line="240" w:lineRule="auto"/>
        <w:ind w:firstLine="0"/>
        <w:jc w:val="center"/>
        <w:rPr>
          <w:b/>
          <w:bCs/>
          <w:sz w:val="24"/>
          <w:szCs w:val="24"/>
        </w:rPr>
      </w:pPr>
      <w:r w:rsidRPr="00F76E3A">
        <w:rPr>
          <w:b/>
          <w:sz w:val="24"/>
          <w:szCs w:val="24"/>
        </w:rPr>
        <w:t>MARÍA LUISA ALBORES GONZÁLEZ</w:t>
      </w:r>
    </w:p>
    <w:p w:rsidR="00BD2B2D" w:rsidRPr="00F76E3A" w:rsidRDefault="00BD2B2D" w:rsidP="00A042FD">
      <w:pPr>
        <w:pStyle w:val="Texto"/>
        <w:spacing w:after="0" w:line="240" w:lineRule="auto"/>
        <w:ind w:firstLine="0"/>
        <w:jc w:val="center"/>
        <w:rPr>
          <w:bCs/>
          <w:sz w:val="24"/>
          <w:szCs w:val="24"/>
        </w:rPr>
      </w:pPr>
    </w:p>
    <w:p w:rsidR="00130D93" w:rsidRPr="00F76E3A" w:rsidRDefault="00130D93" w:rsidP="00A042FD">
      <w:pPr>
        <w:pStyle w:val="Texto"/>
        <w:spacing w:after="0" w:line="240" w:lineRule="auto"/>
        <w:ind w:firstLine="0"/>
        <w:jc w:val="center"/>
        <w:rPr>
          <w:bCs/>
          <w:sz w:val="24"/>
          <w:szCs w:val="24"/>
        </w:rPr>
      </w:pPr>
    </w:p>
    <w:p w:rsidR="00130D93" w:rsidRPr="00F76E3A" w:rsidRDefault="00130D93" w:rsidP="00A042FD">
      <w:pPr>
        <w:pStyle w:val="Texto"/>
        <w:spacing w:after="0" w:line="240" w:lineRule="auto"/>
        <w:ind w:firstLine="0"/>
        <w:jc w:val="center"/>
        <w:rPr>
          <w:bCs/>
          <w:sz w:val="24"/>
          <w:szCs w:val="24"/>
        </w:rPr>
      </w:pPr>
    </w:p>
    <w:p w:rsidR="00CA0563" w:rsidRPr="00F76E3A" w:rsidRDefault="00CA0563" w:rsidP="00A042FD">
      <w:pPr>
        <w:pStyle w:val="Texto"/>
        <w:spacing w:after="0" w:line="240" w:lineRule="auto"/>
        <w:ind w:firstLine="0"/>
        <w:jc w:val="center"/>
        <w:rPr>
          <w:bCs/>
          <w:sz w:val="24"/>
          <w:szCs w:val="24"/>
        </w:rPr>
        <w:sectPr w:rsidR="00CA0563" w:rsidRPr="00F76E3A" w:rsidSect="00DE6077">
          <w:headerReference w:type="default" r:id="rId12"/>
          <w:footerReference w:type="default" r:id="rId13"/>
          <w:headerReference w:type="first" r:id="rId14"/>
          <w:footerReference w:type="first" r:id="rId15"/>
          <w:pgSz w:w="12240" w:h="15840" w:code="1"/>
          <w:pgMar w:top="1701" w:right="1701" w:bottom="1701" w:left="1701" w:header="709" w:footer="709" w:gutter="0"/>
          <w:cols w:space="708"/>
          <w:titlePg/>
          <w:docGrid w:linePitch="360"/>
        </w:sectPr>
      </w:pPr>
    </w:p>
    <w:p w:rsidR="00BD2B2D" w:rsidRPr="00F76E3A" w:rsidRDefault="00BD2B2D" w:rsidP="00A042FD">
      <w:pPr>
        <w:pStyle w:val="Texto"/>
        <w:spacing w:after="0" w:line="240" w:lineRule="auto"/>
        <w:ind w:firstLine="0"/>
        <w:jc w:val="center"/>
        <w:rPr>
          <w:bCs/>
          <w:sz w:val="24"/>
          <w:szCs w:val="24"/>
        </w:rPr>
      </w:pPr>
    </w:p>
    <w:p w:rsidR="00657DAA" w:rsidRPr="00F76E3A" w:rsidRDefault="00657DAA" w:rsidP="00A042FD">
      <w:pPr>
        <w:pStyle w:val="Texto"/>
        <w:spacing w:after="0" w:line="240" w:lineRule="auto"/>
        <w:ind w:firstLine="0"/>
        <w:jc w:val="center"/>
        <w:rPr>
          <w:bCs/>
          <w:sz w:val="24"/>
          <w:szCs w:val="24"/>
        </w:rPr>
      </w:pPr>
    </w:p>
    <w:p w:rsidR="00CA0563" w:rsidRPr="00F76E3A" w:rsidRDefault="00CA0563" w:rsidP="00A042FD">
      <w:pPr>
        <w:pStyle w:val="Texto"/>
        <w:spacing w:after="0" w:line="240" w:lineRule="auto"/>
        <w:ind w:firstLine="0"/>
        <w:jc w:val="center"/>
        <w:rPr>
          <w:bCs/>
          <w:sz w:val="24"/>
          <w:szCs w:val="24"/>
        </w:rPr>
      </w:pPr>
    </w:p>
    <w:p w:rsidR="00CA0563" w:rsidRPr="00F76E3A" w:rsidRDefault="00CA0563" w:rsidP="00A042FD">
      <w:pPr>
        <w:pStyle w:val="Texto"/>
        <w:spacing w:after="0" w:line="240" w:lineRule="auto"/>
        <w:ind w:firstLine="0"/>
        <w:jc w:val="center"/>
        <w:rPr>
          <w:bCs/>
          <w:sz w:val="24"/>
          <w:szCs w:val="24"/>
        </w:rPr>
      </w:pPr>
    </w:p>
    <w:p w:rsidR="00657DAA" w:rsidRPr="00F76E3A" w:rsidRDefault="00657DAA" w:rsidP="00A042FD">
      <w:pPr>
        <w:pStyle w:val="Texto"/>
        <w:spacing w:after="0" w:line="240" w:lineRule="auto"/>
        <w:ind w:firstLine="0"/>
        <w:jc w:val="center"/>
        <w:rPr>
          <w:bCs/>
          <w:sz w:val="24"/>
          <w:szCs w:val="24"/>
        </w:rPr>
      </w:pPr>
    </w:p>
    <w:p w:rsidR="00657DAA" w:rsidRDefault="00657DAA" w:rsidP="00A042FD">
      <w:pPr>
        <w:pStyle w:val="Texto"/>
        <w:spacing w:after="0" w:line="240" w:lineRule="auto"/>
        <w:ind w:firstLine="0"/>
        <w:jc w:val="center"/>
        <w:rPr>
          <w:bCs/>
          <w:sz w:val="24"/>
          <w:szCs w:val="24"/>
        </w:rPr>
      </w:pPr>
    </w:p>
    <w:p w:rsidR="00090706" w:rsidRDefault="00090706" w:rsidP="00A042FD">
      <w:pPr>
        <w:pStyle w:val="Texto"/>
        <w:spacing w:after="0" w:line="240" w:lineRule="auto"/>
        <w:ind w:firstLine="0"/>
        <w:jc w:val="center"/>
        <w:rPr>
          <w:bCs/>
          <w:sz w:val="24"/>
          <w:szCs w:val="24"/>
        </w:rPr>
      </w:pPr>
    </w:p>
    <w:p w:rsidR="00090706" w:rsidRDefault="00090706" w:rsidP="00A042FD">
      <w:pPr>
        <w:pStyle w:val="Texto"/>
        <w:spacing w:after="0" w:line="240" w:lineRule="auto"/>
        <w:ind w:firstLine="0"/>
        <w:jc w:val="center"/>
        <w:rPr>
          <w:bCs/>
          <w:sz w:val="24"/>
          <w:szCs w:val="24"/>
        </w:rPr>
      </w:pPr>
    </w:p>
    <w:p w:rsidR="00090706" w:rsidRDefault="00090706" w:rsidP="00A042FD">
      <w:pPr>
        <w:pStyle w:val="Texto"/>
        <w:spacing w:after="0" w:line="240" w:lineRule="auto"/>
        <w:ind w:firstLine="0"/>
        <w:jc w:val="center"/>
        <w:rPr>
          <w:bCs/>
          <w:sz w:val="24"/>
          <w:szCs w:val="24"/>
        </w:rPr>
      </w:pPr>
    </w:p>
    <w:p w:rsidR="00090706" w:rsidRPr="00F76E3A" w:rsidRDefault="00090706" w:rsidP="00A042FD">
      <w:pPr>
        <w:pStyle w:val="Texto"/>
        <w:spacing w:after="0" w:line="240" w:lineRule="auto"/>
        <w:ind w:firstLine="0"/>
        <w:jc w:val="center"/>
        <w:rPr>
          <w:bCs/>
          <w:sz w:val="24"/>
          <w:szCs w:val="24"/>
        </w:rPr>
      </w:pPr>
    </w:p>
    <w:p w:rsidR="00657DAA" w:rsidRPr="00F76E3A" w:rsidRDefault="00657DAA" w:rsidP="00A042FD">
      <w:pPr>
        <w:pStyle w:val="Texto"/>
        <w:spacing w:after="0" w:line="240" w:lineRule="auto"/>
        <w:ind w:firstLine="0"/>
        <w:jc w:val="center"/>
        <w:rPr>
          <w:bCs/>
          <w:sz w:val="24"/>
          <w:szCs w:val="24"/>
        </w:rPr>
      </w:pPr>
    </w:p>
    <w:p w:rsidR="00BD2B2D" w:rsidRPr="00F76E3A" w:rsidRDefault="005C4D20" w:rsidP="00BD2B2D">
      <w:pPr>
        <w:pStyle w:val="Texto"/>
        <w:spacing w:after="0" w:line="240" w:lineRule="auto"/>
        <w:ind w:firstLine="0"/>
        <w:jc w:val="center"/>
        <w:rPr>
          <w:b/>
          <w:sz w:val="24"/>
          <w:szCs w:val="24"/>
        </w:rPr>
      </w:pPr>
      <w:r w:rsidRPr="00F76E3A">
        <w:rPr>
          <w:b/>
          <w:bCs/>
          <w:sz w:val="24"/>
          <w:szCs w:val="24"/>
        </w:rPr>
        <w:t xml:space="preserve">EL </w:t>
      </w:r>
      <w:r w:rsidRPr="00F76E3A">
        <w:rPr>
          <w:b/>
          <w:sz w:val="24"/>
          <w:szCs w:val="24"/>
        </w:rPr>
        <w:t>SECRETARIO DE AGRICULTURA Y DESARROLLO RURAL</w:t>
      </w:r>
    </w:p>
    <w:p w:rsidR="00BD2B2D" w:rsidRPr="00F76E3A" w:rsidRDefault="00BD2B2D" w:rsidP="00BD2B2D">
      <w:pPr>
        <w:pStyle w:val="Texto"/>
        <w:spacing w:after="0" w:line="240" w:lineRule="auto"/>
        <w:ind w:firstLine="0"/>
        <w:jc w:val="center"/>
        <w:rPr>
          <w:b/>
          <w:sz w:val="24"/>
          <w:szCs w:val="24"/>
        </w:rPr>
      </w:pPr>
    </w:p>
    <w:p w:rsidR="00BD2B2D" w:rsidRDefault="00BD2B2D" w:rsidP="00BD2B2D">
      <w:pPr>
        <w:pStyle w:val="Texto"/>
        <w:spacing w:after="0" w:line="240" w:lineRule="auto"/>
        <w:ind w:firstLine="0"/>
        <w:jc w:val="center"/>
        <w:rPr>
          <w:b/>
          <w:sz w:val="24"/>
          <w:szCs w:val="24"/>
        </w:rPr>
      </w:pPr>
    </w:p>
    <w:p w:rsidR="00090706" w:rsidRPr="00F76E3A" w:rsidRDefault="00090706" w:rsidP="00BD2B2D">
      <w:pPr>
        <w:pStyle w:val="Texto"/>
        <w:spacing w:after="0" w:line="240" w:lineRule="auto"/>
        <w:ind w:firstLine="0"/>
        <w:jc w:val="center"/>
        <w:rPr>
          <w:b/>
          <w:sz w:val="24"/>
          <w:szCs w:val="24"/>
        </w:rPr>
      </w:pPr>
    </w:p>
    <w:p w:rsidR="00BD2B2D" w:rsidRPr="00F76E3A" w:rsidRDefault="00BD2B2D" w:rsidP="00BD2B2D">
      <w:pPr>
        <w:pStyle w:val="Texto"/>
        <w:spacing w:after="0" w:line="240" w:lineRule="auto"/>
        <w:ind w:firstLine="0"/>
        <w:jc w:val="center"/>
        <w:rPr>
          <w:b/>
          <w:sz w:val="24"/>
          <w:szCs w:val="24"/>
        </w:rPr>
      </w:pPr>
    </w:p>
    <w:p w:rsidR="00BD2B2D" w:rsidRPr="00F76E3A" w:rsidRDefault="00BD2B2D" w:rsidP="00BD2B2D">
      <w:pPr>
        <w:pStyle w:val="Texto"/>
        <w:spacing w:after="0" w:line="240" w:lineRule="auto"/>
        <w:ind w:firstLine="0"/>
        <w:jc w:val="center"/>
        <w:rPr>
          <w:b/>
          <w:sz w:val="24"/>
          <w:szCs w:val="24"/>
        </w:rPr>
      </w:pPr>
    </w:p>
    <w:p w:rsidR="00D66267" w:rsidRPr="00F76E3A" w:rsidRDefault="00D66267" w:rsidP="00BD2B2D">
      <w:pPr>
        <w:pStyle w:val="Texto"/>
        <w:spacing w:after="0" w:line="240" w:lineRule="auto"/>
        <w:ind w:firstLine="0"/>
        <w:jc w:val="center"/>
        <w:rPr>
          <w:b/>
          <w:sz w:val="24"/>
          <w:szCs w:val="24"/>
        </w:rPr>
      </w:pPr>
    </w:p>
    <w:p w:rsidR="00D66267" w:rsidRPr="00F76E3A" w:rsidRDefault="00D66267" w:rsidP="00BD2B2D">
      <w:pPr>
        <w:pStyle w:val="Texto"/>
        <w:spacing w:after="0" w:line="240" w:lineRule="auto"/>
        <w:ind w:firstLine="0"/>
        <w:jc w:val="center"/>
        <w:rPr>
          <w:b/>
          <w:sz w:val="24"/>
          <w:szCs w:val="24"/>
        </w:rPr>
      </w:pPr>
    </w:p>
    <w:p w:rsidR="00D66267" w:rsidRPr="00F76E3A" w:rsidRDefault="00D66267" w:rsidP="00BD2B2D">
      <w:pPr>
        <w:pStyle w:val="Texto"/>
        <w:spacing w:after="0" w:line="240" w:lineRule="auto"/>
        <w:ind w:firstLine="0"/>
        <w:jc w:val="center"/>
        <w:rPr>
          <w:b/>
          <w:sz w:val="24"/>
          <w:szCs w:val="24"/>
        </w:rPr>
      </w:pPr>
    </w:p>
    <w:p w:rsidR="00BD2B2D" w:rsidRPr="00F76E3A" w:rsidRDefault="005C4D20" w:rsidP="00BD2B2D">
      <w:pPr>
        <w:pStyle w:val="Texto"/>
        <w:spacing w:after="0" w:line="240" w:lineRule="auto"/>
        <w:ind w:firstLine="0"/>
        <w:jc w:val="center"/>
        <w:rPr>
          <w:b/>
          <w:sz w:val="24"/>
          <w:szCs w:val="24"/>
        </w:rPr>
      </w:pPr>
      <w:r w:rsidRPr="00F76E3A">
        <w:rPr>
          <w:b/>
          <w:sz w:val="24"/>
          <w:szCs w:val="24"/>
        </w:rPr>
        <w:t>VÍCTOR MANUEL VILLALOBOS ARÁMBULA</w:t>
      </w:r>
    </w:p>
    <w:p w:rsidR="00BD2B2D" w:rsidRPr="00F76E3A" w:rsidRDefault="00BD2B2D" w:rsidP="00BD2B2D">
      <w:pPr>
        <w:pStyle w:val="Texto"/>
        <w:spacing w:after="0" w:line="240" w:lineRule="auto"/>
        <w:ind w:firstLine="0"/>
        <w:jc w:val="center"/>
        <w:rPr>
          <w:bCs/>
          <w:sz w:val="24"/>
          <w:szCs w:val="24"/>
        </w:rPr>
      </w:pPr>
    </w:p>
    <w:p w:rsidR="00BD2B2D" w:rsidRPr="00F76E3A" w:rsidRDefault="00BD2B2D" w:rsidP="00A042FD">
      <w:pPr>
        <w:pStyle w:val="Texto"/>
        <w:spacing w:after="0" w:line="240" w:lineRule="auto"/>
        <w:ind w:firstLine="0"/>
        <w:jc w:val="center"/>
        <w:rPr>
          <w:bCs/>
          <w:sz w:val="24"/>
          <w:szCs w:val="24"/>
        </w:rPr>
      </w:pPr>
    </w:p>
    <w:p w:rsidR="00BD2B2D" w:rsidRPr="00F76E3A" w:rsidRDefault="00BD2B2D" w:rsidP="00A042FD">
      <w:pPr>
        <w:pStyle w:val="Texto"/>
        <w:spacing w:after="0" w:line="240" w:lineRule="auto"/>
        <w:ind w:firstLine="0"/>
        <w:jc w:val="center"/>
        <w:rPr>
          <w:bCs/>
          <w:sz w:val="24"/>
          <w:szCs w:val="24"/>
        </w:rPr>
      </w:pPr>
    </w:p>
    <w:p w:rsidR="00BD2B2D" w:rsidRPr="00F76E3A" w:rsidRDefault="00BD2B2D" w:rsidP="00A042FD">
      <w:pPr>
        <w:pStyle w:val="Texto"/>
        <w:spacing w:after="0" w:line="240" w:lineRule="auto"/>
        <w:ind w:firstLine="0"/>
        <w:jc w:val="center"/>
        <w:rPr>
          <w:bCs/>
          <w:sz w:val="24"/>
          <w:szCs w:val="24"/>
        </w:rPr>
      </w:pPr>
    </w:p>
    <w:p w:rsidR="00BD2B2D" w:rsidRPr="00F76E3A" w:rsidRDefault="00BD2B2D" w:rsidP="00A042FD">
      <w:pPr>
        <w:pStyle w:val="Texto"/>
        <w:spacing w:after="0" w:line="240" w:lineRule="auto"/>
        <w:ind w:firstLine="0"/>
        <w:jc w:val="center"/>
        <w:rPr>
          <w:bCs/>
          <w:sz w:val="24"/>
          <w:szCs w:val="24"/>
        </w:rPr>
      </w:pPr>
    </w:p>
    <w:p w:rsidR="007422EA" w:rsidRPr="00F76E3A" w:rsidRDefault="007422EA">
      <w:pPr>
        <w:rPr>
          <w:rFonts w:ascii="Arial" w:hAnsi="Arial" w:cs="Arial"/>
          <w:bCs/>
        </w:rPr>
      </w:pPr>
      <w:r w:rsidRPr="00F76E3A">
        <w:rPr>
          <w:bCs/>
        </w:rPr>
        <w:br w:type="page"/>
      </w:r>
    </w:p>
    <w:p w:rsidR="00BD2B2D" w:rsidRPr="00AA0025" w:rsidRDefault="00BD2B2D" w:rsidP="00A042FD">
      <w:pPr>
        <w:pStyle w:val="Texto"/>
        <w:spacing w:after="0" w:line="240" w:lineRule="auto"/>
        <w:ind w:firstLine="0"/>
        <w:jc w:val="center"/>
        <w:rPr>
          <w:bCs/>
          <w:sz w:val="24"/>
          <w:szCs w:val="24"/>
        </w:rPr>
      </w:pPr>
    </w:p>
    <w:p w:rsidR="007422EA" w:rsidRPr="00F76E3A" w:rsidRDefault="007422EA" w:rsidP="00A042FD">
      <w:pPr>
        <w:pStyle w:val="Texto"/>
        <w:spacing w:after="0" w:line="240" w:lineRule="auto"/>
        <w:ind w:firstLine="0"/>
        <w:jc w:val="center"/>
        <w:rPr>
          <w:bCs/>
          <w:sz w:val="24"/>
          <w:szCs w:val="24"/>
        </w:rPr>
      </w:pPr>
    </w:p>
    <w:p w:rsidR="007422EA" w:rsidRDefault="007422EA" w:rsidP="00A042FD">
      <w:pPr>
        <w:pStyle w:val="Texto"/>
        <w:spacing w:after="0" w:line="240" w:lineRule="auto"/>
        <w:ind w:firstLine="0"/>
        <w:jc w:val="center"/>
        <w:rPr>
          <w:bCs/>
          <w:sz w:val="24"/>
          <w:szCs w:val="24"/>
        </w:rPr>
      </w:pPr>
    </w:p>
    <w:p w:rsidR="00090706" w:rsidRDefault="00090706" w:rsidP="00A042FD">
      <w:pPr>
        <w:pStyle w:val="Texto"/>
        <w:spacing w:after="0" w:line="240" w:lineRule="auto"/>
        <w:ind w:firstLine="0"/>
        <w:jc w:val="center"/>
        <w:rPr>
          <w:bCs/>
          <w:sz w:val="24"/>
          <w:szCs w:val="24"/>
        </w:rPr>
      </w:pPr>
    </w:p>
    <w:p w:rsidR="00090706" w:rsidRPr="00F76E3A" w:rsidRDefault="00090706" w:rsidP="00A042FD">
      <w:pPr>
        <w:pStyle w:val="Texto"/>
        <w:spacing w:after="0" w:line="240" w:lineRule="auto"/>
        <w:ind w:firstLine="0"/>
        <w:jc w:val="center"/>
        <w:rPr>
          <w:bCs/>
          <w:sz w:val="24"/>
          <w:szCs w:val="24"/>
        </w:rPr>
      </w:pPr>
    </w:p>
    <w:p w:rsidR="007422EA" w:rsidRPr="00F76E3A" w:rsidRDefault="007422EA" w:rsidP="00A042FD">
      <w:pPr>
        <w:pStyle w:val="Texto"/>
        <w:spacing w:after="0" w:line="240" w:lineRule="auto"/>
        <w:ind w:firstLine="0"/>
        <w:jc w:val="center"/>
        <w:rPr>
          <w:bCs/>
          <w:sz w:val="24"/>
          <w:szCs w:val="24"/>
        </w:rPr>
      </w:pPr>
    </w:p>
    <w:p w:rsidR="007422EA" w:rsidRPr="00F76E3A" w:rsidRDefault="007422EA" w:rsidP="00A042FD">
      <w:pPr>
        <w:pStyle w:val="Texto"/>
        <w:spacing w:after="0" w:line="240" w:lineRule="auto"/>
        <w:ind w:firstLine="0"/>
        <w:jc w:val="center"/>
        <w:rPr>
          <w:bCs/>
          <w:sz w:val="24"/>
          <w:szCs w:val="24"/>
        </w:rPr>
      </w:pPr>
    </w:p>
    <w:p w:rsidR="007422EA" w:rsidRPr="00F76E3A" w:rsidRDefault="007422EA" w:rsidP="00A042FD">
      <w:pPr>
        <w:pStyle w:val="Texto"/>
        <w:spacing w:after="0" w:line="240" w:lineRule="auto"/>
        <w:ind w:firstLine="0"/>
        <w:jc w:val="center"/>
        <w:rPr>
          <w:bCs/>
          <w:sz w:val="24"/>
          <w:szCs w:val="24"/>
        </w:rPr>
      </w:pPr>
    </w:p>
    <w:p w:rsidR="007422EA" w:rsidRPr="00F76E3A" w:rsidRDefault="007422EA" w:rsidP="00A042FD">
      <w:pPr>
        <w:pStyle w:val="Texto"/>
        <w:spacing w:after="0" w:line="240" w:lineRule="auto"/>
        <w:ind w:firstLine="0"/>
        <w:jc w:val="center"/>
        <w:rPr>
          <w:bCs/>
          <w:sz w:val="24"/>
          <w:szCs w:val="24"/>
        </w:rPr>
      </w:pPr>
    </w:p>
    <w:p w:rsidR="007422EA" w:rsidRPr="00F76E3A" w:rsidRDefault="007422EA" w:rsidP="00A042FD">
      <w:pPr>
        <w:pStyle w:val="Texto"/>
        <w:spacing w:after="0" w:line="240" w:lineRule="auto"/>
        <w:ind w:firstLine="0"/>
        <w:jc w:val="center"/>
        <w:rPr>
          <w:bCs/>
          <w:sz w:val="24"/>
          <w:szCs w:val="24"/>
        </w:rPr>
      </w:pPr>
    </w:p>
    <w:p w:rsidR="00BD2B2D" w:rsidRPr="00F76E3A" w:rsidRDefault="00BD2B2D" w:rsidP="00A042FD">
      <w:pPr>
        <w:pStyle w:val="Texto"/>
        <w:spacing w:after="0" w:line="240" w:lineRule="auto"/>
        <w:ind w:firstLine="0"/>
        <w:jc w:val="center"/>
        <w:rPr>
          <w:b/>
          <w:bCs/>
          <w:sz w:val="24"/>
          <w:szCs w:val="24"/>
        </w:rPr>
      </w:pPr>
    </w:p>
    <w:p w:rsidR="00BD2B2D" w:rsidRPr="00F76E3A" w:rsidRDefault="005C4D20" w:rsidP="00A042FD">
      <w:pPr>
        <w:pStyle w:val="Texto"/>
        <w:spacing w:after="0" w:line="240" w:lineRule="auto"/>
        <w:ind w:firstLine="0"/>
        <w:jc w:val="center"/>
        <w:rPr>
          <w:b/>
          <w:sz w:val="24"/>
          <w:szCs w:val="24"/>
        </w:rPr>
      </w:pPr>
      <w:r w:rsidRPr="00F76E3A">
        <w:rPr>
          <w:b/>
          <w:bCs/>
          <w:sz w:val="24"/>
          <w:szCs w:val="24"/>
        </w:rPr>
        <w:t xml:space="preserve">EL </w:t>
      </w:r>
      <w:r w:rsidRPr="00F76E3A">
        <w:rPr>
          <w:b/>
          <w:sz w:val="24"/>
          <w:szCs w:val="24"/>
        </w:rPr>
        <w:t>SECRETARIO DE SALUD</w:t>
      </w:r>
    </w:p>
    <w:p w:rsidR="00BD2B2D" w:rsidRPr="00F76E3A" w:rsidRDefault="00BD2B2D" w:rsidP="00A042FD">
      <w:pPr>
        <w:pStyle w:val="Texto"/>
        <w:spacing w:after="0" w:line="240" w:lineRule="auto"/>
        <w:ind w:firstLine="0"/>
        <w:jc w:val="center"/>
        <w:rPr>
          <w:b/>
          <w:sz w:val="24"/>
          <w:szCs w:val="24"/>
        </w:rPr>
      </w:pPr>
    </w:p>
    <w:p w:rsidR="00BD2B2D" w:rsidRPr="00F76E3A" w:rsidRDefault="00BD2B2D" w:rsidP="00A042FD">
      <w:pPr>
        <w:pStyle w:val="Texto"/>
        <w:spacing w:after="0" w:line="240" w:lineRule="auto"/>
        <w:ind w:firstLine="0"/>
        <w:jc w:val="center"/>
        <w:rPr>
          <w:b/>
          <w:sz w:val="24"/>
          <w:szCs w:val="24"/>
        </w:rPr>
      </w:pPr>
    </w:p>
    <w:p w:rsidR="00BD2B2D" w:rsidRPr="00F76E3A" w:rsidRDefault="00BD2B2D" w:rsidP="00A042FD">
      <w:pPr>
        <w:pStyle w:val="Texto"/>
        <w:spacing w:after="0" w:line="240" w:lineRule="auto"/>
        <w:ind w:firstLine="0"/>
        <w:jc w:val="center"/>
        <w:rPr>
          <w:b/>
          <w:bCs/>
          <w:sz w:val="24"/>
          <w:szCs w:val="24"/>
        </w:rPr>
      </w:pPr>
    </w:p>
    <w:p w:rsidR="00D66267" w:rsidRPr="00F76E3A" w:rsidRDefault="00D66267" w:rsidP="00A042FD">
      <w:pPr>
        <w:pStyle w:val="Texto"/>
        <w:spacing w:after="0" w:line="240" w:lineRule="auto"/>
        <w:ind w:firstLine="0"/>
        <w:jc w:val="center"/>
        <w:rPr>
          <w:b/>
          <w:bCs/>
          <w:sz w:val="24"/>
          <w:szCs w:val="24"/>
        </w:rPr>
      </w:pPr>
    </w:p>
    <w:p w:rsidR="00D66267" w:rsidRPr="00F76E3A" w:rsidRDefault="00D66267" w:rsidP="00A042FD">
      <w:pPr>
        <w:pStyle w:val="Texto"/>
        <w:spacing w:after="0" w:line="240" w:lineRule="auto"/>
        <w:ind w:firstLine="0"/>
        <w:jc w:val="center"/>
        <w:rPr>
          <w:b/>
          <w:bCs/>
          <w:sz w:val="24"/>
          <w:szCs w:val="24"/>
        </w:rPr>
      </w:pPr>
    </w:p>
    <w:p w:rsidR="00D66267" w:rsidRPr="00F76E3A" w:rsidRDefault="00D66267" w:rsidP="00A042FD">
      <w:pPr>
        <w:pStyle w:val="Texto"/>
        <w:spacing w:after="0" w:line="240" w:lineRule="auto"/>
        <w:ind w:firstLine="0"/>
        <w:jc w:val="center"/>
        <w:rPr>
          <w:b/>
          <w:bCs/>
          <w:sz w:val="24"/>
          <w:szCs w:val="24"/>
        </w:rPr>
      </w:pPr>
    </w:p>
    <w:p w:rsidR="00D66267" w:rsidRPr="00F76E3A" w:rsidRDefault="00D66267" w:rsidP="00A042FD">
      <w:pPr>
        <w:pStyle w:val="Texto"/>
        <w:spacing w:after="0" w:line="240" w:lineRule="auto"/>
        <w:ind w:firstLine="0"/>
        <w:jc w:val="center"/>
        <w:rPr>
          <w:b/>
          <w:bCs/>
          <w:sz w:val="24"/>
          <w:szCs w:val="24"/>
        </w:rPr>
      </w:pPr>
    </w:p>
    <w:p w:rsidR="00D66267" w:rsidRPr="00F76E3A" w:rsidRDefault="00D66267" w:rsidP="00A042FD">
      <w:pPr>
        <w:pStyle w:val="Texto"/>
        <w:spacing w:after="0" w:line="240" w:lineRule="auto"/>
        <w:ind w:firstLine="0"/>
        <w:jc w:val="center"/>
        <w:rPr>
          <w:b/>
          <w:bCs/>
          <w:sz w:val="24"/>
          <w:szCs w:val="24"/>
        </w:rPr>
      </w:pPr>
    </w:p>
    <w:p w:rsidR="00BD2B2D" w:rsidRPr="00F76E3A" w:rsidRDefault="005C4D20" w:rsidP="00A042FD">
      <w:pPr>
        <w:pStyle w:val="Texto"/>
        <w:spacing w:after="0" w:line="240" w:lineRule="auto"/>
        <w:ind w:firstLine="0"/>
        <w:jc w:val="center"/>
        <w:rPr>
          <w:b/>
          <w:bCs/>
          <w:sz w:val="24"/>
          <w:szCs w:val="24"/>
        </w:rPr>
      </w:pPr>
      <w:r w:rsidRPr="00F76E3A">
        <w:rPr>
          <w:b/>
          <w:sz w:val="24"/>
          <w:szCs w:val="24"/>
        </w:rPr>
        <w:t>JORGE CARLOS ALCOCER VARELA</w:t>
      </w:r>
    </w:p>
    <w:p w:rsidR="00BD2B2D" w:rsidRPr="00F76E3A" w:rsidRDefault="00BD2B2D" w:rsidP="00A042FD">
      <w:pPr>
        <w:pStyle w:val="Texto"/>
        <w:spacing w:after="0" w:line="240" w:lineRule="auto"/>
        <w:ind w:firstLine="0"/>
        <w:jc w:val="center"/>
        <w:rPr>
          <w:bCs/>
          <w:sz w:val="24"/>
          <w:szCs w:val="24"/>
        </w:rPr>
      </w:pPr>
    </w:p>
    <w:p w:rsidR="007422EA" w:rsidRPr="00F76E3A" w:rsidRDefault="007422EA">
      <w:pPr>
        <w:rPr>
          <w:bCs/>
        </w:rPr>
        <w:sectPr w:rsidR="007422EA" w:rsidRPr="00F76E3A" w:rsidSect="00DE6077">
          <w:headerReference w:type="default" r:id="rId16"/>
          <w:headerReference w:type="first" r:id="rId17"/>
          <w:pgSz w:w="12240" w:h="15840" w:code="1"/>
          <w:pgMar w:top="1701" w:right="1701" w:bottom="1701" w:left="1701" w:header="709" w:footer="709" w:gutter="0"/>
          <w:cols w:space="708"/>
          <w:titlePg/>
          <w:docGrid w:linePitch="360"/>
        </w:sectPr>
      </w:pPr>
      <w:r w:rsidRPr="00F76E3A">
        <w:rPr>
          <w:bCs/>
        </w:rPr>
        <w:br w:type="page"/>
      </w:r>
    </w:p>
    <w:p w:rsidR="00F81558" w:rsidRPr="00F76E3A" w:rsidRDefault="00F81558" w:rsidP="00F81558">
      <w:pPr>
        <w:jc w:val="center"/>
        <w:rPr>
          <w:rFonts w:ascii="Arial" w:hAnsi="Arial" w:cs="Arial"/>
          <w:b/>
          <w:sz w:val="20"/>
          <w:szCs w:val="20"/>
        </w:rPr>
      </w:pPr>
      <w:r w:rsidRPr="00F76E3A">
        <w:rPr>
          <w:rFonts w:ascii="Arial" w:hAnsi="Arial" w:cs="Arial"/>
          <w:b/>
          <w:sz w:val="20"/>
          <w:szCs w:val="20"/>
        </w:rPr>
        <w:lastRenderedPageBreak/>
        <w:t>ANEXO I</w:t>
      </w:r>
    </w:p>
    <w:p w:rsidR="000D5D6D" w:rsidRPr="00F76E3A" w:rsidRDefault="000D5D6D" w:rsidP="000D5D6D">
      <w:pPr>
        <w:jc w:val="both"/>
        <w:rPr>
          <w:rFonts w:ascii="Arial" w:hAnsi="Arial" w:cs="Arial"/>
          <w:sz w:val="20"/>
          <w:szCs w:val="20"/>
        </w:rPr>
      </w:pPr>
    </w:p>
    <w:p w:rsidR="000D5D6D" w:rsidRPr="00F76E3A" w:rsidRDefault="000D5D6D" w:rsidP="000D5D6D">
      <w:pPr>
        <w:pStyle w:val="Prrafodelista"/>
        <w:numPr>
          <w:ilvl w:val="0"/>
          <w:numId w:val="10"/>
        </w:numPr>
        <w:spacing w:after="160" w:line="259" w:lineRule="auto"/>
        <w:jc w:val="both"/>
        <w:rPr>
          <w:rFonts w:ascii="Arial" w:hAnsi="Arial" w:cs="Arial"/>
          <w:sz w:val="20"/>
          <w:szCs w:val="20"/>
        </w:rPr>
      </w:pPr>
      <w:r w:rsidRPr="00F76E3A">
        <w:rPr>
          <w:rFonts w:ascii="Arial" w:hAnsi="Arial" w:cs="Arial"/>
          <w:sz w:val="20"/>
          <w:szCs w:val="20"/>
        </w:rPr>
        <w:t>Plaguicidas sujetos a autorización de importación por parte de las dependencias que integran la CICOPLAFEST, clasificadas en las siguientes fracciones arancelarias de la Tarifa.</w:t>
      </w:r>
    </w:p>
    <w:p w:rsidR="000D5D6D" w:rsidRPr="00F76E3A" w:rsidRDefault="000D5D6D" w:rsidP="000D5D6D">
      <w:pPr>
        <w:ind w:left="360"/>
        <w:rPr>
          <w:rFonts w:ascii="Arial" w:hAnsi="Arial" w:cs="Arial"/>
          <w:sz w:val="20"/>
          <w:szCs w:val="20"/>
        </w:rPr>
      </w:pPr>
      <w:r w:rsidRPr="00F76E3A">
        <w:rPr>
          <w:rFonts w:ascii="Arial" w:hAnsi="Arial" w:cs="Arial"/>
          <w:sz w:val="20"/>
          <w:szCs w:val="20"/>
        </w:rPr>
        <w:t>Los formatos que deberán ser utilizados, según sea el caso, son:</w:t>
      </w:r>
    </w:p>
    <w:p w:rsidR="000D5D6D" w:rsidRPr="00F76E3A" w:rsidRDefault="000D5D6D" w:rsidP="000D5D6D">
      <w:pPr>
        <w:ind w:left="360"/>
        <w:jc w:val="both"/>
        <w:rPr>
          <w:rFonts w:ascii="Arial" w:hAnsi="Arial" w:cs="Arial"/>
          <w:b/>
          <w:sz w:val="20"/>
          <w:szCs w:val="20"/>
        </w:rPr>
      </w:pPr>
    </w:p>
    <w:tbl>
      <w:tblPr>
        <w:tblW w:w="8684" w:type="dxa"/>
        <w:tblInd w:w="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163"/>
        <w:gridCol w:w="6521"/>
      </w:tblGrid>
      <w:tr w:rsidR="00014B6F" w:rsidRPr="00F76E3A" w:rsidTr="00014B6F">
        <w:trPr>
          <w:trHeight w:val="144"/>
        </w:trPr>
        <w:tc>
          <w:tcPr>
            <w:tcW w:w="2163" w:type="dxa"/>
            <w:vAlign w:val="center"/>
          </w:tcPr>
          <w:p w:rsidR="00014B6F" w:rsidRPr="00F76E3A" w:rsidRDefault="00014B6F" w:rsidP="000D5D6D">
            <w:pPr>
              <w:jc w:val="center"/>
              <w:rPr>
                <w:rFonts w:ascii="Arial" w:hAnsi="Arial" w:cs="Arial"/>
                <w:color w:val="000000"/>
                <w:sz w:val="20"/>
                <w:szCs w:val="20"/>
                <w:lang w:eastAsia="es-MX"/>
              </w:rPr>
            </w:pPr>
            <w:r w:rsidRPr="00F76E3A">
              <w:rPr>
                <w:rFonts w:ascii="Arial" w:hAnsi="Arial" w:cs="Arial"/>
                <w:b/>
                <w:sz w:val="20"/>
                <w:szCs w:val="20"/>
              </w:rPr>
              <w:t>Homoclave</w:t>
            </w:r>
          </w:p>
        </w:tc>
        <w:tc>
          <w:tcPr>
            <w:tcW w:w="6521" w:type="dxa"/>
            <w:vAlign w:val="center"/>
          </w:tcPr>
          <w:p w:rsidR="00014B6F" w:rsidRPr="00F76E3A" w:rsidRDefault="00014B6F" w:rsidP="000D5D6D">
            <w:pPr>
              <w:jc w:val="center"/>
              <w:rPr>
                <w:rFonts w:ascii="Arial" w:hAnsi="Arial" w:cs="Arial"/>
                <w:color w:val="000000"/>
                <w:sz w:val="20"/>
                <w:szCs w:val="20"/>
                <w:lang w:eastAsia="es-MX"/>
              </w:rPr>
            </w:pPr>
            <w:r w:rsidRPr="00F76E3A">
              <w:rPr>
                <w:rFonts w:ascii="Arial" w:hAnsi="Arial" w:cs="Arial"/>
                <w:b/>
                <w:sz w:val="20"/>
                <w:szCs w:val="20"/>
              </w:rPr>
              <w:t>Nombre</w:t>
            </w:r>
          </w:p>
        </w:tc>
      </w:tr>
      <w:tr w:rsidR="00014B6F" w:rsidRPr="00F76E3A" w:rsidTr="00014B6F">
        <w:trPr>
          <w:trHeight w:val="144"/>
        </w:trPr>
        <w:tc>
          <w:tcPr>
            <w:tcW w:w="2163" w:type="dxa"/>
            <w:vAlign w:val="center"/>
          </w:tcPr>
          <w:p w:rsidR="00014B6F" w:rsidRPr="00F76E3A" w:rsidRDefault="00014B6F"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COFEPRIS-01-021-A</w:t>
            </w:r>
          </w:p>
        </w:tc>
        <w:tc>
          <w:tcPr>
            <w:tcW w:w="6521" w:type="dxa"/>
            <w:vAlign w:val="center"/>
          </w:tcPr>
          <w:p w:rsidR="00014B6F" w:rsidRPr="00F76E3A" w:rsidRDefault="00014B6F"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Permiso de importación de plaguicidas, nutrientes vegetales, sustancias o materiales tóxicos o peligrosos modalidad A.- Plaguicidas y nutrientes vegetales</w:t>
            </w:r>
          </w:p>
        </w:tc>
      </w:tr>
      <w:tr w:rsidR="00014B6F" w:rsidRPr="00F76E3A" w:rsidTr="00014B6F">
        <w:trPr>
          <w:trHeight w:val="144"/>
        </w:trPr>
        <w:tc>
          <w:tcPr>
            <w:tcW w:w="2163" w:type="dxa"/>
            <w:vAlign w:val="center"/>
          </w:tcPr>
          <w:p w:rsidR="00014B6F" w:rsidRPr="00F76E3A" w:rsidRDefault="00014B6F"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COFEPRIS-01-021-C</w:t>
            </w:r>
          </w:p>
        </w:tc>
        <w:tc>
          <w:tcPr>
            <w:tcW w:w="6521" w:type="dxa"/>
            <w:vAlign w:val="center"/>
          </w:tcPr>
          <w:p w:rsidR="00014B6F" w:rsidRPr="00F76E3A" w:rsidRDefault="00014B6F"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Permiso de importación de plaguicidas, nutrientes vegetales, sustancias o materiales tóxicos o peligrosos modalidad C.- Muestras experimentales de plaguicidas, sustancias t</w:t>
            </w:r>
            <w:r w:rsidR="00011E21" w:rsidRPr="00F76E3A">
              <w:rPr>
                <w:rFonts w:ascii="Arial" w:hAnsi="Arial" w:cs="Arial"/>
                <w:color w:val="000000"/>
                <w:sz w:val="20"/>
                <w:szCs w:val="20"/>
                <w:lang w:eastAsia="es-MX"/>
              </w:rPr>
              <w:t>ó</w:t>
            </w:r>
            <w:r w:rsidRPr="00F76E3A">
              <w:rPr>
                <w:rFonts w:ascii="Arial" w:hAnsi="Arial" w:cs="Arial"/>
                <w:color w:val="000000"/>
                <w:sz w:val="20"/>
                <w:szCs w:val="20"/>
                <w:lang w:eastAsia="es-MX"/>
              </w:rPr>
              <w:t>xicas y nutrientes vegetales</w:t>
            </w:r>
          </w:p>
        </w:tc>
      </w:tr>
      <w:tr w:rsidR="00014B6F" w:rsidRPr="00F76E3A" w:rsidTr="00014B6F">
        <w:trPr>
          <w:trHeight w:val="144"/>
        </w:trPr>
        <w:tc>
          <w:tcPr>
            <w:tcW w:w="2163" w:type="dxa"/>
            <w:vAlign w:val="center"/>
          </w:tcPr>
          <w:p w:rsidR="00014B6F" w:rsidRPr="00F76E3A" w:rsidRDefault="00014B6F"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COFEPRIS-01-021-D</w:t>
            </w:r>
          </w:p>
        </w:tc>
        <w:tc>
          <w:tcPr>
            <w:tcW w:w="6521" w:type="dxa"/>
            <w:vAlign w:val="center"/>
          </w:tcPr>
          <w:p w:rsidR="00014B6F" w:rsidRPr="00F76E3A" w:rsidRDefault="00014B6F"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 xml:space="preserve">Permiso de importación de plaguicidas, nutrientes vegetales, sustancias o materiales tóxicos o peligrosos </w:t>
            </w:r>
            <w:r w:rsidRPr="00F76E3A">
              <w:rPr>
                <w:rFonts w:ascii="Arial" w:hAnsi="Arial" w:cs="Arial"/>
                <w:color w:val="000000"/>
                <w:sz w:val="20"/>
                <w:szCs w:val="20"/>
                <w:lang w:eastAsia="es-MX"/>
              </w:rPr>
              <w:br w:type="page"/>
              <w:t>Modalidad D.- muestras experimentales con fines de pruebas de calidad relativas a la garantía de composición de los plaguicidas, sustancias t</w:t>
            </w:r>
            <w:r w:rsidR="00011E21" w:rsidRPr="00F76E3A">
              <w:rPr>
                <w:rFonts w:ascii="Arial" w:hAnsi="Arial" w:cs="Arial"/>
                <w:color w:val="000000"/>
                <w:sz w:val="20"/>
                <w:szCs w:val="20"/>
                <w:lang w:eastAsia="es-MX"/>
              </w:rPr>
              <w:t>ó</w:t>
            </w:r>
            <w:r w:rsidRPr="00F76E3A">
              <w:rPr>
                <w:rFonts w:ascii="Arial" w:hAnsi="Arial" w:cs="Arial"/>
                <w:color w:val="000000"/>
                <w:sz w:val="20"/>
                <w:szCs w:val="20"/>
                <w:lang w:eastAsia="es-MX"/>
              </w:rPr>
              <w:t>xicas y nutrientes vegetales (incluye estándares analíticos)</w:t>
            </w:r>
          </w:p>
        </w:tc>
      </w:tr>
      <w:tr w:rsidR="00014B6F" w:rsidRPr="00F76E3A" w:rsidTr="00014B6F">
        <w:trPr>
          <w:trHeight w:val="144"/>
        </w:trPr>
        <w:tc>
          <w:tcPr>
            <w:tcW w:w="2163" w:type="dxa"/>
            <w:vAlign w:val="center"/>
          </w:tcPr>
          <w:p w:rsidR="00014B6F" w:rsidRPr="00F76E3A" w:rsidRDefault="00014B6F"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COFEPRIS-01-021-E</w:t>
            </w:r>
          </w:p>
        </w:tc>
        <w:tc>
          <w:tcPr>
            <w:tcW w:w="6521" w:type="dxa"/>
            <w:vAlign w:val="center"/>
          </w:tcPr>
          <w:p w:rsidR="00014B6F" w:rsidRPr="00F76E3A" w:rsidRDefault="00014B6F"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Permiso de importación de plaguicidas, nutrientes vegetales, sustancias o materiales tóxicos o peligrosos modalidad E.- Plaguicidas y sustancias t</w:t>
            </w:r>
            <w:r w:rsidR="00011E21" w:rsidRPr="00F76E3A">
              <w:rPr>
                <w:rFonts w:ascii="Arial" w:hAnsi="Arial" w:cs="Arial"/>
                <w:color w:val="000000"/>
                <w:sz w:val="20"/>
                <w:szCs w:val="20"/>
                <w:lang w:eastAsia="es-MX"/>
              </w:rPr>
              <w:t>ó</w:t>
            </w:r>
            <w:r w:rsidRPr="00F76E3A">
              <w:rPr>
                <w:rFonts w:ascii="Arial" w:hAnsi="Arial" w:cs="Arial"/>
                <w:color w:val="000000"/>
                <w:sz w:val="20"/>
                <w:szCs w:val="20"/>
                <w:lang w:eastAsia="es-MX"/>
              </w:rPr>
              <w:t>xicas sujet</w:t>
            </w:r>
            <w:r w:rsidR="00657DAA" w:rsidRPr="00F76E3A">
              <w:rPr>
                <w:rFonts w:ascii="Arial" w:hAnsi="Arial" w:cs="Arial"/>
                <w:color w:val="000000"/>
                <w:sz w:val="20"/>
                <w:szCs w:val="20"/>
                <w:lang w:eastAsia="es-MX"/>
              </w:rPr>
              <w:t>o</w:t>
            </w:r>
            <w:r w:rsidRPr="00F76E3A">
              <w:rPr>
                <w:rFonts w:ascii="Arial" w:hAnsi="Arial" w:cs="Arial"/>
                <w:color w:val="000000"/>
                <w:sz w:val="20"/>
                <w:szCs w:val="20"/>
                <w:lang w:eastAsia="es-MX"/>
              </w:rPr>
              <w:t>s a control por SEMARNAT, conforme al Convenio de Viena para la protección de la capa de ozono y el Protocolo de Montreal relativo a las sustancias que agotan la capa de ozono</w:t>
            </w:r>
          </w:p>
        </w:tc>
      </w:tr>
      <w:tr w:rsidR="00014B6F" w:rsidRPr="00F76E3A" w:rsidTr="00014B6F">
        <w:trPr>
          <w:trHeight w:val="144"/>
        </w:trPr>
        <w:tc>
          <w:tcPr>
            <w:tcW w:w="2163" w:type="dxa"/>
            <w:vAlign w:val="center"/>
          </w:tcPr>
          <w:p w:rsidR="00014B6F" w:rsidRPr="00F76E3A" w:rsidRDefault="00014B6F"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COFEPRIS-01-021-F</w:t>
            </w:r>
          </w:p>
        </w:tc>
        <w:tc>
          <w:tcPr>
            <w:tcW w:w="6521" w:type="dxa"/>
            <w:vAlign w:val="center"/>
          </w:tcPr>
          <w:p w:rsidR="00014B6F" w:rsidRPr="00F76E3A" w:rsidRDefault="00014B6F"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Permiso de importación de plaguicidas, nutrientes vegetales, sustancias o materiales tóxicos o peligrosos modalidad F.- Plaguicidas que serán importados temporalmente a efecto de someterlos a un proceso de transformación o elaboración para su exportación posterior o a una operación de maquila o submaquila, y que no serán comercializados ni utilizados en territorio nacional</w:t>
            </w:r>
          </w:p>
        </w:tc>
      </w:tr>
      <w:tr w:rsidR="00014B6F" w:rsidRPr="00F76E3A" w:rsidTr="00014B6F">
        <w:trPr>
          <w:trHeight w:val="144"/>
        </w:trPr>
        <w:tc>
          <w:tcPr>
            <w:tcW w:w="2163" w:type="dxa"/>
            <w:vAlign w:val="center"/>
          </w:tcPr>
          <w:p w:rsidR="00014B6F" w:rsidRPr="00F76E3A" w:rsidRDefault="00014B6F"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COFEPRIS-01-021-J</w:t>
            </w:r>
          </w:p>
        </w:tc>
        <w:tc>
          <w:tcPr>
            <w:tcW w:w="6521" w:type="dxa"/>
            <w:vAlign w:val="center"/>
          </w:tcPr>
          <w:p w:rsidR="00014B6F" w:rsidRPr="00F76E3A" w:rsidRDefault="00014B6F"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Permiso de importación de plaguicidas, nutrientes vegetales, sustancias o materiales tóxic</w:t>
            </w:r>
            <w:r w:rsidR="00011E21" w:rsidRPr="00F76E3A">
              <w:rPr>
                <w:rFonts w:ascii="Arial" w:hAnsi="Arial" w:cs="Arial"/>
                <w:color w:val="000000"/>
                <w:sz w:val="20"/>
                <w:szCs w:val="20"/>
                <w:lang w:eastAsia="es-MX"/>
              </w:rPr>
              <w:t>a</w:t>
            </w:r>
            <w:r w:rsidRPr="00F76E3A">
              <w:rPr>
                <w:rFonts w:ascii="Arial" w:hAnsi="Arial" w:cs="Arial"/>
                <w:color w:val="000000"/>
                <w:sz w:val="20"/>
                <w:szCs w:val="20"/>
                <w:lang w:eastAsia="es-MX"/>
              </w:rPr>
              <w:t>s o peligrosos modalidad J.- Plaguicidas y sustancias toxicas por dependencias y entidades de la administración pública con el propósito de atender situaciones de emergencia declaradas conforme a los ordenamientos legales aplicables</w:t>
            </w:r>
          </w:p>
        </w:tc>
      </w:tr>
      <w:tr w:rsidR="00014B6F" w:rsidRPr="00F76E3A" w:rsidTr="00014B6F">
        <w:trPr>
          <w:trHeight w:val="144"/>
        </w:trPr>
        <w:tc>
          <w:tcPr>
            <w:tcW w:w="2163" w:type="dxa"/>
            <w:vAlign w:val="center"/>
          </w:tcPr>
          <w:p w:rsidR="00014B6F" w:rsidRPr="00F76E3A" w:rsidRDefault="00014B6F" w:rsidP="000D5D6D">
            <w:pPr>
              <w:jc w:val="both"/>
              <w:rPr>
                <w:rFonts w:ascii="Arial" w:hAnsi="Arial" w:cs="Arial"/>
                <w:color w:val="000000"/>
                <w:sz w:val="20"/>
                <w:szCs w:val="20"/>
                <w:lang w:eastAsia="es-MX"/>
              </w:rPr>
            </w:pPr>
          </w:p>
          <w:p w:rsidR="00014B6F" w:rsidRPr="00F76E3A" w:rsidRDefault="00014B6F" w:rsidP="000D5D6D">
            <w:pPr>
              <w:jc w:val="both"/>
              <w:rPr>
                <w:rFonts w:ascii="Arial" w:hAnsi="Arial" w:cs="Arial"/>
                <w:color w:val="000000"/>
                <w:sz w:val="20"/>
                <w:szCs w:val="20"/>
              </w:rPr>
            </w:pPr>
            <w:r w:rsidRPr="00F76E3A">
              <w:rPr>
                <w:rFonts w:ascii="Arial" w:hAnsi="Arial" w:cs="Arial"/>
                <w:color w:val="000000"/>
                <w:sz w:val="20"/>
                <w:szCs w:val="20"/>
              </w:rPr>
              <w:t>SEMARNAT-07-015</w:t>
            </w:r>
          </w:p>
          <w:p w:rsidR="00014B6F" w:rsidRPr="00F76E3A" w:rsidRDefault="00014B6F" w:rsidP="000D5D6D">
            <w:pPr>
              <w:jc w:val="both"/>
              <w:rPr>
                <w:rFonts w:ascii="Arial" w:hAnsi="Arial" w:cs="Arial"/>
                <w:color w:val="000000"/>
                <w:sz w:val="20"/>
                <w:szCs w:val="20"/>
                <w:lang w:eastAsia="es-MX"/>
              </w:rPr>
            </w:pPr>
          </w:p>
        </w:tc>
        <w:tc>
          <w:tcPr>
            <w:tcW w:w="6521" w:type="dxa"/>
            <w:vAlign w:val="center"/>
          </w:tcPr>
          <w:p w:rsidR="00014B6F" w:rsidRPr="00F76E3A" w:rsidRDefault="00014B6F" w:rsidP="000D5D6D">
            <w:pPr>
              <w:jc w:val="both"/>
              <w:rPr>
                <w:rFonts w:ascii="Arial" w:hAnsi="Arial" w:cs="Arial"/>
                <w:color w:val="000000"/>
                <w:sz w:val="20"/>
                <w:szCs w:val="20"/>
              </w:rPr>
            </w:pPr>
            <w:r w:rsidRPr="00F76E3A">
              <w:rPr>
                <w:rFonts w:ascii="Arial" w:hAnsi="Arial" w:cs="Arial"/>
                <w:color w:val="000000"/>
                <w:sz w:val="20"/>
                <w:szCs w:val="20"/>
              </w:rPr>
              <w:t>Autorización para la importación de plaguicidas, nutrientes vegetales, sustancias y materiales tóxicos o peligrosos</w:t>
            </w:r>
          </w:p>
          <w:p w:rsidR="00014B6F" w:rsidRPr="00F76E3A" w:rsidRDefault="00014B6F" w:rsidP="000D5D6D">
            <w:pPr>
              <w:jc w:val="both"/>
              <w:rPr>
                <w:rFonts w:ascii="Arial" w:hAnsi="Arial" w:cs="Arial"/>
                <w:color w:val="000000"/>
                <w:sz w:val="20"/>
                <w:szCs w:val="20"/>
                <w:lang w:eastAsia="es-MX"/>
              </w:rPr>
            </w:pPr>
          </w:p>
        </w:tc>
      </w:tr>
      <w:tr w:rsidR="00014B6F" w:rsidRPr="00F76E3A" w:rsidTr="00014B6F">
        <w:trPr>
          <w:trHeight w:val="144"/>
        </w:trPr>
        <w:tc>
          <w:tcPr>
            <w:tcW w:w="2163" w:type="dxa"/>
            <w:vAlign w:val="center"/>
          </w:tcPr>
          <w:p w:rsidR="00014B6F" w:rsidRPr="00F76E3A" w:rsidRDefault="00014B6F" w:rsidP="000D5D6D">
            <w:pPr>
              <w:jc w:val="both"/>
              <w:rPr>
                <w:rFonts w:ascii="Arial" w:hAnsi="Arial" w:cs="Arial"/>
                <w:color w:val="000000"/>
                <w:sz w:val="20"/>
                <w:szCs w:val="20"/>
                <w:lang w:eastAsia="es-MX"/>
              </w:rPr>
            </w:pPr>
            <w:r w:rsidRPr="00F76E3A">
              <w:rPr>
                <w:rFonts w:ascii="Arial" w:hAnsi="Arial" w:cs="Arial"/>
                <w:bCs/>
                <w:sz w:val="20"/>
                <w:szCs w:val="20"/>
              </w:rPr>
              <w:t>SEMARNAT-2020-071-002-A</w:t>
            </w:r>
          </w:p>
        </w:tc>
        <w:tc>
          <w:tcPr>
            <w:tcW w:w="6521" w:type="dxa"/>
            <w:vAlign w:val="center"/>
          </w:tcPr>
          <w:p w:rsidR="00014B6F" w:rsidRPr="00F76E3A" w:rsidRDefault="00014B6F" w:rsidP="000D5D6D">
            <w:pPr>
              <w:jc w:val="both"/>
              <w:rPr>
                <w:rFonts w:ascii="Arial" w:hAnsi="Arial" w:cs="Arial"/>
                <w:color w:val="000000"/>
                <w:sz w:val="20"/>
                <w:szCs w:val="20"/>
                <w:lang w:eastAsia="es-MX"/>
              </w:rPr>
            </w:pPr>
            <w:r w:rsidRPr="00F76E3A">
              <w:rPr>
                <w:rFonts w:ascii="Arial" w:hAnsi="Arial" w:cs="Arial"/>
                <w:bCs/>
                <w:sz w:val="20"/>
                <w:szCs w:val="20"/>
              </w:rPr>
              <w:t>Asignación de cuota para la importación de sustancias reguladas por el Protocolo de Montreal relativo a las sustancias que agotan la capa de ozono</w:t>
            </w:r>
          </w:p>
        </w:tc>
      </w:tr>
    </w:tbl>
    <w:p w:rsidR="000D5D6D" w:rsidRPr="00F76E3A" w:rsidRDefault="000D5D6D" w:rsidP="000D5D6D">
      <w:pPr>
        <w:rPr>
          <w:rFonts w:ascii="Arial" w:hAnsi="Arial" w:cs="Arial"/>
          <w:b/>
          <w:sz w:val="20"/>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89"/>
        <w:gridCol w:w="3151"/>
        <w:gridCol w:w="3544"/>
      </w:tblGrid>
      <w:tr w:rsidR="000D5D6D" w:rsidRPr="00F76E3A" w:rsidTr="000D5D6D">
        <w:trPr>
          <w:trHeight w:val="227"/>
          <w:tblHeader/>
        </w:trPr>
        <w:tc>
          <w:tcPr>
            <w:tcW w:w="2089" w:type="dxa"/>
            <w:shd w:val="clear" w:color="auto" w:fill="E7E6E6" w:themeFill="background2"/>
            <w:vAlign w:val="center"/>
            <w:hideMark/>
          </w:tcPr>
          <w:p w:rsidR="000D5D6D" w:rsidRPr="00F76E3A" w:rsidRDefault="000D5D6D" w:rsidP="000D5D6D">
            <w:pPr>
              <w:jc w:val="center"/>
              <w:rPr>
                <w:rFonts w:ascii="Arial" w:hAnsi="Arial" w:cs="Arial"/>
                <w:b/>
                <w:bCs/>
                <w:color w:val="000000"/>
                <w:sz w:val="20"/>
                <w:szCs w:val="20"/>
                <w:lang w:eastAsia="es-MX"/>
              </w:rPr>
            </w:pPr>
            <w:r w:rsidRPr="00F76E3A">
              <w:rPr>
                <w:rFonts w:ascii="Arial" w:hAnsi="Arial" w:cs="Arial"/>
                <w:b/>
                <w:bCs/>
                <w:color w:val="000000"/>
                <w:sz w:val="20"/>
                <w:szCs w:val="20"/>
                <w:lang w:eastAsia="es-MX"/>
              </w:rPr>
              <w:lastRenderedPageBreak/>
              <w:t>Fracción arancelaria/NICO</w:t>
            </w:r>
          </w:p>
        </w:tc>
        <w:tc>
          <w:tcPr>
            <w:tcW w:w="3151" w:type="dxa"/>
            <w:shd w:val="clear" w:color="auto" w:fill="E7E6E6" w:themeFill="background2"/>
            <w:vAlign w:val="center"/>
            <w:hideMark/>
          </w:tcPr>
          <w:p w:rsidR="000D5D6D" w:rsidRPr="00F76E3A" w:rsidRDefault="000D5D6D" w:rsidP="000D5D6D">
            <w:pPr>
              <w:jc w:val="center"/>
              <w:rPr>
                <w:rFonts w:ascii="Arial" w:hAnsi="Arial" w:cs="Arial"/>
                <w:b/>
                <w:bCs/>
                <w:color w:val="000000"/>
                <w:sz w:val="20"/>
                <w:szCs w:val="20"/>
                <w:lang w:eastAsia="es-MX"/>
              </w:rPr>
            </w:pPr>
            <w:r w:rsidRPr="00F76E3A">
              <w:rPr>
                <w:rFonts w:ascii="Arial" w:hAnsi="Arial" w:cs="Arial"/>
                <w:b/>
                <w:bCs/>
                <w:color w:val="000000"/>
                <w:sz w:val="20"/>
                <w:szCs w:val="20"/>
                <w:lang w:eastAsia="es-MX"/>
              </w:rPr>
              <w:t>Descripción</w:t>
            </w:r>
          </w:p>
        </w:tc>
        <w:tc>
          <w:tcPr>
            <w:tcW w:w="3544" w:type="dxa"/>
            <w:shd w:val="clear" w:color="auto" w:fill="E7E6E6" w:themeFill="background2"/>
            <w:vAlign w:val="center"/>
            <w:hideMark/>
          </w:tcPr>
          <w:p w:rsidR="000D5D6D" w:rsidRPr="00F76E3A" w:rsidRDefault="000D5D6D" w:rsidP="000D5D6D">
            <w:pPr>
              <w:jc w:val="center"/>
              <w:rPr>
                <w:rFonts w:ascii="Arial" w:hAnsi="Arial" w:cs="Arial"/>
                <w:b/>
                <w:bCs/>
                <w:color w:val="000000"/>
                <w:sz w:val="20"/>
                <w:szCs w:val="20"/>
                <w:lang w:eastAsia="es-MX"/>
              </w:rPr>
            </w:pPr>
            <w:r w:rsidRPr="00F76E3A">
              <w:rPr>
                <w:rFonts w:ascii="Arial" w:hAnsi="Arial" w:cs="Arial"/>
                <w:b/>
                <w:bCs/>
                <w:color w:val="000000"/>
                <w:sz w:val="20"/>
                <w:szCs w:val="20"/>
                <w:lang w:eastAsia="es-MX"/>
              </w:rPr>
              <w:t>Acotación</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2825.50.03</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Óxidos e hidróxidos de cobre.</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Hidróxido cúprico.</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02</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Hidróxido cúprico.</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2827.41.02</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De cobre.</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Oxicloruros de cobre.</w:t>
            </w:r>
          </w:p>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De cobre.</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2833.25.01</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De cobre, excepto lo comprendido en la fracción arancelaria 2833.25.02.</w:t>
            </w:r>
          </w:p>
        </w:tc>
        <w:tc>
          <w:tcPr>
            <w:tcW w:w="3544" w:type="dxa"/>
            <w:vMerge w:val="restart"/>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De cobre, excepto lo comprendido en la fracción arancelaria 2833.25.02.</w:t>
            </w:r>
          </w:p>
        </w:tc>
        <w:tc>
          <w:tcPr>
            <w:tcW w:w="3544" w:type="dxa"/>
            <w:vMerge/>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2840.19.99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strike/>
                <w:color w:val="FF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Tetraborato de sodio decahidratado (BORAX), para usarse como plaguicida.</w:t>
            </w:r>
          </w:p>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 </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2852.10.04</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De constitución química definida.</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Acetato o propionato de fenilmercurio.</w:t>
            </w:r>
          </w:p>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De constitución química definida.</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2853.90.99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De  aluminio;  cinc; y/o magnesio.</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02</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De cinc.</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03</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De aluminio.</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2903.29.99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1,3 Dicloropropeno (TELONE).</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c>
          <w:tcPr>
            <w:tcW w:w="3544"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2903.31.01</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Dibromuro de etileno (ISO) (1,2-dibromoetano).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Dibromuro de etileno (ISO) (1,2-dibromoetano).</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 </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2903.39.99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Bromuro de metilo para usarse como plaguicida.</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01</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Bromuro de metilo.</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02</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Difluoroetano.</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  </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2903.79.99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1,2-Dibromo-3-cloropropano (DBCP)</w:t>
            </w:r>
            <w:r w:rsidRPr="00F76E3A">
              <w:rPr>
                <w:rFonts w:ascii="Arial" w:hAnsi="Arial" w:cs="Arial"/>
                <w:color w:val="FF0000"/>
                <w:sz w:val="20"/>
                <w:szCs w:val="20"/>
                <w:lang w:eastAsia="es-MX"/>
              </w:rPr>
              <w:t>.</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352448"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lastRenderedPageBreak/>
              <w:t>  </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2903.82.99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Aldrina.</w:t>
            </w:r>
          </w:p>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 </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2903.83.01</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Mirex (ISO).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 </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Mirex (ISO).</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 </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2903.89.99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Bis (pentacloro-2,4-ciclopentadien -1-ilo) (Dienoclor); y/o Canfeno clorado (Toxafeno).</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01</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Hexabromociclododecano.</w:t>
            </w:r>
          </w:p>
        </w:tc>
        <w:tc>
          <w:tcPr>
            <w:tcW w:w="3544" w:type="dxa"/>
            <w:vMerge/>
            <w:shd w:val="clear" w:color="auto" w:fill="auto"/>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2903.92.01</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Hexaclorobenceno (ISO).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Hexaclorobenceno (ISO).</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 </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2904.91.01</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Tricloronitrometano (cloropicrina).</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Para usarse como plaguicida.</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Tricloronitrometano (cloropicrina).</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 </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2904.99.99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Pentacloronitrobenceno.</w:t>
            </w:r>
          </w:p>
        </w:tc>
      </w:tr>
      <w:tr w:rsidR="000D5D6D" w:rsidRPr="00F76E3A" w:rsidTr="000D5D6D">
        <w:trPr>
          <w:trHeight w:val="227"/>
        </w:trPr>
        <w:tc>
          <w:tcPr>
            <w:tcW w:w="2089" w:type="dxa"/>
            <w:shd w:val="clear" w:color="auto" w:fill="auto"/>
            <w:noWrap/>
            <w:vAlign w:val="center"/>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04</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Pentacloronitrobenceno.</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 </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2906.29.99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1,1-Bis (p-clorofenil)-2,2,2-tricloroetanol (Dicofol).</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 </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2908.11.01</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Pentaclorofenol (ISO).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Pentaclorofenol (ISO).</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2908.19.99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2,4,6-Triclorofenato de potasio, para usarse como plaguicida; Pentaclorofenato de sodio, para usarse como plaguicida.</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2908.91.01</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Dinoseb (ISO) y sus sales.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2-(sec-Butil)-4,6-dinitrofenol (DINOSEB).</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Dinoseb (ISO) y sus sales.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2909.30.10</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Éteres aromáticos y sus derivados halogenados, sulfonados, nitrados o nitrosados.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2,4-Diclorofenil-p-nitrofenil éter (NITROFEN); 2-Cloro-1-(3-etoxi-4-nitrofenoxi)-4-(trifluorometil)benceno (Oxifluorfen); y/o 2,2-Bis(p-metoxifenil)-1,1,1-tricloroetano (Metoxicloro).</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lastRenderedPageBreak/>
              <w:t>2912.50.01</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Polímeros cíclicos de los aldehídos.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2,4,6,8-tetrametil-1,3,5,7-tetroxocano (METACETALDEHIDO).</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Polímeros cíclicos de los aldehídos.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2914.39.99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Las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2-(Difenilacetil)-1H-indeno-1,3(2H)-diona (Difenadiona (DCI)).</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01</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7-Acetil-1,1,3,4,4,6-hexametiltetrahidronaftaleno (Tonalide).</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 </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2914.71.01</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Clordecona (ISO).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Clordecona (ISO).</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2915.40.99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Tricloro acetato de sodio para usarse como plaguicida.</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2915.90.99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Monofluoroacetato de sodio (</w:t>
            </w:r>
            <w:r w:rsidRPr="00F76E3A">
              <w:rPr>
                <w:rFonts w:ascii="Arial" w:hAnsi="Arial" w:cs="Arial"/>
                <w:sz w:val="20"/>
                <w:szCs w:val="20"/>
                <w:lang w:eastAsia="es-MX"/>
              </w:rPr>
              <w:t xml:space="preserve">1080); </w:t>
            </w:r>
            <w:r w:rsidRPr="00F76E3A">
              <w:rPr>
                <w:rFonts w:ascii="Arial" w:hAnsi="Arial" w:cs="Arial"/>
                <w:color w:val="000000"/>
                <w:sz w:val="20"/>
                <w:szCs w:val="20"/>
                <w:lang w:eastAsia="es-MX"/>
              </w:rPr>
              <w:t>2,2-dicloropropionato de 2-(2,4,5-triclorofenoxi) etilo (ERBON).</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2916.19.99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(2E,4E)-3,7,11-trimetil-2,4-dodecadienoato de etilo (HIDROPRENO).</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2916.20.05</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Ácidos monocarboxílicos ciclánicos, ciclénicos o cicloterpénicos, sus anhídridos, halogenuros, peróxidos, peroxiácidos y sus derivados.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[1alfa,3alfa(Z)]-(±)-3-(2-cloro-3,3,3-trifluoro-1-propenil)-2,2-dimetil ciclopropancarboxilato de (2-metil(1,1-bifenil)-3-il)metilo (BIFENTRINA); cis, trans-crisantemato de 3-fenoxibencilo (FENOTRINA); 2,2-dimetil-bis-3-(2-cloro-3,3,3-trifluoro-prop-1-enil) ciclopropancarboxilato de 2,3,5,6-tetrafluoro-4-metilbencilo (TEFLUTRINA); 2,2-dimetil-3-(2-metil-1-propenil)ciclopropancarboxilato de 2-metil-4-oxo-3-(2,4-pentadienil)-2-ciclopenten-1-ilo (PIRETRINA I); (1R,3R)-2,2-dimetil-3-(2-metil-1-propenil)ciclopropancarboxilato de (RS)-3-alil-2-metil-4-oxo-2-</w:t>
            </w:r>
            <w:r w:rsidRPr="00F76E3A">
              <w:rPr>
                <w:rFonts w:ascii="Arial" w:hAnsi="Arial" w:cs="Arial"/>
                <w:color w:val="000000"/>
                <w:sz w:val="20"/>
                <w:szCs w:val="20"/>
                <w:lang w:eastAsia="es-MX"/>
              </w:rPr>
              <w:lastRenderedPageBreak/>
              <w:t>ciclopenten-1-ilo (ALETRINA  o BIOALETRINA); D-trans-crisantemato de d-2-alil-4-hidroxi-3-metil-2-ciclopenten-1-ilo (KABIOALETRINA); 2,2-dimetil-3-(2-metil-1-propenil) ciclopropanocarboxilato de 2-metil-4-oxo-3-(2-propenil)-2-ciclopenten-1-ilo (ALETRINA I o ESBIOALETRINA o ESBIOTRINA o PALETRINA); 3(2,2,dicloroetenil)-2,2-dimetil-ciclopropancarboxilato de (2,3,5,6-Tetrafluorofenil)-metilo (TRANSFLUTRIN); y/o (+.-)-cis, trans-3-(2,2-dicloroetenil)-2,2-dimetilciclopropancarboxilato de (3-fenoxifenil)-metilo (Permetrina).</w:t>
            </w:r>
          </w:p>
        </w:tc>
      </w:tr>
      <w:tr w:rsidR="000D5D6D" w:rsidRPr="00F76E3A" w:rsidTr="000D5D6D">
        <w:trPr>
          <w:trHeight w:val="227"/>
        </w:trPr>
        <w:tc>
          <w:tcPr>
            <w:tcW w:w="2089" w:type="dxa"/>
            <w:shd w:val="clear" w:color="auto" w:fill="auto"/>
            <w:noWrap/>
            <w:vAlign w:val="center"/>
            <w:hideMark/>
          </w:tcPr>
          <w:p w:rsidR="000D5D6D" w:rsidRPr="00F76E3A" w:rsidRDefault="005C4D20"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w:t>
            </w:r>
            <w:r w:rsidR="000D5D6D" w:rsidRPr="00F76E3A">
              <w:rPr>
                <w:rFonts w:ascii="Arial" w:hAnsi="Arial" w:cs="Arial"/>
                <w:color w:val="000000"/>
                <w:sz w:val="20"/>
                <w:szCs w:val="20"/>
                <w:lang w:eastAsia="es-MX"/>
              </w:rPr>
              <w:t>1</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(+.-)-cis, trans-3-(2,2-dicloroetenil)-2,2-dimetilciclopropancarboxilato de (3-fenoxifenil)-metilo (Permetrina).</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2917.20.04</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Ácidos policarboxílicos ciclánicos, ciclénicos o cicloterpénicos, sus anhídridos, halogenuros, peróxidos, peroxiácidos y sus derivados.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3-(3-metoxi-2-metil-3-oxo-1-propenil)-2,2-dimetil ciclopropancarboxilato de 2-metil-4-oxo-3-(2-propenil)-2-ciclopenten-1-ilo (ALETRINA II); 3-(3-metoxi-2-metil-3-oxo-1-propenil)-2,2-dimetil ciclopropancarboxilato de 2-metil-4-oxo-3-(2,4-pentadienil)-2-ciclopenten-1-ilo (PIRETRINA II).</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01</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Anhídridos: tetrahidroftálico, hexahidroftálico o metiltetrahidroftálico.</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2917.39.02</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Tetracloro tereftalato de dimetilo.</w:t>
            </w:r>
          </w:p>
        </w:tc>
        <w:tc>
          <w:tcPr>
            <w:tcW w:w="3544" w:type="dxa"/>
            <w:vMerge w:val="restart"/>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p>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Tetracloro tereftalato de dimetilo.</w:t>
            </w:r>
          </w:p>
        </w:tc>
        <w:tc>
          <w:tcPr>
            <w:tcW w:w="3544" w:type="dxa"/>
            <w:vMerge/>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 </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 </w:t>
            </w:r>
          </w:p>
        </w:tc>
        <w:tc>
          <w:tcPr>
            <w:tcW w:w="3544" w:type="dxa"/>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2918.18.01</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Clorobencilato (ISO).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Clorobencilato (ISO).</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 </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 </w:t>
            </w:r>
          </w:p>
        </w:tc>
        <w:tc>
          <w:tcPr>
            <w:tcW w:w="3544"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2918.29.99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2-(4-(2',4'-Diclorofenoxi)-fenoxi)-propionato de metilo.</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01</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3-(3,5-diterbutil-4-hidroxifenil)-propionato de octadecilo.</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02</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Tetrakis(3-(3,5-Di-ter-butil-4-hidroxifenil) propionato) de pentaeritritol.</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2918.91.01</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2,4,5-T (ISO) (ácido 2,4,5-triclorofenoxiacético), sus sales y sus ésteres.</w:t>
            </w:r>
          </w:p>
        </w:tc>
        <w:tc>
          <w:tcPr>
            <w:tcW w:w="3544" w:type="dxa"/>
            <w:vMerge w:val="restart"/>
            <w:shd w:val="clear" w:color="auto" w:fill="auto"/>
            <w:vAlign w:val="center"/>
            <w:hideMark/>
          </w:tcPr>
          <w:p w:rsidR="000D5D6D" w:rsidRPr="00F76E3A" w:rsidRDefault="000D5D6D" w:rsidP="000D5D6D">
            <w:pPr>
              <w:jc w:val="both"/>
              <w:rPr>
                <w:rFonts w:ascii="Arial" w:hAnsi="Arial" w:cs="Arial"/>
                <w:strike/>
                <w:color w:val="FF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2,4,5-T (ISO) (ácido 2,4,5 triclorofenoxiacético).</w:t>
            </w:r>
          </w:p>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2,4,5-T (ISO) (ácido 2,4,5-triclorofenoxiacético), sus sales y sus ésteres.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2918.99.01</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Ácido 2,4-diclorofenoxiacético.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Ácido 2,4-diclorofenoxiacético.</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2918.99.99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Ácido (4-cloro-2-metil fenoxi) acético (MCPA); 11-metoxi-3,7,11-trimetil-2,4-dodecadienoato de isopropilo (METOPRENO); y/o Ácido 3,6-dicloro-2-metoxibenzoico.</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01</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Ácido 3,6-dicloro-2-metoxibenzoico (Dicamba).</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2919.90.10</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Fosfato de dimetil 1,2-dibromo-2,2-dicloroetilo (Naled).</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Fosfato de dimetil 1,2-dibromo-2,2-dicloroetilo (Naled).</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2919.90.99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Fosfato de dimetil 2,2-diclorovinilo; O,O-Dimetilfosfato de 2-carboximetoxi-1- metilvinilo; y/o  O,O-Dietilfosfato de 2-cloro-1-(2,4- diclorofenil) vinilo.</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02</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Fosfato de dimetil 2,2-diclorovinilo (Diclorvos).</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2920.11.01</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Fósforotioato de O,O-dietil-O-p-nitrofenilo (Paratión).</w:t>
            </w:r>
          </w:p>
        </w:tc>
        <w:tc>
          <w:tcPr>
            <w:tcW w:w="3544"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Fósforotioato de O,O-dietil-O-p-nitrofenilo (Paratión).</w:t>
            </w:r>
          </w:p>
        </w:tc>
        <w:tc>
          <w:tcPr>
            <w:tcW w:w="3544"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2920.19.99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Fosforotioato de O-(2,5-dicloro -4-yodofenil) O,O-dimetilo (IODOFENFOS); Fosforotioato de O,O-dimetil O-4-nitro-m-tolil (FENITROTION) y/o Fosforotritioito de tributilo.</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2920.90.99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Sulfito de O-[4-(1,1-Dimetil-etil)fenoxi]ciclohexil-O-propinilo (PROPARGITE).</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lastRenderedPageBreak/>
              <w:t>99</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2921.11.99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strike/>
                <w:color w:val="FF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Sal dimetilamina del ácido 4-(2,4-diclorofenoxi) butírico (SAL DIMETILAMINA DEL 2,4 DB).</w:t>
            </w:r>
          </w:p>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2921.42.99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2,6-Dicloro-4-nitroanilina.</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01</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Dicloroanilina.</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02</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Ácido sulfanílico y su sal de sodio.</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2921.43.13</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Toluidinas y sus derivados; sales de estos productos.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Alfa, alfa, alfa-Trifluoro-2,6-dinitro-N,N-dipropil-p-toluidina (Trifluralin).</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01</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Toluidina, excepto 3-Aminotolueno (m-toluidina).</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2921.49.99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N-(1-Etilpropil)3,4-dimetil-2,6- dinitrobencenamina.</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 </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 </w:t>
            </w:r>
          </w:p>
        </w:tc>
        <w:tc>
          <w:tcPr>
            <w:tcW w:w="3544"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2921.51.99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N4,N4-Dietil alfa, alfa, alfa trifluoro 3,5-dinitrotolueno-2,4-diamina (DINITRAMINA).</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 </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 </w:t>
            </w:r>
          </w:p>
        </w:tc>
        <w:tc>
          <w:tcPr>
            <w:tcW w:w="3544"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2924.12.99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Dimetilfosfato de la 3-hidroxi-N-metil-cis-crotonamida (monocrotofos).</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 </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 </w:t>
            </w:r>
          </w:p>
        </w:tc>
        <w:tc>
          <w:tcPr>
            <w:tcW w:w="3544"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2924.19.13</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Dimetilfosfato de 3-hidroxi-N,N-dimetil-cis- crotonamida (dicrotofós).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Dimetilfosfato de 3-hidroxi-N,N-dimetil-cis- crotonamida (dicrotofós).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2924.19.15</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 carbamatos y dicarbamatos, acíclicos.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xml:space="preserve">: Monoclorohidrato de propil (3-(dimetilamino) propil) carbamato de propilo (CLORHIDRATO PROPAMOCARB); </w:t>
            </w:r>
            <w:r w:rsidRPr="00F76E3A">
              <w:rPr>
                <w:rFonts w:ascii="Arial" w:hAnsi="Arial" w:cs="Arial"/>
                <w:color w:val="000000"/>
                <w:sz w:val="20"/>
                <w:szCs w:val="20"/>
                <w:lang w:eastAsia="es-MX"/>
              </w:rPr>
              <w:lastRenderedPageBreak/>
              <w:t>N-butilcarbamato de 3-yodo-2-propinilo (IPBC).</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 carbamatos y dicarbamatos, acíclicos.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2924.21.08</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Ureínas y sus derivados; sales de estos productos.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2-cloro-N (((4-trifluorometoxifenil)amino)carbonil) benzamida (TRIFLUMURON); N-((4-clorofenil)metil)-N-ciclopentil-N-fenilurea (PENCICURON); 1,1-dimetil-3-(p-clorofenil)-urea (MONURON); 3-(3,4-Diclorofenil)-1,1-dimetilurea; N-(3-Trifluorometilfenil)-N, N-dimetilurea;  N',N'-Dimetil-N-(3-cloro-4-metilfenil) urea; y/o 3-(4-Isopropilfenil)-1,1-dimetilurea.</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01</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3-(3,4-Diclorofenil)-1,1-dimetilurea.</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2924.29.99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Sal sódica del ácido 2-((1-naftalenil-amino)carbonil)-benzoico (NAPTALAM); 2-cloro-N-(etoximetil)-N-(2-etil-6-metilfenil) acetamida (ACETOCLOR);</w:t>
            </w:r>
            <w:r w:rsidRPr="00F76E3A">
              <w:rPr>
                <w:rFonts w:ascii="Arial" w:hAnsi="Arial" w:cs="Arial"/>
                <w:color w:val="FF0000"/>
                <w:sz w:val="20"/>
                <w:szCs w:val="20"/>
                <w:lang w:eastAsia="es-MX"/>
              </w:rPr>
              <w:t xml:space="preserve"> </w:t>
            </w:r>
            <w:r w:rsidRPr="00F76E3A">
              <w:rPr>
                <w:rFonts w:ascii="Arial" w:hAnsi="Arial" w:cs="Arial"/>
                <w:color w:val="000000"/>
                <w:sz w:val="20"/>
                <w:szCs w:val="20"/>
                <w:lang w:eastAsia="es-MX"/>
              </w:rPr>
              <w:t>ester metílico de N-(2,6-dimetilfenil)-N-(metoxi-acetil)- DL-alanina; N-metilcarbamato de 1-naftilo; 2-(alfa-Naftoxi)-N,N-dietilpropionamida (Napropamida); 2-cloro-N-(2-etil-6-metilfenil)-N-(2-metoxi)-1-metiletil) acetamida (Metolaclor); 3',4'-dicloro propionanilida; N-benzoil-N-(3-cloro-4-fluorofenil)-2-aminopropionato de metilo; y/o N-metilcarbamato de 2-isopropoxifenilo.</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06</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Ester metílico de N-(2,6-dimetilfenil)-N-(metoxi-acetil)- DL-alanina.</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2925.19.99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Crisantemato de 3,4,5,6-tetrahidroftalimido metilo (Tetrametrina).</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01</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Crisantemato de 3,4,5,6-tetrahidroftalimido metilo (Tetrametrina).</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2925.29.99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N-Metil-bis-(2,4-xililiminometil)-amina (AMITRAZ); y/o Acetato de n-dodecilguanidina.</w:t>
            </w:r>
          </w:p>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lastRenderedPageBreak/>
              <w:t>2926.90.99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2,2,3,3-tetrametil ciclopropancarboxilato de (R,S) alfa-ciano-3-fenoxibencilo (FENPROPATRIN); (1R, 3S)3(1RS)-(1,2,2,2-tetrabromo etil)-2,2-dimetil-ciclopropancarboxilato de (S)-alfa-ciano-3 fenoxibencilo (TRALOMETRIN); (RS)(1R)-cis, trans crisantemato de alfa-ciano-3-fenoxibencilo (CIFENOTRINA);  (RS)-alfa-ciano-3-fenoxibencil N-(2-cloro-alfa,alfa,alfa -trifluoro-p-tolil)-D-valinato (FLUVALINATO); 1,2-dibromo-2,4-dicianobutano (METIL DIBROMO GLUTARONITRILO o DBDCB);</w:t>
            </w:r>
            <w:r w:rsidRPr="00F76E3A">
              <w:rPr>
                <w:rFonts w:ascii="Arial" w:hAnsi="Arial" w:cs="Arial"/>
                <w:color w:val="FF0000"/>
                <w:sz w:val="20"/>
                <w:szCs w:val="20"/>
                <w:lang w:eastAsia="es-MX"/>
              </w:rPr>
              <w:t xml:space="preserve"> </w:t>
            </w:r>
            <w:r w:rsidRPr="00F76E3A">
              <w:rPr>
                <w:rFonts w:ascii="Arial" w:hAnsi="Arial" w:cs="Arial"/>
                <w:color w:val="000000"/>
                <w:sz w:val="20"/>
                <w:szCs w:val="20"/>
                <w:lang w:eastAsia="es-MX"/>
              </w:rPr>
              <w:t xml:space="preserve">2,6-diclorobenzonitrilo (SILBENIL o CASORON o DICLOBENIL); 2-2 dibromo-3-nitrilo propionamida (DBNPA); 2-ciano-N-((etilamino)-carbonil)-2-(metoxiimino) acetamida (CIMOXANIL); 3-(2,2-dicloroetenil)-2,2-dimetil ciclopropancarboxilato de alfa-ciano-(4,fluoro-3-fenoxifenil)metilo (CIFLUTRIN); 3-(2-cloro-3,3,3-trifluoro prop-1-enil)-2,2-dimetil ciclopropancarboxilato de alfa-ciano-3-fenoxibencilo (CIALOTRIN); cis,trans-3-(â-4-dicloroestiril)-2,2-dimetil ciclopropancarboxilato de alfa-ciano-4-fluoro-3-fenoxibencilo (FLUMETRINA); fosforotioato de O,O-dimetil-O-4-cianofenilo (CIANOFOS); 2,4,5,6-Tetracloro-1,3-bencendicarbonitrilo; 3-(2,2-Dibromoetenil)-2,2-dimetilciclopropan carboxilato de ciano (3-fenoxifenil)-metilo (Deltametrina); (+)-cis, trans-3-(2,2-diclorovinil)- 2,2-dimetilciclopropan carboxilato de alfa-ciano-3-fenoxibencilo (Cipermetrina); 3,5-Dibromo-4-hidroxibenzonitrilo; 4-Cloro-alfa-(1-metil etil) bencen acetato </w:t>
            </w:r>
            <w:r w:rsidRPr="00F76E3A">
              <w:rPr>
                <w:rFonts w:ascii="Arial" w:hAnsi="Arial" w:cs="Arial"/>
                <w:color w:val="000000"/>
                <w:sz w:val="20"/>
                <w:szCs w:val="20"/>
                <w:lang w:eastAsia="es-MX"/>
              </w:rPr>
              <w:lastRenderedPageBreak/>
              <w:t>de ciano (3-fenoxifenil)-metilo (Fenvalerato; Esfenvalerato); y/o (1-alfa-(S*), 3-alfa) (+-)-3-(2,2-Diclorovinil)-2,2-dimetilciclopropan carboxilato de alfa-ciano-3-fenoxibencilo (Alfa cipermetrina).</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01</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2,4,5,6-Tetracloro-1,3-bencendicarbonitrilo.</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02</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3-(2,2-Dibromoetenil)-2,2-dimetilciclopropan carboxilato de ciano (3-fenoxifenil)-metilo (Deltametrina).</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03</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(+)-cis, trans-3-(2,2-diclorovinil)- 2,2-dimetilciclopropan carboxilato de alfa-ciano-3-fenoxibencilo (Cipermetrina).</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2928.00.03</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Fosforotioato de O,O-dietil O-iminofenil acetonitrilo.</w:t>
            </w:r>
          </w:p>
        </w:tc>
        <w:tc>
          <w:tcPr>
            <w:tcW w:w="3544" w:type="dxa"/>
            <w:vMerge w:val="restart"/>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p>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Fosforotioato de O,O-dietil O-iminofenil acetonitrilo.</w:t>
            </w:r>
          </w:p>
        </w:tc>
        <w:tc>
          <w:tcPr>
            <w:tcW w:w="3544" w:type="dxa"/>
            <w:vMerge/>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2928.00.99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3-(3,4-Diclorofenil)-1-metoxi-metilurea (LINURON); 2-(1-(etoxiimino) propil)-3-hidroxi-5-(2,4,6-trimetilfenil)-2-ciclohexen-1-ona (TRALKOXIDIM).</w:t>
            </w:r>
          </w:p>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2929.90.99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Etilfosforamidotioato de (E)-O-2-isopropoxicarbonil-1-metilvinil O-metilo (PROPETAMFOS); Octametilpirofosforamida (SCHRADAN) y/o 2-((Etoxi-((1-metil etil)-amino)-fosfinotioil)-oxi) benzoato de 1-metil etilo (Isofenfos).</w:t>
            </w:r>
          </w:p>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2930.20.05</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Etilen bis ditiocarbamato de manganeso (Maneb); Etilen bis ditiocarbamato de cinc (Zineb).</w:t>
            </w:r>
          </w:p>
        </w:tc>
        <w:tc>
          <w:tcPr>
            <w:tcW w:w="3544" w:type="dxa"/>
            <w:vMerge w:val="restart"/>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p>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Etilen bis ditiocarbamato de manganeso (Maneb); Etilen bis ditiocarbamato de cinc (Zineb).</w:t>
            </w:r>
          </w:p>
        </w:tc>
        <w:tc>
          <w:tcPr>
            <w:tcW w:w="3544" w:type="dxa"/>
            <w:vMerge/>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2930.20.06</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N-Metilditiocarbamato de sodio, dihidratado.</w:t>
            </w:r>
          </w:p>
        </w:tc>
        <w:tc>
          <w:tcPr>
            <w:tcW w:w="3544" w:type="dxa"/>
            <w:vMerge w:val="restart"/>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p>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N-Metilditiocarbamato de sodio, dihidratado.</w:t>
            </w:r>
          </w:p>
        </w:tc>
        <w:tc>
          <w:tcPr>
            <w:tcW w:w="3544" w:type="dxa"/>
            <w:vMerge/>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2930.20.07</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Dipropiltiocarbamato de S-Propilo (Vernolato).</w:t>
            </w:r>
          </w:p>
        </w:tc>
        <w:tc>
          <w:tcPr>
            <w:tcW w:w="3544" w:type="dxa"/>
            <w:vMerge w:val="restart"/>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p>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lastRenderedPageBreak/>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Dipropiltiocarbamato de S-Propilo (Vernolato).</w:t>
            </w:r>
          </w:p>
        </w:tc>
        <w:tc>
          <w:tcPr>
            <w:tcW w:w="3544" w:type="dxa"/>
            <w:vMerge/>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2930.20.99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Butil-etil-tiocarbamato de propilo (PEBULATO); N-metilditiocarbamato de sodio (METAM SODICO), excepto dihidratado y/o dipropil o diisobutil tiocarbamato de S-etilo.</w:t>
            </w:r>
          </w:p>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b/>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2930.30.02</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Mono-, di- o tetrasulfuros de tiourama.</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xml:space="preserve">: Disulfuro de tetrametiltiuram (TIRAM). </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01</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Mono-,di-,o tetrasulfuros de tetrametil, de tetraetil, de tetrabutil o de dipentametilen tiourama.</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2930.80.99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Fosforoamidotioato de O,S-Dimetil (Metamidofos).</w:t>
            </w:r>
          </w:p>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2930.90.99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xml:space="preserve">: Fosforoditioato de O-etil-S,S-bis(1-metilpropilo) (EBUFOS, CADUSAFOS); fosforoditioato de S,S,S-tributilo (BUTIFOS); E,E-(+,-)-2-(1-(((3-cloro-2-propenil)oxi)imino)propil)-5-(2-(etiltio)propil)-3-hidroxi-2-ciclohexen-1-ona (CLETODIM); </w:t>
            </w:r>
            <w:r w:rsidRPr="00F76E3A">
              <w:rPr>
                <w:rFonts w:ascii="Arial" w:hAnsi="Arial" w:cs="Arial"/>
                <w:color w:val="FF0000"/>
                <w:sz w:val="20"/>
                <w:szCs w:val="20"/>
                <w:lang w:eastAsia="es-MX"/>
              </w:rPr>
              <w:t xml:space="preserve"> </w:t>
            </w:r>
            <w:r w:rsidRPr="00F76E3A">
              <w:rPr>
                <w:rFonts w:ascii="Arial" w:hAnsi="Arial" w:cs="Arial"/>
                <w:color w:val="000000"/>
                <w:sz w:val="20"/>
                <w:szCs w:val="20"/>
                <w:lang w:eastAsia="es-MX"/>
              </w:rPr>
              <w:t>fosforotioato de O-(2,4-diclorofenil)-O-etil-S-propilo (PROTIOFOS); 2-(1-etoxiimino butil)-5-(2-(etiltio)propil)-3-hidroxi-2-ciclohexen-1-ona (SETOXIDIM); dietilcarbamotioato de S-(4-clorofenil) metilo (TIOBENCARBO);</w:t>
            </w:r>
            <w:r w:rsidRPr="00F76E3A">
              <w:rPr>
                <w:rFonts w:ascii="Arial" w:hAnsi="Arial" w:cs="Arial"/>
                <w:color w:val="FF0000"/>
                <w:sz w:val="20"/>
                <w:szCs w:val="20"/>
                <w:lang w:eastAsia="es-MX"/>
              </w:rPr>
              <w:t xml:space="preserve"> </w:t>
            </w:r>
            <w:r w:rsidRPr="00F76E3A">
              <w:rPr>
                <w:rFonts w:ascii="Arial" w:hAnsi="Arial" w:cs="Arial"/>
                <w:color w:val="000000"/>
                <w:sz w:val="20"/>
                <w:szCs w:val="20"/>
                <w:lang w:eastAsia="es-MX"/>
              </w:rPr>
              <w:t>Fosforoditioato de O,O dimetil-S-(2-(formilmetil amino)-2-oxo etilo) (FORMOTION); fosforotioato de O,O-dimetil-S-(2-((1-metilcarbamoil etil)tio)etilo) (VAMIDOTION); N-(mercaptometil)-ftalimido S-(O,O dimetilfosforoditioato) (FOSMET); fosforoditioato de O,O-dietil S-(2-cloro-</w:t>
            </w:r>
            <w:r w:rsidRPr="00F76E3A">
              <w:rPr>
                <w:rFonts w:ascii="Arial" w:hAnsi="Arial" w:cs="Arial"/>
                <w:color w:val="000000"/>
                <w:sz w:val="20"/>
                <w:szCs w:val="20"/>
                <w:lang w:eastAsia="es-MX"/>
              </w:rPr>
              <w:lastRenderedPageBreak/>
              <w:t>1-ftalimidoetilo) (DIALIFOR); Perclorometil mercaptano; N-triclorometilmercapto-4-ciclohexen-1,2- dicarboximida (Captan); O,O-dimetilditiofosfato de dietilmercapto succinato (Malation); fosforoditioato de O,O-dimetil S-(N- metilcarbamoil)metilo (Dimetoato); fosforoditioato de S-(1,1-Dimetiletiltio)-metil-O,O-dietilo; fosforoditioato de O-Etil-S,S-dipropilo (Etoprop); S,S'- metilenbisfosforoditioato de O,O,O',O'-tetraetilo (Etion); fosforoditioato de O,O-dietil S-(p-clorofeniltio) metilo (Carbofenotion); fosforotioato de O,O-dimetil S-(N-metilcarbamoil)metilo (Folimat); N-acetil-fosforoamidotioato de O,S-dimetilo; fosforoditioato de O,O-dietil S-2- (etiltio)etilo (Disulfoton); fosforoditioato de O,O-dietil-S-(etiltiometilo) (Forato); fosforotioato de O-etil-O-(4-bromo-2-clorofenil)-S-n-propilo (Propenofos); N-((metilcarbamoil)-oxi)tioacetimidato de S-metilo (Metomilo); isotiocianato de metilo; O,O-tiodi-p- fenilenfosforotioato de O,O,O',O'-tetrametilo (Temefos); fosforoditioato de O-etil-O-(4-(metiltio)fenil)S-propilo (Sulprofos); p-clorofenil-2,4,5- triclorofenilsulfona (Tetradifon); fosforoditioato de O-etil-S,S-difenilo (Edifenfos); fosforotioato de O,O-Dimetil-O-(3-metil-4-(metiltio)-fenilo) (Fention); fosforotioato de S-(2-etilsulfinil) etil O,O-Dimetilo; N-triclorometiltioftalimida (Folpet); O-(3-metil-4-(metiltio)-fenil)-N-(1-metil etil) fosforoamidato de etilo (Fenamifos); Dimetil N,N'-(tio bis(metilimino) carbonoiloxi) bis etanimidotioato (Tiodicarb); y/o etilfosfonoditioato de O-etil S-fenilo (Fonofos).</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02</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N-Triclorometilmercapto-4-ciclohexen-1,2- dicarboximida (Captan).</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03</w:t>
            </w:r>
          </w:p>
        </w:tc>
        <w:tc>
          <w:tcPr>
            <w:tcW w:w="3151" w:type="dxa"/>
            <w:shd w:val="clear" w:color="auto" w:fill="auto"/>
            <w:vAlign w:val="center"/>
            <w:hideMark/>
          </w:tcPr>
          <w:p w:rsidR="000D5D6D" w:rsidRPr="00F76E3A" w:rsidRDefault="001451D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O,O-Dimetilditiofosfato de dietilmercapto succinato (Malation).</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04</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Fosforoditioato de O,O-dimetil S-(N- metilcarbamoil)metilo (Dimetoato).</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05</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Metil mercaptano; etil mercaptano; propil mercaptano; butil mercaptano.</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06</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Fosforoditioato de S-(1,1-Dimetiletiltio)-metil-O,O-dietilo.</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07</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Fosforoditioato de O-Etil-S,S-dipropilo (Etoprop).</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2931.20.01</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Compuestos del tributilestaño.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Hidróxido de trifenilestaño (Hidróxido de fentin); Triciclohexilhidroxiestaño (Cihexatin). </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Compuestos del tributilestaño.</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2931.39.99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Trimetilsulfonio de N-fosfonometilglicina (SULFOSATO); fenilfosfonotioato de O-etil O-p-nitrofenil (EPN); sal isopropilamínica de N-(fosfonometil) glicina.</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01</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Metilfosfonato de (Aminoiminometil)-urea; Metilfosfonato de dietilo;  Ácido metilfosfónico y demás ésteres.</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05</w:t>
            </w:r>
          </w:p>
        </w:tc>
        <w:tc>
          <w:tcPr>
            <w:tcW w:w="3151" w:type="dxa"/>
            <w:shd w:val="clear" w:color="auto" w:fill="auto"/>
            <w:vAlign w:val="center"/>
            <w:hideMark/>
          </w:tcPr>
          <w:p w:rsidR="000D5D6D" w:rsidRPr="00F76E3A" w:rsidRDefault="000D5D6D" w:rsidP="007C577B">
            <w:pPr>
              <w:jc w:val="both"/>
              <w:rPr>
                <w:rFonts w:ascii="Arial" w:hAnsi="Arial" w:cs="Arial"/>
                <w:color w:val="000000"/>
                <w:sz w:val="20"/>
                <w:szCs w:val="20"/>
                <w:lang w:eastAsia="es-MX"/>
              </w:rPr>
            </w:pPr>
            <w:r w:rsidRPr="00F76E3A">
              <w:rPr>
                <w:rFonts w:ascii="Arial" w:hAnsi="Arial" w:cs="Arial"/>
                <w:color w:val="000000"/>
                <w:sz w:val="20"/>
                <w:szCs w:val="20"/>
                <w:lang w:eastAsia="es-MX"/>
              </w:rPr>
              <w:t>Ácido organofosfónico y sus sales</w:t>
            </w:r>
            <w:r w:rsidR="007C577B" w:rsidRPr="00F76E3A">
              <w:rPr>
                <w:rFonts w:ascii="Arial" w:hAnsi="Arial" w:cs="Arial"/>
                <w:color w:val="000000"/>
                <w:sz w:val="20"/>
                <w:szCs w:val="20"/>
                <w:lang w:eastAsia="es-MX"/>
              </w:rPr>
              <w:t>.</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06</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Fenilfosfonotioato de O-etil O-p-nitrofenil (EPN).</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07</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Sal isopropilamínica de N-(fosfonometil) glicina.</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2931.90.99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Sal monosódica del ácido metil arsónico.</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 </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 </w:t>
            </w:r>
          </w:p>
        </w:tc>
        <w:tc>
          <w:tcPr>
            <w:tcW w:w="3544"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 </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2932.19.99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Crisantemato de bencil furil- metilo (Resmetrina, bioresmetrina).</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2932.20.11</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Lactonas.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4-Hidroxi-3-(1,2,3,4-tetrahidro-3(4-(4-trifluorometilbenciloxi)fenil)-1-naftil) cumarina (FLOCOUMAFEN); 3-(3-bifenil -4-il-1,2,3,4-tetrahidro-1-naftil)-4 hidroxicoumarina (DIFENACOUM); 3-(3-(4-Bromo-(1,1-bifenil)-4il)-1,2,3,4-tetrahidro-1-naftalenil 4-hidroxi-2H-1-benzopirán-2-ona (BRODIFACOUM); 3-(3-(4-bromo-(1,1-bifenil)-4-il)-3-hidroxi-1-fenilpropil)-4-hidroxi-2H-1-benzopirán-2-ona (BROMADIOLONA); 4-hidroxi-3-(1,2,3,4-tetrahidro-1-naftalenil)-2H-1-benzopirán-2-ona (COUMATETRALIL); Fosforotioato de O,O-dietil-O-(3-cloro-4-metil-2-oxo-</w:t>
            </w:r>
            <w:r w:rsidRPr="00F76E3A">
              <w:rPr>
                <w:rFonts w:ascii="Arial" w:hAnsi="Arial" w:cs="Arial"/>
                <w:color w:val="000000"/>
                <w:sz w:val="20"/>
                <w:szCs w:val="20"/>
                <w:lang w:eastAsia="es-MX"/>
              </w:rPr>
              <w:lastRenderedPageBreak/>
              <w:t>2H-1-benzopiran-7-ilo) (Cumafos);  y/o 3-(alfa-Acetonilbencil)-4-hidroxicumarina (Warfarina); 3-(alfa-acetonil-4-clorobencil)-4-hidroxicumarina (Cumaclor).</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02</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Fosforotioato de O,O-dietil-O-(3-cloro-4-metil-2-oxo-2H-1-benzopiran-7-ilo) (Cumafos).</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2932.99.99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(R) - 1,2-O-(2,2,2-tricloroetilen)-alfa-D-glucofuranosa (ALFACLORALOSA); 1,2,12,12a-tetrahidro-8,9-dimetoxi-2-(1-metiletenil)-(1) benzopirano (3,4-b)furo (2,3-h) (1)-benzopirán-6(6aH)-ona (ROTENONA); N-metilcarbamato de 2,2-dimetil -1,3-benzodioxol-4-ilo (BENDIOCARB);</w:t>
            </w:r>
            <w:r w:rsidRPr="00F76E3A">
              <w:rPr>
                <w:rFonts w:ascii="Arial" w:hAnsi="Arial" w:cs="Arial"/>
                <w:color w:val="FF0000"/>
                <w:sz w:val="20"/>
                <w:szCs w:val="20"/>
                <w:lang w:eastAsia="es-MX"/>
              </w:rPr>
              <w:t xml:space="preserve"> </w:t>
            </w:r>
            <w:r w:rsidRPr="00F76E3A">
              <w:rPr>
                <w:rFonts w:ascii="Arial" w:hAnsi="Arial" w:cs="Arial"/>
                <w:color w:val="000000"/>
                <w:sz w:val="20"/>
                <w:szCs w:val="20"/>
                <w:lang w:eastAsia="es-MX"/>
              </w:rPr>
              <w:t>y/o S,S-Bis (O,O-dietilditiofosfato) de 2,3-p-dioxano ditiol (Dioxation).</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2933.19.99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(±)-5-amino-1-(2,6-dicloro-alfa, alfa, alfa-trifluor-p-tolil)-4-trifluorometilsulfinil-pirazol-3-carbonitrilo (FIPRONIL); y/o 1,2-Dimetil-3,5-difenil-1H-pirazolium metil sulfato.</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2933.21.01</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Hidantoína y sus derivados.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xml:space="preserve"> 3-(3,5-diclorofenil)-N-(1-metiletil)-2,4-dioxo-1-imidazolidincarboxamida (IPRODIONA).</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Hidantoína y sus derivados.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2933.29.99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Ester metílico del ácido 6-(4-isopropil-4-metil-5-oxo-2-imidazolil)-m(p)-toluico (IMAZAMETABENZ, IMAZAMETABENZ METILO).</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01</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Derivados de sustitución de la imidazolina y sales de estos productos.</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2933.39.99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xml:space="preserve">: Ester 1-metil heptílico del ácido ((4-amino-3,5-dicloro-6-fluoro-2-piridinil) oxi) acético (FLUOROXIPIR, ESTER METIL HEPTILICO); éster metílico del ácido 2-(4-((3-cloro-5-trifluoro metil)-2-piridinil) oxi) fenoxipropanoíco </w:t>
            </w:r>
            <w:r w:rsidRPr="00F76E3A">
              <w:rPr>
                <w:rFonts w:ascii="Arial" w:hAnsi="Arial" w:cs="Arial"/>
                <w:color w:val="000000"/>
                <w:sz w:val="20"/>
                <w:szCs w:val="20"/>
                <w:lang w:eastAsia="es-MX"/>
              </w:rPr>
              <w:lastRenderedPageBreak/>
              <w:t>(HALOXIFOP-METIL); sal isopropil amina del ácido 2-(4-isopropil-4-metil-5-oxo-2-imidazolin-2-il) nicotínico (IMAZAPYR); Sal de amonio del ácido 5-etil-2-(4-isopropil-4-metil-5-oxo-2-imidazolin-2-il) nicotínico (IMAZETAPYR); E-N1-[(6-cloro-3-piridil)metil]-N2-ciano-N1-metilacetamidina (ACETAMIPRID); Sal de sodio 2-piridinitiol-1-óxido (PIRIDINTIONATO DE SODIO); ácido ((3,5,6-tricloro-2-piridinil)oxi) acético (TRICLOPIR); 2,4 Dimetil piridina;</w:t>
            </w:r>
            <w:r w:rsidRPr="00F76E3A">
              <w:rPr>
                <w:rFonts w:ascii="Arial" w:hAnsi="Arial" w:cs="Arial"/>
                <w:color w:val="FF0000"/>
                <w:sz w:val="20"/>
                <w:szCs w:val="20"/>
                <w:lang w:eastAsia="es-MX"/>
              </w:rPr>
              <w:t xml:space="preserve"> </w:t>
            </w:r>
            <w:r w:rsidRPr="00F76E3A">
              <w:rPr>
                <w:rFonts w:ascii="Arial" w:hAnsi="Arial" w:cs="Arial"/>
                <w:color w:val="000000"/>
                <w:sz w:val="20"/>
                <w:szCs w:val="20"/>
                <w:lang w:eastAsia="es-MX"/>
              </w:rPr>
              <w:t>dicloruro de 1,1'-dimetil-4,4'-dipiridilio (Paraquat); fosforotioato O,O-Dietil O-3,5,6-tricloro-2- piridilo (Clorpirifos); ácido 4-amino-3,5,6-tricloropicolínico (Picloram); y/ó 2-(4-(5-Trifluorometil-2- piridiloxi) fenoxi) propionato de butilo (Fluazifop-butilo).</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2933.49.99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Ácido de 2-(4,5-dihidro-4-metil-4-(1-metiletil) 5-oxo-1H-imidazol-2-il)- 3-quinolín carboxílico (IMAZAQUIN).</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2933.59.99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xml:space="preserve">: Dimetilcarbamato de 2-(dimetilamino)-5,6-dimetil-4-pirimidinilo (PIRIMICARB); Fosforotioato de O,O-dimetil-O-(2-dietilamino)6-metil-4-pirimidinilo) (PIRIMIFOS METIL); Fosforotioato de O,O-dietil -O-(2-dietilamino)-6-metil-4-pirimidinilo) (PIRIMIFOS ETIL); (+,-)-alfa-(2-clorofenil)-alfa-(4-clorofenil)-5-pirimidinmetanol (FENARIMOL); 3-Ter-butil-5-cloro-6-metiluracilo (TERBACIL); Fosforotioato de O,O-dietil-O-(2-isopropil-6-metil-4-pirimidinilo) (Diazinon); 5-Bromo-3-secbutil-6-metiluracilo; Bis(N,N'-1,4-Piperazinadil bis (2,2,2-tricloro)etiliden)-formamida (Triforina); </w:t>
            </w:r>
            <w:r w:rsidRPr="00F76E3A">
              <w:rPr>
                <w:rFonts w:ascii="Arial" w:hAnsi="Arial" w:cs="Arial"/>
                <w:color w:val="000000"/>
                <w:sz w:val="20"/>
                <w:szCs w:val="20"/>
                <w:lang w:eastAsia="es-MX"/>
              </w:rPr>
              <w:lastRenderedPageBreak/>
              <w:t>Fosforotioato de O,O-dietil-O-(5-metil-6-etoxicarbonil-pirazol)-(1,5a)-pirimid-2-ilo (Pirazofos); y/ó 2,4-Diamino-5-(3,4,5- trimetoxibencil) pirimidina (Trimetoprim) únicamente para usarse como plaguicida.</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01</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Derivados de sustitución de la pirimidina y sus sales, excepto los comprendidos en el número de identificación comercial 2933.59.99.07.</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03</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Fosforotioato de O,O-dietil-O-(2-isopropil-6-metil-4-pirimidinilo) (Diazinon).</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04</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5-Bromo-3-secbutil-6-metiluracilo.</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05</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2,4-Diamino-5-(3,4,5- trimetoxibencil) pirimidina (Trimetoprim).</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2933.69.99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N-ciclopropil-1,3,5-triazin-2, 4,6-triamina (CIROMAZINA); 3-ciclohexil-6-(dimetilamino)-1-metil-1,3,5-triazin-2,4-(1H,3H)-diona (HEXAZINONA) (CAS 51235-4-2); 4-(Isopropilamino)-2- (etilamino)-6-(metiltio)-S-triazina (Ametrin); 2-Cloro-4-(etilamino)-6-(isopropilamino)-S-triazina (Atrazina); 4-Amino-6-(1,1-(dimetiletil)-3-metiltio)-1,2,4-triazina-5-(4H)-ona (Metribuzin); 2-(ter-Butilamino)-4-(etilamino)-6-(metiltio)- S-triazina; 2-Cloro-4,6-bis (etilenamino)-S-triazina; N-(2-clorofenilamino)-4,6- dicloro-1,3,5- triazina (Anilazina); y/o 2,4-bis (Isopropilamino)-6- (metiltio)-S-triazina (Prometrin; Prometrina).</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02</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4-(Isopropilamino)-2- (etilamino)-6-(metiltio)-S-triazina (Ametrin).</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03</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2-Cloro-4-(etilamino)-6-(isopropilamino)-S-triazina (Atrazina).</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91</w:t>
            </w:r>
          </w:p>
        </w:tc>
        <w:tc>
          <w:tcPr>
            <w:tcW w:w="3151" w:type="dxa"/>
            <w:shd w:val="clear" w:color="auto" w:fill="auto"/>
            <w:vAlign w:val="center"/>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 derivados de sustitución de la 1,3,5-triazina y sus sales, excepto lo comprendido en los números de identificación comercial 2933.69.99.03 y 2933.69.99.04</w:t>
            </w:r>
            <w:r w:rsidR="008B47CC" w:rsidRPr="00F76E3A">
              <w:rPr>
                <w:rFonts w:ascii="Arial" w:hAnsi="Arial" w:cs="Arial"/>
                <w:color w:val="000000"/>
                <w:sz w:val="20"/>
                <w:szCs w:val="20"/>
                <w:lang w:eastAsia="es-MX"/>
              </w:rPr>
              <w:t>.</w:t>
            </w:r>
          </w:p>
        </w:tc>
        <w:tc>
          <w:tcPr>
            <w:tcW w:w="3544" w:type="dxa"/>
            <w:vMerge/>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2933.99.26</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Fosforoditioato de O,O-dietil-S-(4-oxo-1,2,3- benzotriazin-3(4H)-il)metilo (Azinfos etílico).</w:t>
            </w:r>
          </w:p>
        </w:tc>
        <w:tc>
          <w:tcPr>
            <w:tcW w:w="3544" w:type="dxa"/>
            <w:vMerge w:val="restart"/>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p>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 </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Fosforoditioato de O,O-dietil-S-(4-oxo-1,2,3- benzotriazin-3(4H)-il)metilo (Azinfos etílico).</w:t>
            </w:r>
          </w:p>
        </w:tc>
        <w:tc>
          <w:tcPr>
            <w:tcW w:w="3544" w:type="dxa"/>
            <w:vMerge/>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2933.99.99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etil-2-(4-(6-cloro-2-quinoxalinil oxil)fenoxi)propionato (QUIZALOFOP-ETIL); (2RS,3RS;2RS,3SR)-2-(4-clorofenil)-3-ciclopropil-1-(H-1,2,4-triazol-1-il)butano-2-ol (CIPROCONAZOL); alfa-(2(4-clorofenil)etil) alfa-1,1-dimetil)etil) 1H-1,2,4-triazol-etanol (TEBUCONAZOL); alfa-butil-alfa-(4-clorofenil)-1H-1,2,4-triazol-1-</w:t>
            </w:r>
            <w:r w:rsidRPr="00F76E3A">
              <w:rPr>
                <w:rFonts w:ascii="Arial" w:hAnsi="Arial" w:cs="Arial"/>
                <w:color w:val="000000"/>
                <w:sz w:val="20"/>
                <w:szCs w:val="20"/>
                <w:lang w:eastAsia="es-MX"/>
              </w:rPr>
              <w:lastRenderedPageBreak/>
              <w:t>propanonitrilo (MICLOBUTANIL); beta-((1,1'-difenil)-4-iloxi)-alfa-(1,1-dimetiletil)-1H-1,2,4-triazol-1-etanol (BITERTANOL); O,O-dietilfosforotioato de O- (5-cloro-1-isopropil-1H-1,2,4-triazol-3-ilo) (ISAZOFOS); p-(5-amino-3-fenil-1H,1,2,4-triazol-il)-N,N,N`,N`-tetrametilfosfonodiamida (TRIAMIFOS); 1-(Triciclohexil estanil)-1H-1,2,4-triazol (AZOCICLOTIN); 1-(Butilcarbamoil)-2-bencimidazolil-carbamato de metilo (Benomilo); 2-Bencimidazolil carbamato de metilo (Carbendazim); Fosforotioato de O,O-dietil-O-1-fenil-1H-1,2,4-triazol-3-ilo (Triazofos); Beta-(4-Clorofenoxi)-alfa-(1,1-dimetiletil)-1 H-1,2,4-triazol-1-etanol (Triadimenol); 1-(4-Clorofenoxi)-3,3-dimetil-1-(1H-1,2,4- triazol-1-il)-2-butanona (Triadimefon); y/o Hexahidro-1H-azepin-1-carbotioato de S-etilo (Molinate).</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11</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1-(Butilcarbamoil)-2-bencimidazolil-carbamato de metilo (Benomilo).</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13</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2-Bencimidazolil carbamato de metilo (Carbendazim).</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2934.10.09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Compuestos cuya estructura contenga uno o más ciclos tiazol (incluso hidrogenado), sin condensar.</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2,6-Dibromo-2-metil-4-trifluorometoxi-4-trifluorometil-1,3-tiazol-5-carboxanilida (THIFLUZAMIDA) y/o 2-(4-Tiazolil)-1H-bencimidazol (Tiabendazol) para usarse como plaguicida</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01</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2-(4-Tiazolil)-1H-bencimidazol (Tiabendazol).</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2934.20.99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2-(tiocianometiltio) benzotiazol (TCMTB).</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926A4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2934.99.10</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val="en-US" w:eastAsia="es-MX"/>
              </w:rPr>
            </w:pPr>
            <w:r w:rsidRPr="00F76E3A">
              <w:rPr>
                <w:rFonts w:ascii="Arial" w:hAnsi="Arial" w:cs="Arial"/>
                <w:b/>
                <w:color w:val="000000"/>
                <w:sz w:val="20"/>
                <w:szCs w:val="20"/>
                <w:lang w:val="en-US" w:eastAsia="es-MX"/>
              </w:rPr>
              <w:t>3,5-Dimetil-1,3,5-(2H)-tetrahidrotiadiazin-2-tiona (Dazomet).</w:t>
            </w:r>
          </w:p>
        </w:tc>
        <w:tc>
          <w:tcPr>
            <w:tcW w:w="3544" w:type="dxa"/>
            <w:vMerge w:val="restart"/>
            <w:shd w:val="clear" w:color="auto" w:fill="auto"/>
            <w:noWrap/>
            <w:vAlign w:val="center"/>
            <w:hideMark/>
          </w:tcPr>
          <w:p w:rsidR="000D5D6D" w:rsidRPr="00F76E3A" w:rsidRDefault="000D5D6D" w:rsidP="000D5D6D">
            <w:pPr>
              <w:jc w:val="both"/>
              <w:rPr>
                <w:rFonts w:ascii="Arial" w:hAnsi="Arial" w:cs="Arial"/>
                <w:color w:val="000000"/>
                <w:sz w:val="20"/>
                <w:szCs w:val="20"/>
                <w:lang w:val="en-US" w:eastAsia="es-MX"/>
              </w:rPr>
            </w:pPr>
          </w:p>
          <w:p w:rsidR="000D5D6D" w:rsidRPr="00F76E3A" w:rsidRDefault="000D5D6D" w:rsidP="000D5D6D">
            <w:pPr>
              <w:jc w:val="both"/>
              <w:rPr>
                <w:rFonts w:ascii="Arial" w:hAnsi="Arial" w:cs="Arial"/>
                <w:color w:val="000000"/>
                <w:sz w:val="20"/>
                <w:szCs w:val="20"/>
                <w:lang w:val="en-US" w:eastAsia="es-MX"/>
              </w:rPr>
            </w:pPr>
            <w:r w:rsidRPr="00F76E3A">
              <w:rPr>
                <w:rFonts w:ascii="Arial" w:hAnsi="Arial" w:cs="Arial"/>
                <w:color w:val="000000"/>
                <w:sz w:val="20"/>
                <w:szCs w:val="20"/>
                <w:lang w:val="en-US" w:eastAsia="es-MX"/>
              </w:rPr>
              <w:t> </w:t>
            </w:r>
          </w:p>
        </w:tc>
      </w:tr>
      <w:tr w:rsidR="000D5D6D" w:rsidRPr="00926A4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val="en-US" w:eastAsia="es-MX"/>
              </w:rPr>
            </w:pPr>
            <w:r w:rsidRPr="00F76E3A">
              <w:rPr>
                <w:rFonts w:ascii="Arial" w:hAnsi="Arial" w:cs="Arial"/>
                <w:color w:val="000000"/>
                <w:sz w:val="20"/>
                <w:szCs w:val="20"/>
                <w:lang w:val="en-US" w:eastAsia="es-MX"/>
              </w:rPr>
              <w:t>3,5-Dimetil-1,3,5-(2H)-tetrahidrotiadiazin-2-tiona (Dazomet).</w:t>
            </w:r>
          </w:p>
        </w:tc>
        <w:tc>
          <w:tcPr>
            <w:tcW w:w="3544" w:type="dxa"/>
            <w:vMerge/>
            <w:shd w:val="clear" w:color="auto" w:fill="auto"/>
            <w:noWrap/>
            <w:vAlign w:val="center"/>
            <w:hideMark/>
          </w:tcPr>
          <w:p w:rsidR="000D5D6D" w:rsidRPr="00F76E3A" w:rsidRDefault="000D5D6D" w:rsidP="000D5D6D">
            <w:pPr>
              <w:jc w:val="both"/>
              <w:rPr>
                <w:rFonts w:ascii="Arial" w:hAnsi="Arial" w:cs="Arial"/>
                <w:color w:val="000000"/>
                <w:sz w:val="20"/>
                <w:szCs w:val="20"/>
                <w:lang w:val="en-US" w:eastAsia="es-MX"/>
              </w:rPr>
            </w:pPr>
          </w:p>
        </w:tc>
      </w:tr>
      <w:tr w:rsidR="000D5D6D" w:rsidRPr="00926A4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val="en-US"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lastRenderedPageBreak/>
              <w:t>2934.99.99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5-etoxil-3-triclorometil-1,2,4-tiadiazol (ETRIDIAZOL); 2-metoxi-N-(2-oxo-1,3-oxazolidin-3-il)acet-2',6'-xilidida (OXADIXIL); oxalato ácido de N,N-dimetil-1,2,3 tritianil-5-amina (TIOCICLAM); 4,4-dióxido de 5,6-dihidro-2-metil-N-fenil-1,4-oxatiin-3-carboxamida (OXICARBOXIN); Fosforotioato de S-6-cloro-2,3-dihidro-2-oxo-oxazol-(4,5-b)-piridin-3-il-metil O,O-dimetilo (AZAMETIFOS); E-Z 4-(3-(4-clorofenil)-3-(3,4,dimetoxifenil) acriloil) morfolina (DIMETOMORF); 2-[4-(6-cloro-2-benzoxazolil)oxi] fenoxipropanoato de etilo (FENOXAPROP-ETIL); 3-Anilino-5-metil-5-(4-fenoxifenil)-1,3-oxazolidin-2,4-diona (FAMOXADONA); 5-ciclopropil-1,2-oxazol-4-il, alfa,alfa,alfa-trifluoro-2-mesil-p-tolil-cetona (ISOXAFLUTOL); N-tridecil-2,6-dimetilmorfolina (Tridemorf); 2-ter-Butil-4-(2,4-dicloro-5-isopropoxifenil)-1,3,4-oxadiazolin-5-ona (Oxadiazon); O,O-dimetilfosforoditioato de S-((5-metoxi-2-oxo-1,3,4-tiadiazol-3(2H)-il)metilo) (Metidation); 6-metil-1,3-ditiol-(4,5-b)-quinoxalin-2-ona (Oxitioquinox); 2,2-dióxido de 3-(Isopropil)-1H-2,1,3-benzotiadiazin-4 (3H)-ona (Bentazon); y/o fosforoditioato de O,O-dietil-S-(6-cloro-2-oxobenzoxazolin-3-il)metilo (Fosalone).</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2935.20.01</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N-Etilperfluorooctano sulfonamida.</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 </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N-Etilperfluorooctano sulfonamida.</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2935.90.99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Las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5-(2-cloro-4-(trifluorometil)fenoxi)-N-metilsulfonil-2-nitrobenzamida (FOMESAFEN); 2-(2-cloroetoxi)-N-(((4-metoxi-6-metil-1,3,5-triazin-2-il)amino)carbonil) bencen sulfonamida (TRIASULFURON); 1-(4,6-Dimetoxipirimidin-2-il)-3-(3-trifluorometil-2-piridilsulfonil)urea (FLAZASULFURON); 2-(((4,6-dimetoxi-pirimidin-2-il) amino carbonil) aminosulfonil)-N,N-dimetil-3-piridincarboxamida (NICOSULFURON); O,O-Diisopropilfosforoditioato de N- etilbencensulfonamida; y/ó 4-Aminobencensulfonil carbamato de metilo (Asulam).</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lastRenderedPageBreak/>
              <w:t>10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O,O-Diisopropilfosforoditioato de N- etilbencensulfonamida.</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lastRenderedPageBreak/>
              <w:t>27</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4-Aminobencensulfonil carbamato de metilo (Asulam).</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Las demás.</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2941.20.01</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Estreptomicinas y sus derivados; sales de estos productos.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Sulfato de estreptomicina para usarse como plaguicida; Nitrato de estreptomicina para usarse como plaguicida.</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Estreptomicinas y sus derivados; sales de estos productos.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2941.30.04</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Tetraciclinas y sus derivados; sales de estos productos.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Dimetilsulfato de tetraciclina y/o dimetil clorhidrato de tetraciclina, para usarse como plaguicidas.</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01</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Tetraciclina, oxitetraciclina, pirrolidinil-metil-tetraciclina, clortetraciclina, o sus sales.</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3808.59.99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01</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Herbicidas.</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02</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Acaricidas, excepto a base de: cihexatin; propargite.</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3808.61.01</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Acondicionados en envases con un contenido en peso neto inferior o igual a 300 g.</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 </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lastRenderedPageBreak/>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Acondicionados en envases con un contenido en peso neto inferior o igual a 300 g.</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3808.62.01</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Acondicionados en envases con un contenido en peso neto superior a 300 g pero inferior o igual a 7.5 kg.</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Acondicionados en envases con un contenido en peso neto superior a 300 g pero inferior o igual a 7.5 kg.</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3808.69.99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 </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3808.91.99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01</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 xml:space="preserve">Formulados a base de: oxamil; </w:t>
            </w:r>
            <w:r w:rsidRPr="00F76E3A">
              <w:rPr>
                <w:rFonts w:ascii="Arial" w:hAnsi="Arial" w:cs="Arial"/>
                <w:i/>
                <w:color w:val="000000"/>
                <w:sz w:val="20"/>
                <w:szCs w:val="20"/>
                <w:lang w:eastAsia="es-MX"/>
              </w:rPr>
              <w:t>Bacillus thuringiensis</w:t>
            </w:r>
            <w:r w:rsidRPr="00F76E3A">
              <w:rPr>
                <w:rFonts w:ascii="Arial" w:hAnsi="Arial" w:cs="Arial"/>
                <w:color w:val="000000"/>
                <w:sz w:val="20"/>
                <w:szCs w:val="20"/>
                <w:lang w:eastAsia="es-MX"/>
              </w:rPr>
              <w:t>.</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3808.92.03</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Fungicidas.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01</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Formulados a base de: carboxin; dinocap; dodemorf; acetato de fentin; fosetil Al; iprodiona; kasugamicina, propiconazol; vinclozolin.</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02</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Etilen bis ditiocarbamato de manganeso con ión de cinc (Mancozeb).</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3808.93.04</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Herbicidas, inhibidores de germinación y reguladores del crecimiento de las plantas.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Excepto</w:t>
            </w:r>
            <w:r w:rsidRPr="00F76E3A">
              <w:rPr>
                <w:rFonts w:ascii="Arial" w:hAnsi="Arial" w:cs="Arial"/>
                <w:color w:val="000000"/>
                <w:sz w:val="20"/>
                <w:szCs w:val="20"/>
                <w:lang w:eastAsia="es-MX"/>
              </w:rPr>
              <w:t>: Reguladores de crecimiento vegetal.</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01</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Reguladores de crecimiento vegetal.</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02</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Herbicidas formulados a base de: acifluorfen; barban; setoxidin; dalapon; difenamida; etidimuron; hexazinona; linuron; tidiazuron.</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3808.94.02</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Formulados a base de derivados de la isotiazolinona.</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 </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Formulados a base de derivados de la isotiazolinona.</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3808.99.99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 </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3824.99.99</w:t>
            </w:r>
          </w:p>
        </w:tc>
        <w:tc>
          <w:tcPr>
            <w:tcW w:w="3151"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1, 3-Propenedimin, N,N-1, 2-etandilbis polímero con 2,4,6-tricloro-1,3,6-triazin; Productos de reacción con N-butil-2,2,6,6–tetrametil-4-piperidin-amina.</w:t>
            </w:r>
          </w:p>
        </w:tc>
      </w:tr>
      <w:tr w:rsidR="000D5D6D" w:rsidRPr="00F76E3A" w:rsidTr="000D5D6D">
        <w:trPr>
          <w:trHeight w:val="227"/>
        </w:trPr>
        <w:tc>
          <w:tcPr>
            <w:tcW w:w="2089"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151"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vAlign w:val="center"/>
            <w:hideMark/>
          </w:tcPr>
          <w:p w:rsidR="000D5D6D" w:rsidRPr="00F76E3A" w:rsidRDefault="000D5D6D" w:rsidP="000D5D6D">
            <w:pPr>
              <w:jc w:val="both"/>
              <w:rPr>
                <w:rFonts w:ascii="Arial" w:hAnsi="Arial" w:cs="Arial"/>
                <w:color w:val="000000"/>
                <w:sz w:val="20"/>
                <w:szCs w:val="20"/>
                <w:lang w:eastAsia="es-MX"/>
              </w:rPr>
            </w:pPr>
          </w:p>
        </w:tc>
      </w:tr>
    </w:tbl>
    <w:p w:rsidR="000D5D6D" w:rsidRPr="00F76E3A" w:rsidRDefault="000D5D6D" w:rsidP="000D5D6D">
      <w:pPr>
        <w:rPr>
          <w:rFonts w:ascii="Arial" w:hAnsi="Arial" w:cs="Arial"/>
          <w:sz w:val="20"/>
          <w:szCs w:val="20"/>
        </w:rPr>
      </w:pPr>
    </w:p>
    <w:p w:rsidR="000D5D6D" w:rsidRPr="00F76E3A" w:rsidRDefault="000D5D6D" w:rsidP="000D5D6D">
      <w:pPr>
        <w:rPr>
          <w:rFonts w:ascii="Arial" w:hAnsi="Arial" w:cs="Arial"/>
          <w:b/>
          <w:bCs/>
          <w:sz w:val="20"/>
          <w:szCs w:val="20"/>
        </w:rPr>
      </w:pPr>
    </w:p>
    <w:p w:rsidR="000D5D6D" w:rsidRPr="00F76E3A" w:rsidRDefault="000D5D6D" w:rsidP="000D5D6D">
      <w:pPr>
        <w:rPr>
          <w:rFonts w:ascii="Arial" w:hAnsi="Arial" w:cs="Arial"/>
          <w:b/>
          <w:bCs/>
          <w:sz w:val="20"/>
          <w:szCs w:val="20"/>
        </w:rPr>
      </w:pPr>
    </w:p>
    <w:p w:rsidR="000D5D6D" w:rsidRPr="00F76E3A" w:rsidRDefault="000D5D6D" w:rsidP="000D5D6D">
      <w:pPr>
        <w:pStyle w:val="Prrafodelista"/>
        <w:numPr>
          <w:ilvl w:val="0"/>
          <w:numId w:val="10"/>
        </w:numPr>
        <w:spacing w:after="160" w:line="259" w:lineRule="auto"/>
        <w:jc w:val="both"/>
        <w:rPr>
          <w:rFonts w:ascii="Arial" w:hAnsi="Arial" w:cs="Arial"/>
          <w:b/>
          <w:sz w:val="20"/>
          <w:szCs w:val="20"/>
        </w:rPr>
      </w:pPr>
      <w:r w:rsidRPr="00F76E3A">
        <w:rPr>
          <w:rFonts w:ascii="Arial" w:hAnsi="Arial" w:cs="Arial"/>
          <w:sz w:val="20"/>
          <w:szCs w:val="20"/>
        </w:rPr>
        <w:t>Sustancias tóxicas, incluyendo aquellas susceptibles de desvío para la fabricación de armas químicas previstas en el Listado Nacional de la Ley Federal para el Control de Sustancias Químicas Susceptibles de Desvío para la Fabricación de Armas Químicas (Listado Nacional), sujetas a permiso o autorización de importación que en el ámbito de sus respectivas competencias expedirán la SEMARNAT y la COFEPRIS, clasificadas en las siguientes fracciones arancelarias de la Tarifa.</w:t>
      </w:r>
    </w:p>
    <w:p w:rsidR="000D5D6D" w:rsidRPr="00F76E3A" w:rsidRDefault="000D5D6D" w:rsidP="000D5D6D">
      <w:pPr>
        <w:pStyle w:val="Prrafodelista"/>
        <w:rPr>
          <w:rFonts w:ascii="Arial" w:hAnsi="Arial" w:cs="Arial"/>
          <w:sz w:val="20"/>
          <w:szCs w:val="20"/>
        </w:rPr>
      </w:pPr>
    </w:p>
    <w:p w:rsidR="000D5D6D" w:rsidRPr="00F76E3A" w:rsidRDefault="000D5D6D" w:rsidP="000D5D6D">
      <w:pPr>
        <w:rPr>
          <w:rFonts w:ascii="Arial" w:hAnsi="Arial" w:cs="Arial"/>
          <w:sz w:val="20"/>
          <w:szCs w:val="20"/>
        </w:rPr>
      </w:pPr>
      <w:r w:rsidRPr="00F76E3A">
        <w:rPr>
          <w:rFonts w:ascii="Arial" w:hAnsi="Arial" w:cs="Arial"/>
          <w:sz w:val="20"/>
          <w:szCs w:val="20"/>
        </w:rPr>
        <w:t>Los formatos que deberán ser utilizados, según sea el caso, son:</w:t>
      </w:r>
    </w:p>
    <w:p w:rsidR="000D5D6D" w:rsidRPr="00F76E3A" w:rsidRDefault="000D5D6D" w:rsidP="000D5D6D">
      <w:pPr>
        <w:pStyle w:val="Prrafodelista"/>
        <w:jc w:val="both"/>
        <w:rPr>
          <w:rFonts w:ascii="Arial" w:hAnsi="Arial" w:cs="Arial"/>
          <w:b/>
          <w:sz w:val="20"/>
          <w:szCs w:val="20"/>
        </w:rPr>
      </w:pPr>
    </w:p>
    <w:tbl>
      <w:tblPr>
        <w:tblW w:w="8684" w:type="dxa"/>
        <w:tblInd w:w="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506"/>
        <w:gridCol w:w="7178"/>
      </w:tblGrid>
      <w:tr w:rsidR="000D5D6D" w:rsidRPr="00F76E3A" w:rsidTr="000D5D6D">
        <w:trPr>
          <w:trHeight w:val="144"/>
        </w:trPr>
        <w:tc>
          <w:tcPr>
            <w:tcW w:w="1506" w:type="dxa"/>
            <w:vAlign w:val="center"/>
          </w:tcPr>
          <w:p w:rsidR="000D5D6D" w:rsidRPr="00F76E3A" w:rsidRDefault="000D5D6D" w:rsidP="000D5D6D">
            <w:pPr>
              <w:pStyle w:val="Texto"/>
              <w:spacing w:after="0" w:line="240" w:lineRule="auto"/>
              <w:ind w:firstLine="0"/>
              <w:jc w:val="center"/>
              <w:rPr>
                <w:rFonts w:eastAsiaTheme="minorHAnsi"/>
                <w:b/>
                <w:sz w:val="20"/>
                <w:lang w:val="es-MX" w:eastAsia="en-US"/>
              </w:rPr>
            </w:pPr>
            <w:r w:rsidRPr="00F76E3A">
              <w:rPr>
                <w:rFonts w:eastAsiaTheme="minorHAnsi"/>
                <w:b/>
                <w:sz w:val="20"/>
                <w:lang w:val="es-MX" w:eastAsia="en-US"/>
              </w:rPr>
              <w:t>Homoclave</w:t>
            </w:r>
          </w:p>
        </w:tc>
        <w:tc>
          <w:tcPr>
            <w:tcW w:w="7178" w:type="dxa"/>
            <w:vAlign w:val="center"/>
          </w:tcPr>
          <w:p w:rsidR="000D5D6D" w:rsidRPr="00F76E3A" w:rsidRDefault="000D5D6D" w:rsidP="000D5D6D">
            <w:pPr>
              <w:pStyle w:val="Texto"/>
              <w:spacing w:after="0" w:line="240" w:lineRule="auto"/>
              <w:ind w:firstLine="0"/>
              <w:jc w:val="center"/>
              <w:rPr>
                <w:rFonts w:eastAsiaTheme="minorHAnsi"/>
                <w:b/>
                <w:sz w:val="20"/>
                <w:lang w:val="es-MX" w:eastAsia="en-US"/>
              </w:rPr>
            </w:pPr>
            <w:r w:rsidRPr="00F76E3A">
              <w:rPr>
                <w:rFonts w:eastAsiaTheme="minorHAnsi"/>
                <w:b/>
                <w:sz w:val="20"/>
                <w:lang w:val="es-MX" w:eastAsia="en-US"/>
              </w:rPr>
              <w:t>Nombre</w:t>
            </w:r>
          </w:p>
        </w:tc>
      </w:tr>
      <w:tr w:rsidR="000D5D6D" w:rsidRPr="00F76E3A" w:rsidTr="000D5D6D">
        <w:trPr>
          <w:trHeight w:val="144"/>
        </w:trPr>
        <w:tc>
          <w:tcPr>
            <w:tcW w:w="1506" w:type="dxa"/>
            <w:vAlign w:val="center"/>
          </w:tcPr>
          <w:p w:rsidR="000D5D6D" w:rsidRPr="00F76E3A" w:rsidRDefault="000D5D6D" w:rsidP="000D5D6D">
            <w:pPr>
              <w:pStyle w:val="Texto"/>
              <w:spacing w:after="0" w:line="240" w:lineRule="auto"/>
              <w:ind w:firstLine="0"/>
              <w:rPr>
                <w:rFonts w:eastAsiaTheme="minorHAnsi"/>
                <w:sz w:val="20"/>
                <w:lang w:val="es-MX" w:eastAsia="en-US"/>
              </w:rPr>
            </w:pPr>
            <w:r w:rsidRPr="00F76E3A">
              <w:rPr>
                <w:rFonts w:eastAsiaTheme="minorHAnsi"/>
                <w:sz w:val="20"/>
                <w:lang w:val="es-MX" w:eastAsia="en-US"/>
              </w:rPr>
              <w:t>COFEPRIS-01-021-B</w:t>
            </w:r>
          </w:p>
        </w:tc>
        <w:tc>
          <w:tcPr>
            <w:tcW w:w="7178" w:type="dxa"/>
            <w:vAlign w:val="center"/>
          </w:tcPr>
          <w:p w:rsidR="000D5D6D" w:rsidRPr="00F76E3A" w:rsidRDefault="000D5D6D" w:rsidP="000D5D6D">
            <w:pPr>
              <w:pStyle w:val="Texto"/>
              <w:spacing w:after="0" w:line="240" w:lineRule="auto"/>
              <w:ind w:firstLine="0"/>
              <w:rPr>
                <w:rFonts w:eastAsiaTheme="minorHAnsi"/>
                <w:sz w:val="20"/>
                <w:lang w:val="es-MX" w:eastAsia="en-US"/>
              </w:rPr>
            </w:pPr>
            <w:r w:rsidRPr="00F76E3A">
              <w:rPr>
                <w:rFonts w:eastAsiaTheme="minorHAnsi"/>
                <w:sz w:val="20"/>
                <w:lang w:val="es-MX" w:eastAsia="en-US"/>
              </w:rPr>
              <w:t>Permiso de importación de plaguicidas, nutrientes vegetales, sustancias o materiales tóxicos o peligrosos modalidad B.- Sustancias t</w:t>
            </w:r>
            <w:r w:rsidR="00335E86" w:rsidRPr="00F76E3A">
              <w:rPr>
                <w:rFonts w:eastAsiaTheme="minorHAnsi"/>
                <w:sz w:val="20"/>
                <w:lang w:val="es-MX" w:eastAsia="en-US"/>
              </w:rPr>
              <w:t>ó</w:t>
            </w:r>
            <w:r w:rsidRPr="00F76E3A">
              <w:rPr>
                <w:rFonts w:eastAsiaTheme="minorHAnsi"/>
                <w:sz w:val="20"/>
                <w:lang w:val="es-MX" w:eastAsia="en-US"/>
              </w:rPr>
              <w:t>xicas</w:t>
            </w:r>
          </w:p>
        </w:tc>
      </w:tr>
      <w:tr w:rsidR="000D5D6D" w:rsidRPr="00F76E3A" w:rsidTr="000D5D6D">
        <w:trPr>
          <w:trHeight w:val="144"/>
        </w:trPr>
        <w:tc>
          <w:tcPr>
            <w:tcW w:w="1506" w:type="dxa"/>
            <w:vAlign w:val="center"/>
          </w:tcPr>
          <w:p w:rsidR="000D5D6D" w:rsidRPr="00F76E3A" w:rsidRDefault="000D5D6D" w:rsidP="000D5D6D">
            <w:pPr>
              <w:pStyle w:val="Texto"/>
              <w:spacing w:after="0" w:line="240" w:lineRule="auto"/>
              <w:ind w:firstLine="0"/>
              <w:rPr>
                <w:rFonts w:eastAsiaTheme="minorHAnsi"/>
                <w:sz w:val="20"/>
                <w:lang w:val="es-MX" w:eastAsia="en-US"/>
              </w:rPr>
            </w:pPr>
            <w:r w:rsidRPr="00F76E3A">
              <w:rPr>
                <w:rFonts w:eastAsiaTheme="minorHAnsi"/>
                <w:sz w:val="20"/>
                <w:lang w:val="es-MX" w:eastAsia="en-US"/>
              </w:rPr>
              <w:t>COFEPRIS-01-021-C</w:t>
            </w:r>
          </w:p>
        </w:tc>
        <w:tc>
          <w:tcPr>
            <w:tcW w:w="7178" w:type="dxa"/>
            <w:vAlign w:val="center"/>
          </w:tcPr>
          <w:p w:rsidR="000D5D6D" w:rsidRPr="00F76E3A" w:rsidRDefault="000D5D6D" w:rsidP="000D5D6D">
            <w:pPr>
              <w:pStyle w:val="Texto"/>
              <w:spacing w:after="0" w:line="240" w:lineRule="auto"/>
              <w:ind w:firstLine="0"/>
              <w:rPr>
                <w:rFonts w:eastAsiaTheme="minorHAnsi"/>
                <w:sz w:val="20"/>
                <w:lang w:val="es-MX" w:eastAsia="en-US"/>
              </w:rPr>
            </w:pPr>
            <w:r w:rsidRPr="00F76E3A">
              <w:rPr>
                <w:rFonts w:eastAsiaTheme="minorHAnsi"/>
                <w:sz w:val="20"/>
                <w:lang w:val="es-MX" w:eastAsia="en-US"/>
              </w:rPr>
              <w:t>Permiso de importación de plaguicidas, nutrientes vegetales, sustancias o materiales tóxic</w:t>
            </w:r>
            <w:r w:rsidR="00DB03D0" w:rsidRPr="00F76E3A">
              <w:rPr>
                <w:rFonts w:eastAsiaTheme="minorHAnsi"/>
                <w:sz w:val="20"/>
                <w:lang w:val="es-MX" w:eastAsia="en-US"/>
              </w:rPr>
              <w:t>o</w:t>
            </w:r>
            <w:r w:rsidRPr="00F76E3A">
              <w:rPr>
                <w:rFonts w:eastAsiaTheme="minorHAnsi"/>
                <w:sz w:val="20"/>
                <w:lang w:val="es-MX" w:eastAsia="en-US"/>
              </w:rPr>
              <w:t>s o peligrosos modalidad C.- Muestras experimentales de plaguicidas, sustancias toxicas y nutrientes vegetales</w:t>
            </w:r>
          </w:p>
        </w:tc>
      </w:tr>
      <w:tr w:rsidR="000D5D6D" w:rsidRPr="00F76E3A" w:rsidTr="000D5D6D">
        <w:trPr>
          <w:trHeight w:val="144"/>
        </w:trPr>
        <w:tc>
          <w:tcPr>
            <w:tcW w:w="1506" w:type="dxa"/>
            <w:vAlign w:val="center"/>
          </w:tcPr>
          <w:p w:rsidR="000D5D6D" w:rsidRPr="00F76E3A" w:rsidRDefault="000D5D6D" w:rsidP="000D5D6D">
            <w:pPr>
              <w:pStyle w:val="Texto"/>
              <w:spacing w:after="0" w:line="240" w:lineRule="auto"/>
              <w:ind w:firstLine="0"/>
              <w:rPr>
                <w:rFonts w:eastAsiaTheme="minorHAnsi"/>
                <w:sz w:val="20"/>
                <w:lang w:val="es-MX" w:eastAsia="en-US"/>
              </w:rPr>
            </w:pPr>
            <w:r w:rsidRPr="00F76E3A">
              <w:rPr>
                <w:rFonts w:eastAsiaTheme="minorHAnsi"/>
                <w:sz w:val="20"/>
                <w:lang w:val="es-MX" w:eastAsia="en-US"/>
              </w:rPr>
              <w:t>COFEPRIS-01-021-D</w:t>
            </w:r>
          </w:p>
        </w:tc>
        <w:tc>
          <w:tcPr>
            <w:tcW w:w="7178" w:type="dxa"/>
            <w:vAlign w:val="center"/>
          </w:tcPr>
          <w:p w:rsidR="000D5D6D" w:rsidRPr="00F76E3A" w:rsidRDefault="000D5D6D" w:rsidP="000D5D6D">
            <w:pPr>
              <w:pStyle w:val="Texto"/>
              <w:spacing w:after="0" w:line="240" w:lineRule="auto"/>
              <w:ind w:firstLine="0"/>
              <w:rPr>
                <w:rFonts w:eastAsiaTheme="minorHAnsi"/>
                <w:sz w:val="20"/>
                <w:lang w:val="es-MX" w:eastAsia="en-US"/>
              </w:rPr>
            </w:pPr>
            <w:r w:rsidRPr="00F76E3A">
              <w:rPr>
                <w:rFonts w:eastAsiaTheme="minorHAnsi"/>
                <w:sz w:val="20"/>
                <w:lang w:val="es-MX" w:eastAsia="en-US"/>
              </w:rPr>
              <w:t xml:space="preserve">Permiso de importación de plaguicidas, nutrientes vegetales, sustancias o materiales tóxicos o peligrosos </w:t>
            </w:r>
            <w:r w:rsidRPr="00F76E3A">
              <w:rPr>
                <w:rFonts w:eastAsiaTheme="minorHAnsi"/>
                <w:sz w:val="20"/>
                <w:lang w:val="es-MX" w:eastAsia="en-US"/>
              </w:rPr>
              <w:br w:type="page"/>
              <w:t>Modalidad D.- Muestras experimentales con fines de pruebas de calidad relativas a la garantía de composición de los plaguicidas, sustancias t</w:t>
            </w:r>
            <w:r w:rsidR="00335E86" w:rsidRPr="00F76E3A">
              <w:rPr>
                <w:rFonts w:eastAsiaTheme="minorHAnsi"/>
                <w:sz w:val="20"/>
                <w:lang w:val="es-MX" w:eastAsia="en-US"/>
              </w:rPr>
              <w:t>ó</w:t>
            </w:r>
            <w:r w:rsidRPr="00F76E3A">
              <w:rPr>
                <w:rFonts w:eastAsiaTheme="minorHAnsi"/>
                <w:sz w:val="20"/>
                <w:lang w:val="es-MX" w:eastAsia="en-US"/>
              </w:rPr>
              <w:t>xicas y nutrientes vegetales (incluye estándares analíticos)</w:t>
            </w:r>
          </w:p>
        </w:tc>
      </w:tr>
      <w:tr w:rsidR="000D5D6D" w:rsidRPr="00F76E3A" w:rsidTr="000D5D6D">
        <w:trPr>
          <w:trHeight w:val="144"/>
        </w:trPr>
        <w:tc>
          <w:tcPr>
            <w:tcW w:w="1506" w:type="dxa"/>
            <w:vAlign w:val="center"/>
          </w:tcPr>
          <w:p w:rsidR="000D5D6D" w:rsidRPr="00F76E3A" w:rsidRDefault="000D5D6D" w:rsidP="000D5D6D">
            <w:pPr>
              <w:pStyle w:val="Texto"/>
              <w:spacing w:after="0" w:line="240" w:lineRule="auto"/>
              <w:ind w:firstLine="0"/>
              <w:rPr>
                <w:rFonts w:eastAsiaTheme="minorHAnsi"/>
                <w:sz w:val="20"/>
                <w:lang w:val="es-MX" w:eastAsia="en-US"/>
              </w:rPr>
            </w:pPr>
            <w:r w:rsidRPr="00F76E3A">
              <w:rPr>
                <w:rFonts w:eastAsiaTheme="minorHAnsi"/>
                <w:sz w:val="20"/>
                <w:lang w:val="es-MX" w:eastAsia="en-US"/>
              </w:rPr>
              <w:t>COFEPRIS-01-021-E</w:t>
            </w:r>
          </w:p>
        </w:tc>
        <w:tc>
          <w:tcPr>
            <w:tcW w:w="7178" w:type="dxa"/>
            <w:vAlign w:val="center"/>
          </w:tcPr>
          <w:p w:rsidR="000D5D6D" w:rsidRPr="00F76E3A" w:rsidRDefault="000D5D6D" w:rsidP="00DB03D0">
            <w:pPr>
              <w:pStyle w:val="Texto"/>
              <w:spacing w:after="0" w:line="240" w:lineRule="auto"/>
              <w:ind w:firstLine="0"/>
              <w:rPr>
                <w:rFonts w:eastAsiaTheme="minorHAnsi"/>
                <w:sz w:val="20"/>
                <w:lang w:val="es-MX" w:eastAsia="en-US"/>
              </w:rPr>
            </w:pPr>
            <w:r w:rsidRPr="00F76E3A">
              <w:rPr>
                <w:rFonts w:eastAsiaTheme="minorHAnsi"/>
                <w:sz w:val="20"/>
                <w:lang w:val="es-MX" w:eastAsia="en-US"/>
              </w:rPr>
              <w:t>Permiso de importación de plaguicidas, nutrientes vegetales, sustancias o materiales tóxicos o peligrosos modalidad E.- Plaguicidas y sustancias t</w:t>
            </w:r>
            <w:r w:rsidR="00F20EA8" w:rsidRPr="00F76E3A">
              <w:rPr>
                <w:rFonts w:eastAsiaTheme="minorHAnsi"/>
                <w:sz w:val="20"/>
                <w:lang w:val="es-MX" w:eastAsia="en-US"/>
              </w:rPr>
              <w:t>ó</w:t>
            </w:r>
            <w:r w:rsidRPr="00F76E3A">
              <w:rPr>
                <w:rFonts w:eastAsiaTheme="minorHAnsi"/>
                <w:sz w:val="20"/>
                <w:lang w:val="es-MX" w:eastAsia="en-US"/>
              </w:rPr>
              <w:t>xicas sujet</w:t>
            </w:r>
            <w:r w:rsidR="00DB03D0" w:rsidRPr="00F76E3A">
              <w:rPr>
                <w:rFonts w:eastAsiaTheme="minorHAnsi"/>
                <w:sz w:val="20"/>
                <w:lang w:val="es-MX" w:eastAsia="en-US"/>
              </w:rPr>
              <w:t>o</w:t>
            </w:r>
            <w:r w:rsidRPr="00F76E3A">
              <w:rPr>
                <w:rFonts w:eastAsiaTheme="minorHAnsi"/>
                <w:sz w:val="20"/>
                <w:lang w:val="es-MX" w:eastAsia="en-US"/>
              </w:rPr>
              <w:t>s a control por SEMARNAT, conforme al Convenio de Viena para la protección de la capa de ozono y el protocolo de Montreal relativo a las sustancias que agotan la capa de ozono</w:t>
            </w:r>
          </w:p>
        </w:tc>
      </w:tr>
      <w:tr w:rsidR="000D5D6D" w:rsidRPr="00F76E3A" w:rsidTr="000D5D6D">
        <w:trPr>
          <w:trHeight w:val="144"/>
        </w:trPr>
        <w:tc>
          <w:tcPr>
            <w:tcW w:w="1506" w:type="dxa"/>
            <w:vAlign w:val="center"/>
          </w:tcPr>
          <w:p w:rsidR="000D5D6D" w:rsidRPr="00F76E3A" w:rsidRDefault="000D5D6D" w:rsidP="000D5D6D">
            <w:pPr>
              <w:pStyle w:val="Texto"/>
              <w:spacing w:after="0" w:line="240" w:lineRule="auto"/>
              <w:ind w:firstLine="0"/>
              <w:rPr>
                <w:rFonts w:eastAsiaTheme="minorHAnsi"/>
                <w:sz w:val="20"/>
                <w:lang w:val="es-MX" w:eastAsia="en-US"/>
              </w:rPr>
            </w:pPr>
            <w:r w:rsidRPr="00F76E3A">
              <w:rPr>
                <w:rFonts w:eastAsiaTheme="minorHAnsi"/>
                <w:sz w:val="20"/>
                <w:lang w:val="es-MX" w:eastAsia="en-US"/>
              </w:rPr>
              <w:lastRenderedPageBreak/>
              <w:t>COFEPRIS-01-021-H</w:t>
            </w:r>
          </w:p>
        </w:tc>
        <w:tc>
          <w:tcPr>
            <w:tcW w:w="7178" w:type="dxa"/>
            <w:vAlign w:val="center"/>
          </w:tcPr>
          <w:p w:rsidR="000D5D6D" w:rsidRPr="00F76E3A" w:rsidRDefault="000D5D6D" w:rsidP="000D5D6D">
            <w:pPr>
              <w:pStyle w:val="Texto"/>
              <w:spacing w:after="0" w:line="240" w:lineRule="auto"/>
              <w:ind w:firstLine="0"/>
              <w:rPr>
                <w:rFonts w:eastAsiaTheme="minorHAnsi"/>
                <w:sz w:val="20"/>
                <w:lang w:val="es-MX" w:eastAsia="en-US"/>
              </w:rPr>
            </w:pPr>
            <w:r w:rsidRPr="00F76E3A">
              <w:rPr>
                <w:rFonts w:eastAsiaTheme="minorHAnsi"/>
                <w:sz w:val="20"/>
                <w:lang w:val="es-MX" w:eastAsia="en-US"/>
              </w:rPr>
              <w:t>Permiso de importación de plaguicidas, nutrientes vegetales, sustancias o materiales tóxicos o peligrosos modalidad H.- Sustancias o materiales tóxicos o peligrosos que serán importados temporalmente a efecto de someterlos a un proceso de transformación o elaboración para su exportación posterior o a una operación de maquila o submaquila, y que no serán comercializados ni utilizados en territorio nacional</w:t>
            </w:r>
          </w:p>
        </w:tc>
      </w:tr>
      <w:tr w:rsidR="000D5D6D" w:rsidRPr="00F76E3A" w:rsidTr="000D5D6D">
        <w:trPr>
          <w:trHeight w:val="144"/>
        </w:trPr>
        <w:tc>
          <w:tcPr>
            <w:tcW w:w="1506" w:type="dxa"/>
            <w:vAlign w:val="center"/>
          </w:tcPr>
          <w:p w:rsidR="000D5D6D" w:rsidRPr="00F76E3A" w:rsidRDefault="000D5D6D" w:rsidP="000D5D6D">
            <w:pPr>
              <w:pStyle w:val="Texto"/>
              <w:spacing w:after="0" w:line="240" w:lineRule="auto"/>
              <w:ind w:firstLine="0"/>
              <w:rPr>
                <w:rFonts w:eastAsiaTheme="minorHAnsi"/>
                <w:sz w:val="20"/>
                <w:lang w:val="es-MX" w:eastAsia="en-US"/>
              </w:rPr>
            </w:pPr>
            <w:r w:rsidRPr="00F76E3A">
              <w:rPr>
                <w:rFonts w:eastAsiaTheme="minorHAnsi"/>
                <w:sz w:val="20"/>
                <w:lang w:val="es-MX" w:eastAsia="en-US"/>
              </w:rPr>
              <w:t>COFEPRIS-01-021-J</w:t>
            </w:r>
          </w:p>
        </w:tc>
        <w:tc>
          <w:tcPr>
            <w:tcW w:w="7178" w:type="dxa"/>
            <w:vAlign w:val="center"/>
          </w:tcPr>
          <w:p w:rsidR="000D5D6D" w:rsidRPr="00F76E3A" w:rsidRDefault="000D5D6D" w:rsidP="000D5D6D">
            <w:pPr>
              <w:pStyle w:val="Texto"/>
              <w:spacing w:after="0" w:line="240" w:lineRule="auto"/>
              <w:ind w:firstLine="0"/>
              <w:rPr>
                <w:rFonts w:eastAsiaTheme="minorHAnsi"/>
                <w:sz w:val="20"/>
                <w:lang w:val="es-MX" w:eastAsia="en-US"/>
              </w:rPr>
            </w:pPr>
            <w:r w:rsidRPr="00F76E3A">
              <w:rPr>
                <w:rFonts w:eastAsiaTheme="minorHAnsi"/>
                <w:sz w:val="20"/>
                <w:lang w:val="es-MX" w:eastAsia="en-US"/>
              </w:rPr>
              <w:t>Permiso de importación de plaguicidas, nutrientes vegetales, sustancias o materiales tóxicos o peligrosos modalidad J.- Plaguicidas y sustancias t</w:t>
            </w:r>
            <w:r w:rsidR="00F20EA8" w:rsidRPr="00F76E3A">
              <w:rPr>
                <w:rFonts w:eastAsiaTheme="minorHAnsi"/>
                <w:sz w:val="20"/>
                <w:lang w:val="es-MX" w:eastAsia="en-US"/>
              </w:rPr>
              <w:t>ó</w:t>
            </w:r>
            <w:r w:rsidRPr="00F76E3A">
              <w:rPr>
                <w:rFonts w:eastAsiaTheme="minorHAnsi"/>
                <w:sz w:val="20"/>
                <w:lang w:val="es-MX" w:eastAsia="en-US"/>
              </w:rPr>
              <w:t>xicas por dependencias y entidades de la administración pública con el propósito de atender situaciones de emergencia declaradas conforme a los ordenamientos legales aplicables</w:t>
            </w:r>
          </w:p>
        </w:tc>
      </w:tr>
      <w:tr w:rsidR="000D5D6D" w:rsidRPr="00F76E3A" w:rsidTr="000D5D6D">
        <w:trPr>
          <w:trHeight w:val="144"/>
        </w:trPr>
        <w:tc>
          <w:tcPr>
            <w:tcW w:w="1506" w:type="dxa"/>
            <w:vAlign w:val="center"/>
          </w:tcPr>
          <w:p w:rsidR="000D5D6D" w:rsidRPr="00F76E3A" w:rsidRDefault="000D5D6D" w:rsidP="000D5D6D">
            <w:pPr>
              <w:pStyle w:val="Texto"/>
              <w:spacing w:after="0" w:line="240" w:lineRule="auto"/>
              <w:ind w:firstLine="0"/>
              <w:rPr>
                <w:rFonts w:eastAsiaTheme="minorHAnsi"/>
                <w:sz w:val="20"/>
                <w:lang w:val="es-MX" w:eastAsia="en-US"/>
              </w:rPr>
            </w:pPr>
            <w:r w:rsidRPr="00F76E3A">
              <w:rPr>
                <w:rFonts w:eastAsiaTheme="minorHAnsi"/>
                <w:sz w:val="20"/>
                <w:lang w:val="es-MX" w:eastAsia="en-US"/>
              </w:rPr>
              <w:t>SEMARNAT-07-015</w:t>
            </w:r>
          </w:p>
        </w:tc>
        <w:tc>
          <w:tcPr>
            <w:tcW w:w="7178" w:type="dxa"/>
            <w:vAlign w:val="center"/>
          </w:tcPr>
          <w:p w:rsidR="000D5D6D" w:rsidRPr="00F76E3A" w:rsidRDefault="000D5D6D" w:rsidP="000D5D6D">
            <w:pPr>
              <w:pStyle w:val="Texto"/>
              <w:spacing w:after="0" w:line="240" w:lineRule="auto"/>
              <w:ind w:firstLine="0"/>
              <w:rPr>
                <w:rFonts w:eastAsiaTheme="minorHAnsi"/>
                <w:sz w:val="20"/>
                <w:lang w:val="es-MX" w:eastAsia="en-US"/>
              </w:rPr>
            </w:pPr>
            <w:r w:rsidRPr="00F76E3A">
              <w:rPr>
                <w:rFonts w:eastAsiaTheme="minorHAnsi"/>
                <w:sz w:val="20"/>
                <w:lang w:val="es-MX" w:eastAsia="en-US"/>
              </w:rPr>
              <w:t>Autorización para la importación de plaguicidas, nutrientes vegetales, sustancias y materiales tóxicos o peligrosos</w:t>
            </w:r>
          </w:p>
          <w:p w:rsidR="000D5D6D" w:rsidRPr="00F76E3A" w:rsidRDefault="000D5D6D" w:rsidP="000D5D6D">
            <w:pPr>
              <w:pStyle w:val="Texto"/>
              <w:spacing w:after="0" w:line="240" w:lineRule="auto"/>
              <w:ind w:firstLine="0"/>
              <w:rPr>
                <w:rFonts w:eastAsiaTheme="minorHAnsi"/>
                <w:sz w:val="20"/>
                <w:lang w:val="es-MX" w:eastAsia="en-US"/>
              </w:rPr>
            </w:pPr>
          </w:p>
        </w:tc>
      </w:tr>
      <w:tr w:rsidR="000D5D6D" w:rsidRPr="00F76E3A" w:rsidTr="000D5D6D">
        <w:trPr>
          <w:trHeight w:val="144"/>
        </w:trPr>
        <w:tc>
          <w:tcPr>
            <w:tcW w:w="1506" w:type="dxa"/>
            <w:vAlign w:val="center"/>
          </w:tcPr>
          <w:p w:rsidR="000D5D6D" w:rsidRPr="00F76E3A" w:rsidRDefault="000D5D6D" w:rsidP="000D5D6D">
            <w:pPr>
              <w:pStyle w:val="Texto"/>
              <w:spacing w:after="0" w:line="240" w:lineRule="auto"/>
              <w:ind w:firstLine="0"/>
              <w:rPr>
                <w:rFonts w:eastAsiaTheme="minorHAnsi"/>
                <w:sz w:val="20"/>
                <w:lang w:val="es-MX" w:eastAsia="en-US"/>
              </w:rPr>
            </w:pPr>
            <w:r w:rsidRPr="00F76E3A">
              <w:rPr>
                <w:bCs/>
                <w:sz w:val="20"/>
              </w:rPr>
              <w:t>SEMARNAT-2020-071-002-A</w:t>
            </w:r>
          </w:p>
        </w:tc>
        <w:tc>
          <w:tcPr>
            <w:tcW w:w="7178" w:type="dxa"/>
            <w:vAlign w:val="center"/>
          </w:tcPr>
          <w:p w:rsidR="000D5D6D" w:rsidRPr="00F76E3A" w:rsidRDefault="000D5D6D" w:rsidP="000D5D6D">
            <w:pPr>
              <w:pStyle w:val="Texto"/>
              <w:spacing w:after="0" w:line="240" w:lineRule="auto"/>
              <w:ind w:firstLine="0"/>
              <w:rPr>
                <w:rFonts w:eastAsiaTheme="minorHAnsi"/>
                <w:sz w:val="20"/>
                <w:lang w:val="es-MX" w:eastAsia="en-US"/>
              </w:rPr>
            </w:pPr>
            <w:r w:rsidRPr="00F76E3A">
              <w:rPr>
                <w:bCs/>
                <w:sz w:val="20"/>
              </w:rPr>
              <w:t>Asignación de cuota para la importación de sustancias reguladas por el Protocolo de Montreal relativo a las sustancias que agotan la capa de ozono</w:t>
            </w:r>
          </w:p>
        </w:tc>
      </w:tr>
    </w:tbl>
    <w:p w:rsidR="000D5D6D" w:rsidRPr="00F76E3A" w:rsidRDefault="000D5D6D" w:rsidP="000D5D6D">
      <w:pPr>
        <w:jc w:val="both"/>
        <w:rPr>
          <w:rFonts w:ascii="Arial" w:hAnsi="Arial" w:cs="Arial"/>
          <w:b/>
          <w:sz w:val="20"/>
          <w:szCs w:val="20"/>
        </w:rPr>
      </w:pPr>
    </w:p>
    <w:p w:rsidR="000D5D6D" w:rsidRPr="00F76E3A" w:rsidRDefault="000D5D6D" w:rsidP="000D5D6D">
      <w:pPr>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3"/>
        <w:gridCol w:w="3402"/>
        <w:gridCol w:w="3544"/>
      </w:tblGrid>
      <w:tr w:rsidR="000D5D6D" w:rsidRPr="00F76E3A" w:rsidTr="000D5D6D">
        <w:trPr>
          <w:trHeight w:val="285"/>
        </w:trPr>
        <w:tc>
          <w:tcPr>
            <w:tcW w:w="1843" w:type="dxa"/>
            <w:shd w:val="clear" w:color="auto" w:fill="E7E6E6" w:themeFill="background2"/>
            <w:noWrap/>
            <w:vAlign w:val="center"/>
          </w:tcPr>
          <w:p w:rsidR="000D5D6D" w:rsidRPr="00F76E3A" w:rsidRDefault="000D5D6D" w:rsidP="000D5D6D">
            <w:pPr>
              <w:jc w:val="center"/>
              <w:rPr>
                <w:rFonts w:ascii="Arial" w:hAnsi="Arial" w:cs="Arial"/>
                <w:color w:val="000000"/>
                <w:sz w:val="20"/>
                <w:szCs w:val="20"/>
                <w:lang w:eastAsia="es-MX"/>
              </w:rPr>
            </w:pPr>
            <w:r w:rsidRPr="00F76E3A">
              <w:rPr>
                <w:rFonts w:ascii="Arial" w:hAnsi="Arial" w:cs="Arial"/>
                <w:b/>
                <w:bCs/>
                <w:color w:val="000000"/>
                <w:sz w:val="20"/>
                <w:szCs w:val="20"/>
                <w:lang w:eastAsia="es-MX"/>
              </w:rPr>
              <w:t>Fracción arancelaria/NICO</w:t>
            </w:r>
          </w:p>
        </w:tc>
        <w:tc>
          <w:tcPr>
            <w:tcW w:w="3402" w:type="dxa"/>
            <w:shd w:val="clear" w:color="auto" w:fill="E7E6E6" w:themeFill="background2"/>
            <w:vAlign w:val="center"/>
          </w:tcPr>
          <w:p w:rsidR="000D5D6D" w:rsidRPr="00F76E3A" w:rsidRDefault="000D5D6D" w:rsidP="000D5D6D">
            <w:pPr>
              <w:jc w:val="center"/>
              <w:rPr>
                <w:rFonts w:ascii="Arial" w:hAnsi="Arial" w:cs="Arial"/>
                <w:color w:val="000000"/>
                <w:sz w:val="20"/>
                <w:szCs w:val="20"/>
                <w:lang w:eastAsia="es-MX"/>
              </w:rPr>
            </w:pPr>
            <w:r w:rsidRPr="00F76E3A">
              <w:rPr>
                <w:rFonts w:ascii="Arial" w:hAnsi="Arial" w:cs="Arial"/>
                <w:b/>
                <w:bCs/>
                <w:color w:val="000000"/>
                <w:sz w:val="20"/>
                <w:szCs w:val="20"/>
                <w:lang w:eastAsia="es-MX"/>
              </w:rPr>
              <w:t>Descripción</w:t>
            </w:r>
          </w:p>
        </w:tc>
        <w:tc>
          <w:tcPr>
            <w:tcW w:w="3544" w:type="dxa"/>
            <w:shd w:val="clear" w:color="auto" w:fill="E7E6E6" w:themeFill="background2"/>
            <w:noWrap/>
            <w:vAlign w:val="center"/>
          </w:tcPr>
          <w:p w:rsidR="000D5D6D" w:rsidRPr="00F76E3A" w:rsidRDefault="000D5D6D" w:rsidP="000D5D6D">
            <w:pPr>
              <w:jc w:val="center"/>
              <w:rPr>
                <w:rFonts w:ascii="Arial" w:hAnsi="Arial" w:cs="Arial"/>
                <w:color w:val="000000"/>
                <w:sz w:val="20"/>
                <w:szCs w:val="20"/>
                <w:lang w:eastAsia="es-MX"/>
              </w:rPr>
            </w:pPr>
            <w:r w:rsidRPr="00F76E3A">
              <w:rPr>
                <w:rFonts w:ascii="Arial" w:hAnsi="Arial" w:cs="Arial"/>
                <w:b/>
                <w:bCs/>
                <w:color w:val="000000"/>
                <w:sz w:val="20"/>
                <w:szCs w:val="20"/>
                <w:lang w:eastAsia="es-MX"/>
              </w:rPr>
              <w:t>Acotación</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2524.10.03</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Crocidolita.</w:t>
            </w:r>
          </w:p>
        </w:tc>
        <w:tc>
          <w:tcPr>
            <w:tcW w:w="3544" w:type="dxa"/>
            <w:vMerge w:val="restart"/>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xml:space="preserve">: En fibra o roca. </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Crocidolita</w:t>
            </w:r>
            <w:r w:rsidR="008B47CC" w:rsidRPr="00F76E3A">
              <w:rPr>
                <w:rFonts w:ascii="Arial" w:hAnsi="Arial" w:cs="Arial"/>
                <w:color w:val="000000"/>
                <w:sz w:val="20"/>
                <w:szCs w:val="20"/>
                <w:lang w:eastAsia="es-MX"/>
              </w:rPr>
              <w:t>.</w:t>
            </w:r>
          </w:p>
        </w:tc>
        <w:tc>
          <w:tcPr>
            <w:tcW w:w="3544" w:type="dxa"/>
            <w:vMerge/>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2524.90.99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xml:space="preserve">: En fibra o roca. </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01</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En fibra o roca.</w:t>
            </w:r>
          </w:p>
        </w:tc>
        <w:tc>
          <w:tcPr>
            <w:tcW w:w="3544" w:type="dxa"/>
            <w:vMerge/>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02</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En polvo o en copos, incluidos los desperdicios.</w:t>
            </w:r>
          </w:p>
        </w:tc>
        <w:tc>
          <w:tcPr>
            <w:tcW w:w="3544" w:type="dxa"/>
            <w:vMerge/>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2801.10.01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Cloro.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Cloro.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2801.30.01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Flúor; bromo.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Flúor; bromo.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2804.50.01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Boro; telurio.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Telurio.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Boro; telurio.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2804.70.04</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Fósforo.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Fósforo blanco; y/o fósforo negro.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Fósforo.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2804.80.01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Arsénico.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Arsénico.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2805.40.01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Mercurio.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Mercurio.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2806.10.01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Cloruro de hidrógeno (ácido clorhídrico).</w:t>
            </w:r>
          </w:p>
        </w:tc>
        <w:tc>
          <w:tcPr>
            <w:tcW w:w="3544" w:type="dxa"/>
            <w:vMerge w:val="restart"/>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Cloruro de hidrógeno (ácido clorhídrico).</w:t>
            </w:r>
          </w:p>
        </w:tc>
        <w:tc>
          <w:tcPr>
            <w:tcW w:w="3544" w:type="dxa"/>
            <w:vMerge/>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2807.00.01</w:t>
            </w:r>
          </w:p>
        </w:tc>
        <w:tc>
          <w:tcPr>
            <w:tcW w:w="3402" w:type="dxa"/>
            <w:shd w:val="clear" w:color="auto" w:fill="auto"/>
            <w:vAlign w:val="center"/>
            <w:hideMark/>
          </w:tcPr>
          <w:p w:rsidR="000D5D6D" w:rsidRPr="00F76E3A" w:rsidRDefault="000D5D6D" w:rsidP="00F64B3E">
            <w:pPr>
              <w:jc w:val="both"/>
              <w:rPr>
                <w:rFonts w:ascii="Arial" w:hAnsi="Arial" w:cs="Arial"/>
                <w:b/>
                <w:color w:val="000000"/>
                <w:sz w:val="20"/>
                <w:szCs w:val="20"/>
                <w:lang w:eastAsia="es-MX"/>
              </w:rPr>
            </w:pPr>
            <w:r w:rsidRPr="00F76E3A">
              <w:rPr>
                <w:rFonts w:ascii="Arial" w:hAnsi="Arial" w:cs="Arial"/>
                <w:b/>
                <w:color w:val="000000"/>
                <w:sz w:val="20"/>
                <w:szCs w:val="20"/>
                <w:lang w:eastAsia="es-MX"/>
              </w:rPr>
              <w:t xml:space="preserve">Ácido sulfúrico; </w:t>
            </w:r>
            <w:r w:rsidR="00F64B3E" w:rsidRPr="00F76E3A">
              <w:rPr>
                <w:rFonts w:ascii="Arial" w:hAnsi="Arial" w:cs="Arial"/>
                <w:b/>
                <w:color w:val="000000"/>
                <w:sz w:val="20"/>
                <w:szCs w:val="20"/>
                <w:lang w:eastAsia="es-MX"/>
              </w:rPr>
              <w:t>oleum</w:t>
            </w:r>
            <w:r w:rsidRPr="00F76E3A">
              <w:rPr>
                <w:rFonts w:ascii="Arial" w:hAnsi="Arial" w:cs="Arial"/>
                <w:b/>
                <w:color w:val="000000"/>
                <w:sz w:val="20"/>
                <w:szCs w:val="20"/>
                <w:lang w:eastAsia="es-MX"/>
              </w:rPr>
              <w:t>.</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Con una concentración igual o superior al 30%.</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F64B3E">
            <w:pPr>
              <w:jc w:val="both"/>
              <w:rPr>
                <w:rFonts w:ascii="Arial" w:hAnsi="Arial" w:cs="Arial"/>
                <w:sz w:val="20"/>
                <w:szCs w:val="20"/>
                <w:lang w:eastAsia="es-MX"/>
              </w:rPr>
            </w:pPr>
            <w:r w:rsidRPr="00F76E3A">
              <w:rPr>
                <w:rFonts w:ascii="Arial" w:hAnsi="Arial" w:cs="Arial"/>
                <w:color w:val="000000"/>
                <w:sz w:val="20"/>
                <w:szCs w:val="20"/>
                <w:lang w:eastAsia="es-MX"/>
              </w:rPr>
              <w:t xml:space="preserve">Ácido sulfúrico; </w:t>
            </w:r>
            <w:r w:rsidR="00F64B3E" w:rsidRPr="00F76E3A">
              <w:rPr>
                <w:rFonts w:ascii="Arial" w:hAnsi="Arial" w:cs="Arial"/>
                <w:color w:val="000000"/>
                <w:sz w:val="20"/>
                <w:szCs w:val="20"/>
                <w:lang w:eastAsia="es-MX"/>
              </w:rPr>
              <w:t>oleum</w:t>
            </w:r>
            <w:r w:rsidRPr="00F76E3A">
              <w:rPr>
                <w:rFonts w:ascii="Arial" w:hAnsi="Arial" w:cs="Arial"/>
                <w:color w:val="000000"/>
                <w:sz w:val="20"/>
                <w:szCs w:val="20"/>
                <w:lang w:eastAsia="es-MX"/>
              </w:rPr>
              <w:t>.</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2808.00.01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Ácido nítrico; ácidos sulfonítricos.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Ácido nítrico.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Ácido nítrico; ácidos sulfonítricos.</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2811.11.01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Fluoruro de hidrógeno (ácido fluorhídrico), grado técnico.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Fluoruro de hidrógeno (ácido fluorhídrico), grado técnico.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2811.12.01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Cianuro de hidrógeno (ácido cianhídrico).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Cianuro de hidrógeno (ácido cianhídrico).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2811.19.99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Seleniuro de hidrógeno; ácido sulfhídrico; ácido selenioso; ácido selenhídrico; ácido bromhídrico y/o ácido arsénico.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2811.29.99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Óxido nítrico; trióxido de azufre; dióxido de nitrógeno</w:t>
            </w:r>
            <w:r w:rsidRPr="00F76E3A">
              <w:rPr>
                <w:rFonts w:ascii="Arial" w:hAnsi="Arial" w:cs="Arial"/>
                <w:sz w:val="20"/>
                <w:szCs w:val="20"/>
                <w:lang w:eastAsia="es-MX"/>
              </w:rPr>
              <w:t>;</w:t>
            </w:r>
            <w:r w:rsidRPr="00F76E3A">
              <w:rPr>
                <w:rFonts w:ascii="Arial" w:hAnsi="Arial" w:cs="Arial"/>
                <w:color w:val="FF0000"/>
                <w:sz w:val="20"/>
                <w:szCs w:val="20"/>
                <w:lang w:eastAsia="es-MX"/>
              </w:rPr>
              <w:t xml:space="preserve"> </w:t>
            </w:r>
            <w:r w:rsidRPr="00F76E3A">
              <w:rPr>
                <w:rFonts w:ascii="Arial" w:hAnsi="Arial" w:cs="Arial"/>
                <w:color w:val="000000"/>
                <w:sz w:val="20"/>
                <w:szCs w:val="20"/>
                <w:lang w:eastAsia="es-MX"/>
              </w:rPr>
              <w:t>difluoruro de dioxígeno;</w:t>
            </w:r>
            <w:r w:rsidRPr="00F76E3A">
              <w:rPr>
                <w:rFonts w:ascii="Arial" w:hAnsi="Arial" w:cs="Arial"/>
                <w:color w:val="FF0000"/>
                <w:sz w:val="20"/>
                <w:szCs w:val="20"/>
                <w:lang w:eastAsia="es-MX"/>
              </w:rPr>
              <w:t xml:space="preserve"> </w:t>
            </w:r>
            <w:r w:rsidRPr="00F76E3A">
              <w:rPr>
                <w:rFonts w:ascii="Arial" w:hAnsi="Arial" w:cs="Arial"/>
                <w:color w:val="000000"/>
                <w:sz w:val="20"/>
                <w:szCs w:val="20"/>
                <w:lang w:eastAsia="es-MX"/>
              </w:rPr>
              <w:t>óxido de selenio;</w:t>
            </w:r>
            <w:r w:rsidRPr="00F76E3A">
              <w:rPr>
                <w:rFonts w:ascii="Arial" w:hAnsi="Arial" w:cs="Arial"/>
                <w:color w:val="FF0000"/>
                <w:sz w:val="20"/>
                <w:szCs w:val="20"/>
                <w:lang w:eastAsia="es-MX"/>
              </w:rPr>
              <w:t xml:space="preserve"> </w:t>
            </w:r>
            <w:r w:rsidRPr="00F76E3A">
              <w:rPr>
                <w:rFonts w:ascii="Arial" w:hAnsi="Arial" w:cs="Arial"/>
                <w:color w:val="000000"/>
                <w:sz w:val="20"/>
                <w:szCs w:val="20"/>
                <w:lang w:eastAsia="es-MX"/>
              </w:rPr>
              <w:t xml:space="preserve">trióxido de nitrógeno; monóxido de carbono (gas carbónico); dióxido de cloro; pentóxido de arsénico; protóxido de </w:t>
            </w:r>
            <w:r w:rsidRPr="00F76E3A">
              <w:rPr>
                <w:rFonts w:ascii="Arial" w:hAnsi="Arial" w:cs="Arial"/>
                <w:color w:val="000000"/>
                <w:sz w:val="20"/>
                <w:szCs w:val="20"/>
                <w:lang w:eastAsia="es-MX"/>
              </w:rPr>
              <w:lastRenderedPageBreak/>
              <w:t>nitrógeno (óxido nitroso); y/o dióxido de azufre.</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01</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Protóxido de nitrógeno (óxido nitroso).</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9"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2812.11.01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Dicloruro de carbonilo (fosgeno).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Dicloruro de carbonilo (fosgeno).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2812.12.01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Oxicloruro de fósforo.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Oxicloruro de fósforo.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2812.13.01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Tricloruro de fósforo.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Tricloruro de fósforo.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2812.14.01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Pentacloruro de fósforo.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Pentacloruro de fósforo.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2812.15.01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Monocloruro de azufre.</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Monocloruro de azufre.</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2812.16.01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Dicloruro de azufre.</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Dicloruro de azufre.</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2812.19.99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Tricloruro de arsénico; Oxicloruro de selenio (CAS 7791-23-3); tricloruro de boro.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01</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Tricloruro de arsénico.</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9"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2812.90.99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Trifluoruro de boro</w:t>
            </w:r>
            <w:r w:rsidRPr="00F76E3A">
              <w:rPr>
                <w:rFonts w:ascii="Arial" w:hAnsi="Arial" w:cs="Arial"/>
                <w:sz w:val="20"/>
                <w:szCs w:val="20"/>
                <w:lang w:eastAsia="es-MX"/>
              </w:rPr>
              <w:t>;</w:t>
            </w:r>
            <w:r w:rsidRPr="00F76E3A">
              <w:rPr>
                <w:rFonts w:ascii="Arial" w:hAnsi="Arial" w:cs="Arial"/>
                <w:color w:val="FF0000"/>
                <w:sz w:val="20"/>
                <w:szCs w:val="20"/>
                <w:lang w:eastAsia="es-MX"/>
              </w:rPr>
              <w:t xml:space="preserve"> </w:t>
            </w:r>
            <w:r w:rsidRPr="00F76E3A">
              <w:rPr>
                <w:rFonts w:ascii="Arial" w:hAnsi="Arial" w:cs="Arial"/>
                <w:color w:val="000000"/>
                <w:sz w:val="20"/>
                <w:szCs w:val="20"/>
                <w:lang w:eastAsia="es-MX"/>
              </w:rPr>
              <w:t>trifluoruro de fósforo; fluoruro de carbonilo; Tetrafluoruro de azufre; hexafluoruro de telurio (CAS 7783-8-4); hexafluoruro de selenio.</w:t>
            </w:r>
          </w:p>
        </w:tc>
      </w:tr>
      <w:tr w:rsidR="000D5D6D" w:rsidRPr="00F76E3A" w:rsidTr="000D5D6D">
        <w:trPr>
          <w:trHeight w:val="285"/>
        </w:trPr>
        <w:tc>
          <w:tcPr>
            <w:tcW w:w="8789"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2813.10.01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Disulfuro de carbono.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Disulfuro de carbono.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2813.90.99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Sulfuro de arsénico.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2814.10.01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Amoníaco anhidro.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Amoníaco anhidro.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2815.11.01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Sólido.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Sólido.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2824.10.01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Monóxido de plomo (litargirio, masicote).</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Monóxido de plomo (litargirio, masicote).</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tcPr>
          <w:p w:rsidR="000D5D6D" w:rsidRPr="00F76E3A" w:rsidRDefault="000D5D6D" w:rsidP="000D5D6D">
            <w:pPr>
              <w:jc w:val="right"/>
              <w:rPr>
                <w:rFonts w:ascii="Arial" w:hAnsi="Arial" w:cs="Arial"/>
                <w:color w:val="000000"/>
                <w:sz w:val="20"/>
                <w:szCs w:val="20"/>
                <w:lang w:eastAsia="es-MX"/>
              </w:rPr>
            </w:pPr>
          </w:p>
        </w:tc>
        <w:tc>
          <w:tcPr>
            <w:tcW w:w="3402" w:type="dxa"/>
            <w:shd w:val="clear" w:color="auto" w:fill="auto"/>
            <w:vAlign w:val="center"/>
          </w:tcPr>
          <w:p w:rsidR="000D5D6D" w:rsidRPr="00F76E3A" w:rsidRDefault="000D5D6D" w:rsidP="000D5D6D">
            <w:pPr>
              <w:jc w:val="both"/>
              <w:rPr>
                <w:rFonts w:ascii="Arial" w:hAnsi="Arial" w:cs="Arial"/>
                <w:color w:val="000000"/>
                <w:sz w:val="20"/>
                <w:szCs w:val="20"/>
                <w:lang w:eastAsia="es-MX"/>
              </w:rPr>
            </w:pPr>
          </w:p>
        </w:tc>
        <w:tc>
          <w:tcPr>
            <w:tcW w:w="3544" w:type="dxa"/>
            <w:shd w:val="clear" w:color="auto" w:fill="auto"/>
            <w:vAlign w:val="center"/>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2824.90.99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xml:space="preserve"> : Minio y minio anaranjado.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tcPr>
          <w:p w:rsidR="000D5D6D" w:rsidRPr="00F76E3A" w:rsidRDefault="000D5D6D" w:rsidP="000D5D6D">
            <w:pPr>
              <w:jc w:val="right"/>
              <w:rPr>
                <w:rFonts w:ascii="Arial" w:hAnsi="Arial" w:cs="Arial"/>
                <w:color w:val="000000"/>
                <w:sz w:val="20"/>
                <w:szCs w:val="20"/>
                <w:lang w:eastAsia="es-MX"/>
              </w:rPr>
            </w:pPr>
          </w:p>
        </w:tc>
        <w:tc>
          <w:tcPr>
            <w:tcW w:w="3402" w:type="dxa"/>
            <w:shd w:val="clear" w:color="auto" w:fill="auto"/>
            <w:vAlign w:val="center"/>
          </w:tcPr>
          <w:p w:rsidR="000D5D6D" w:rsidRPr="00F76E3A" w:rsidRDefault="000D5D6D" w:rsidP="000D5D6D">
            <w:pPr>
              <w:jc w:val="both"/>
              <w:rPr>
                <w:rFonts w:ascii="Arial" w:hAnsi="Arial" w:cs="Arial"/>
                <w:color w:val="000000"/>
                <w:sz w:val="20"/>
                <w:szCs w:val="20"/>
                <w:lang w:eastAsia="es-MX"/>
              </w:rPr>
            </w:pPr>
          </w:p>
        </w:tc>
        <w:tc>
          <w:tcPr>
            <w:tcW w:w="3544" w:type="dxa"/>
            <w:shd w:val="clear" w:color="auto" w:fill="auto"/>
            <w:vAlign w:val="center"/>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2825.10.02</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Hidrazina e hidroxilamina y sus sales inorgánicas.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Tetrafluoruro de hidracina.</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sz w:val="20"/>
                <w:szCs w:val="20"/>
                <w:lang w:eastAsia="es-MX"/>
              </w:rPr>
            </w:pP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p>
        </w:tc>
        <w:tc>
          <w:tcPr>
            <w:tcW w:w="3544" w:type="dxa"/>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2825.30.01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Óxidos e hidróxidos de vanadio.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Pentóxido de vanadio.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Óxidos e hidróxidos de vanadio.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tcPr>
          <w:p w:rsidR="000D5D6D" w:rsidRPr="00F76E3A" w:rsidRDefault="000D5D6D" w:rsidP="000D5D6D">
            <w:pPr>
              <w:jc w:val="right"/>
              <w:rPr>
                <w:rFonts w:ascii="Arial" w:hAnsi="Arial" w:cs="Arial"/>
                <w:color w:val="000000"/>
                <w:sz w:val="20"/>
                <w:szCs w:val="20"/>
                <w:lang w:eastAsia="es-MX"/>
              </w:rPr>
            </w:pPr>
          </w:p>
        </w:tc>
        <w:tc>
          <w:tcPr>
            <w:tcW w:w="3402" w:type="dxa"/>
            <w:shd w:val="clear" w:color="auto" w:fill="auto"/>
            <w:vAlign w:val="center"/>
          </w:tcPr>
          <w:p w:rsidR="000D5D6D" w:rsidRPr="00F76E3A" w:rsidRDefault="000D5D6D" w:rsidP="000D5D6D">
            <w:pPr>
              <w:jc w:val="both"/>
              <w:rPr>
                <w:rFonts w:ascii="Arial" w:hAnsi="Arial" w:cs="Arial"/>
                <w:color w:val="000000"/>
                <w:sz w:val="20"/>
                <w:szCs w:val="20"/>
                <w:lang w:eastAsia="es-MX"/>
              </w:rPr>
            </w:pPr>
          </w:p>
        </w:tc>
        <w:tc>
          <w:tcPr>
            <w:tcW w:w="3544" w:type="dxa"/>
            <w:shd w:val="clear" w:color="auto" w:fill="auto"/>
            <w:vAlign w:val="center"/>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2825.40.02</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Óxidos e hidróxidos de níquel.</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Óxidos de níquel.</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01</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Óxidos de níquel.</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sz w:val="20"/>
                <w:szCs w:val="20"/>
                <w:lang w:eastAsia="es-MX"/>
              </w:rPr>
            </w:pP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p>
        </w:tc>
        <w:tc>
          <w:tcPr>
            <w:tcW w:w="3544" w:type="dxa"/>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2825.90.99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Óxido de talio; y/o óxido de cadmio con pureza igual o superior a 99.94%.</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Los demás.</w:t>
            </w:r>
          </w:p>
        </w:tc>
        <w:tc>
          <w:tcPr>
            <w:tcW w:w="3544" w:type="dxa"/>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tcPr>
          <w:p w:rsidR="000D5D6D" w:rsidRPr="00F76E3A" w:rsidRDefault="000D5D6D" w:rsidP="000D5D6D">
            <w:pPr>
              <w:jc w:val="right"/>
              <w:rPr>
                <w:rFonts w:ascii="Arial" w:hAnsi="Arial" w:cs="Arial"/>
                <w:color w:val="000000"/>
                <w:sz w:val="20"/>
                <w:szCs w:val="20"/>
                <w:lang w:eastAsia="es-MX"/>
              </w:rPr>
            </w:pPr>
          </w:p>
        </w:tc>
        <w:tc>
          <w:tcPr>
            <w:tcW w:w="3402" w:type="dxa"/>
            <w:shd w:val="clear" w:color="auto" w:fill="auto"/>
            <w:vAlign w:val="center"/>
          </w:tcPr>
          <w:p w:rsidR="000D5D6D" w:rsidRPr="00F76E3A" w:rsidRDefault="000D5D6D" w:rsidP="000D5D6D">
            <w:pPr>
              <w:jc w:val="both"/>
              <w:rPr>
                <w:rFonts w:ascii="Arial" w:hAnsi="Arial" w:cs="Arial"/>
                <w:color w:val="000000"/>
                <w:sz w:val="20"/>
                <w:szCs w:val="20"/>
                <w:lang w:eastAsia="es-MX"/>
              </w:rPr>
            </w:pPr>
          </w:p>
        </w:tc>
        <w:tc>
          <w:tcPr>
            <w:tcW w:w="3544" w:type="dxa"/>
            <w:shd w:val="clear" w:color="auto" w:fill="auto"/>
            <w:vAlign w:val="center"/>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2826.12.01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De aluminio.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De aluminio.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tcPr>
          <w:p w:rsidR="000D5D6D" w:rsidRPr="00F76E3A" w:rsidRDefault="000D5D6D" w:rsidP="000D5D6D">
            <w:pPr>
              <w:jc w:val="right"/>
              <w:rPr>
                <w:rFonts w:ascii="Arial" w:hAnsi="Arial" w:cs="Arial"/>
                <w:color w:val="000000"/>
                <w:sz w:val="20"/>
                <w:szCs w:val="20"/>
                <w:lang w:eastAsia="es-MX"/>
              </w:rPr>
            </w:pPr>
          </w:p>
        </w:tc>
        <w:tc>
          <w:tcPr>
            <w:tcW w:w="3402" w:type="dxa"/>
            <w:shd w:val="clear" w:color="auto" w:fill="auto"/>
            <w:vAlign w:val="center"/>
          </w:tcPr>
          <w:p w:rsidR="000D5D6D" w:rsidRPr="00F76E3A" w:rsidRDefault="000D5D6D" w:rsidP="000D5D6D">
            <w:pPr>
              <w:jc w:val="both"/>
              <w:rPr>
                <w:rFonts w:ascii="Arial" w:hAnsi="Arial" w:cs="Arial"/>
                <w:color w:val="000000"/>
                <w:sz w:val="20"/>
                <w:szCs w:val="20"/>
                <w:lang w:eastAsia="es-MX"/>
              </w:rPr>
            </w:pPr>
          </w:p>
        </w:tc>
        <w:tc>
          <w:tcPr>
            <w:tcW w:w="3544" w:type="dxa"/>
            <w:shd w:val="clear" w:color="auto" w:fill="auto"/>
            <w:vAlign w:val="center"/>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2826.19.99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Bifluoruro de amonio;</w:t>
            </w:r>
            <w:r w:rsidRPr="00F76E3A">
              <w:rPr>
                <w:rFonts w:ascii="Arial" w:hAnsi="Arial" w:cs="Arial"/>
                <w:color w:val="FF0000"/>
                <w:sz w:val="20"/>
                <w:szCs w:val="20"/>
                <w:lang w:eastAsia="es-MX"/>
              </w:rPr>
              <w:t xml:space="preserve"> </w:t>
            </w:r>
            <w:r w:rsidRPr="00F76E3A">
              <w:rPr>
                <w:rFonts w:ascii="Arial" w:hAnsi="Arial" w:cs="Arial"/>
                <w:color w:val="000000"/>
                <w:sz w:val="20"/>
                <w:szCs w:val="20"/>
                <w:lang w:eastAsia="es-MX"/>
              </w:rPr>
              <w:t>fluoruros de sodio; pentafluoruro de antimonio;</w:t>
            </w:r>
            <w:r w:rsidRPr="00F76E3A">
              <w:rPr>
                <w:rFonts w:ascii="Arial" w:hAnsi="Arial" w:cs="Arial"/>
                <w:color w:val="FF0000"/>
                <w:sz w:val="20"/>
                <w:szCs w:val="20"/>
                <w:lang w:eastAsia="es-MX"/>
              </w:rPr>
              <w:t xml:space="preserve"> </w:t>
            </w:r>
            <w:r w:rsidRPr="00F76E3A">
              <w:rPr>
                <w:rFonts w:ascii="Arial" w:hAnsi="Arial" w:cs="Arial"/>
                <w:color w:val="000000"/>
                <w:sz w:val="20"/>
                <w:szCs w:val="20"/>
                <w:lang w:eastAsia="es-MX"/>
              </w:rPr>
              <w:t>bifluoruro de potasio; fluoruro de potasio y/o hidrogenodifluoruro de sodio.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01</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De amonio.</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02</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De sodio.</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9"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2826.90.99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Hexafluorosilicato de sodio.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01</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Fluorosilicatos de sodio o de potasio.</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9"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2827.39.99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Tricloruro de galio; cloruro de talio; cloruro crómico; cloruro de cadmio y/o cloruro de estaño.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9"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2830.10.01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Sulfuros de sodio.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Sulfuros de sodio.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2833.24.01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De níquel.</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De níquel.</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2833.29.99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Sulfato de cadmio; sulfato de plomo.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9"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2834.29.99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Nitrato de cadmio.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2836.91.01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Carbonatos de litio.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Excepto</w:t>
            </w:r>
            <w:r w:rsidRPr="00F76E3A">
              <w:rPr>
                <w:rFonts w:ascii="Arial" w:hAnsi="Arial" w:cs="Arial"/>
                <w:color w:val="000000"/>
                <w:sz w:val="20"/>
                <w:szCs w:val="20"/>
                <w:lang w:eastAsia="es-MX"/>
              </w:rPr>
              <w:t>: Para uso farmacéutico.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Carbonatos de litio.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2836.99.99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Carbonatos de plomo.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9"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2837.11.02</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De sodio.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Cianuro de sodio.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01</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Cianuro de sodio.</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9"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2837.19.99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Cianuro de potasio.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b/>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2841.30.01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Dicromato de sodio.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Dicromato de sodio.</w:t>
            </w:r>
          </w:p>
        </w:tc>
        <w:tc>
          <w:tcPr>
            <w:tcW w:w="3544" w:type="dxa"/>
            <w:vMerge/>
            <w:shd w:val="clear" w:color="auto" w:fill="auto"/>
            <w:vAlign w:val="center"/>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lastRenderedPageBreak/>
              <w:t>2841.50.03</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 cromatos y dicromatos; peroxocromatos.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Dicromato de potasio; cromato de potasio; y/o dicromato de amonio.</w:t>
            </w:r>
          </w:p>
        </w:tc>
      </w:tr>
      <w:tr w:rsidR="000D5D6D" w:rsidRPr="00F76E3A" w:rsidTr="000D5D6D">
        <w:trPr>
          <w:trHeight w:val="285"/>
        </w:trPr>
        <w:tc>
          <w:tcPr>
            <w:tcW w:w="1843" w:type="dxa"/>
            <w:shd w:val="clear" w:color="auto" w:fill="auto"/>
            <w:noWrap/>
            <w:vAlign w:val="center"/>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Los demás cromatos y dicromatos; peroxocromatos.</w:t>
            </w:r>
          </w:p>
        </w:tc>
        <w:tc>
          <w:tcPr>
            <w:tcW w:w="3544" w:type="dxa"/>
            <w:vMerge/>
            <w:shd w:val="clear" w:color="auto" w:fill="auto"/>
            <w:vAlign w:val="center"/>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2842.90.99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Las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Telurito de sodio; selenito de sodio; seleniato de sodio; arsenito de sodio.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Las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9"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2843.29.99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Cianuro de potasio y plata.</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2843.90.99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 compuestos; amalgamas.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Tetróxido de osmio.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Los demás compuestos; amalgamas.</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2844.10.01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Uranio natural y sus compuestos; aleaciones, dispersiones (incluido el cermet), productos cerámicos y mezclas, que contengan uranio natural o compuestos de uranio natural.</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Nitrato de uranilo hexahidratado.</w:t>
            </w:r>
            <w:r w:rsidRPr="00F76E3A">
              <w:rPr>
                <w:rFonts w:ascii="Arial" w:hAnsi="Arial" w:cs="Arial"/>
                <w:strike/>
                <w:color w:val="FF0000"/>
                <w:sz w:val="20"/>
                <w:szCs w:val="20"/>
                <w:lang w:eastAsia="es-MX"/>
              </w:rPr>
              <w:t xml:space="preserve"> </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Uranio natural y sus compuestos; aleaciones, dispersiones (incluido el cermet), productos cerámicos y mezclas, que contengan uranio natural o compuestos de uranio natural.</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2847.00.01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Peróxido de hidrógeno (agua oxigenada), incluso solidificado con urea.</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Peróxido de hidrógeno (agua oxigenada), incluso solidificado con urea.</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2850.00.03</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 xml:space="preserve">Hidruros, nitruros, aziduros (azidas), siliciuros y boruros, aunque no sean de constitución química definida, excepto los compuestos que consistan </w:t>
            </w:r>
            <w:r w:rsidRPr="00F76E3A">
              <w:rPr>
                <w:rFonts w:ascii="Arial" w:hAnsi="Arial" w:cs="Arial"/>
                <w:b/>
                <w:color w:val="000000"/>
                <w:sz w:val="20"/>
                <w:szCs w:val="20"/>
                <w:lang w:eastAsia="es-MX"/>
              </w:rPr>
              <w:lastRenderedPageBreak/>
              <w:t>igualmente en carburos de la partida 28.49.</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lastRenderedPageBreak/>
              <w:t>Únicamente</w:t>
            </w:r>
            <w:r w:rsidRPr="00F76E3A">
              <w:rPr>
                <w:rFonts w:ascii="Arial" w:hAnsi="Arial" w:cs="Arial"/>
                <w:color w:val="000000"/>
                <w:sz w:val="20"/>
                <w:szCs w:val="20"/>
                <w:lang w:eastAsia="es-MX"/>
              </w:rPr>
              <w:t>: Arsina; azida de sodio; decaborano; diborano;</w:t>
            </w:r>
            <w:r w:rsidRPr="00F76E3A">
              <w:rPr>
                <w:rFonts w:ascii="Arial" w:hAnsi="Arial" w:cs="Arial"/>
                <w:color w:val="FF0000"/>
                <w:sz w:val="20"/>
                <w:szCs w:val="20"/>
                <w:lang w:eastAsia="es-MX"/>
              </w:rPr>
              <w:t xml:space="preserve"> </w:t>
            </w:r>
            <w:r w:rsidRPr="00F76E3A">
              <w:rPr>
                <w:rFonts w:ascii="Arial" w:hAnsi="Arial" w:cs="Arial"/>
                <w:color w:val="000000"/>
                <w:sz w:val="20"/>
                <w:szCs w:val="20"/>
                <w:lang w:eastAsia="es-MX"/>
              </w:rPr>
              <w:t>hidruro de litio; pentaborano.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lastRenderedPageBreak/>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Hidruros, nitruros, aziduros (azidas), siliciuros y boruros, aunque no sean de constitución química definida, excepto los compuestos que consistan igualmente en carburos de la partida 28.49.</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2852.10.04</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De constitución química definida.</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Óxido de mercurio; cloruro mercúrico; nitrato mercúrico; nitrato mercuroso; cianuro mercúrico; tiocianato mercúrico y/o compuestos orgánicos, de mercurio excepto acetato o propionato de fenilmercurio; tiosalicilato de etilmercurio o la sal de sodio (Timerosal).</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De constitución química definida.</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2853.10.01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Cloruro de cianógeno ("chlorcyan").</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Cloruro de cianógeno ("chlorcyan").</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2853.90.99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Fosfina (CAS 783-51-2); y/o fluoruro de cianógeno.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9"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2901.10.05</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Saturados.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Heptano.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02</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Hexano; heptano.</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9"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2901.24.01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Buta-1,3-dieno e isopreno.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Buta-1,3-dieno e isopreno.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2902.20.01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Benceno.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Benceno.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2902.90.99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Pireno; benzo-(a)-pireno; mesitileno y/o fenantreno.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2903.11.01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Clorometano (cloruro de metilo) y cloroetano (cloruro de etilo).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Clorometano.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lastRenderedPageBreak/>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Clorometano (cloruro de metilo) y cloroetano (cloruro de etilo).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2903.12.01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Diclorometano (cloruro de metileno).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Diclorometano (cloruro de metileno).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2903.13.02</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Cloroformo (triclorometano).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Cloroformo, grado técnico.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01</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Cloroformo, Q.P. o U.S.P.</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9"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2903.14.01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Tetracloruro de carbono.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Tetracloruro de carbono.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2903.15.01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Dicloruro de etileno (ISO) (1,2-dicloroetano).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Dicloruro de etileno (ISO) (1,2-dicloroetano).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2903.19.99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xml:space="preserve">: Trans-1,4-Diclorobutano y/o  1,1,1-tricloroetano. </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2903.21.01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Cloruro de vinilo (cloroetileno).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Cloruro de vinilo (cloroetileno).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2903.22.01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Tricloroetileno.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Tricloroetileno.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2903.23.01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Tetracloroetileno (percloroetileno).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Tetracloroetileno (percloroetileno).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2903.29.99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xml:space="preserve">: Cloruro de alilo y/o cloruro de vinilideno. </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2903.31.01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Dibromuro de etileno (ISO) (1,2-dibromoetano).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lastRenderedPageBreak/>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Dibromuro de etileno (ISO) (1,2-dibromoetano).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2903.39.99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Bromoformo; bromuro de propargilo; fluoroalcanos; y/o Bromuro de metilo para usos distintos de plaguicida.</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01</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Bromuro de metilo.</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9"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2903.71.01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Clorodifluorometano.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Clorodifluorometano.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2903.72.01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Diclorotrifluoroetanos.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Diclorotrifluoroetanos.</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2903.73.01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Diclorofluoroetanos.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Diclorofluoroetanos.</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2903.74.01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Clorodifluoroetanos.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Clorodifluoroetanos.</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2903.76.01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Bromoclorodifluorometano, bromotrifluorometano y dibromotetrafluoroetanos.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Bromoclorodifluorometano, bromotrifluorometano y dibromotetrafluoroetanos.</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2903.77.05</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 perhalogenados solamente con flúor y cloro.</w:t>
            </w:r>
          </w:p>
        </w:tc>
        <w:tc>
          <w:tcPr>
            <w:tcW w:w="3544" w:type="dxa"/>
            <w:vMerge w:val="restart"/>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Los demás, perhalogenados solamente con flúor y cloro.</w:t>
            </w:r>
          </w:p>
        </w:tc>
        <w:tc>
          <w:tcPr>
            <w:tcW w:w="3544" w:type="dxa"/>
            <w:vMerge/>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2903.78.01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 derivados perhalogenados.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Los demás derivados perhalogenados.</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2903.79.99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2-Bromo-2-cloro-1,1,1-trifluoroetano (Halotano); y/o 2-bromo-</w:t>
            </w:r>
            <w:r w:rsidRPr="00F76E3A">
              <w:rPr>
                <w:rFonts w:ascii="Arial" w:hAnsi="Arial" w:cs="Arial"/>
                <w:color w:val="000000"/>
                <w:sz w:val="20"/>
                <w:szCs w:val="20"/>
                <w:lang w:eastAsia="es-MX"/>
              </w:rPr>
              <w:lastRenderedPageBreak/>
              <w:t>1-cloro-1,2,2-trifluoroetano (Isohalotano).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2903.89.99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Hexaclorociclopentadieno.</w:t>
            </w:r>
            <w:r w:rsidRPr="00F76E3A">
              <w:rPr>
                <w:rFonts w:ascii="Arial" w:hAnsi="Arial" w:cs="Arial"/>
                <w:color w:val="FF0000"/>
                <w:sz w:val="20"/>
                <w:szCs w:val="20"/>
                <w:lang w:eastAsia="es-MX"/>
              </w:rPr>
              <w:t xml:space="preserve"> </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9"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2903.99.99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Bromuro de bencilo (gas lacrimógeno);</w:t>
            </w:r>
            <w:r w:rsidRPr="00F76E3A">
              <w:rPr>
                <w:rFonts w:ascii="Arial" w:hAnsi="Arial" w:cs="Arial"/>
                <w:color w:val="FF0000"/>
                <w:sz w:val="20"/>
                <w:szCs w:val="20"/>
                <w:lang w:eastAsia="es-MX"/>
              </w:rPr>
              <w:t xml:space="preserve"> </w:t>
            </w:r>
            <w:r w:rsidRPr="00F76E3A">
              <w:rPr>
                <w:rFonts w:ascii="Arial" w:hAnsi="Arial" w:cs="Arial"/>
                <w:color w:val="000000"/>
                <w:sz w:val="20"/>
                <w:szCs w:val="20"/>
                <w:lang w:eastAsia="es-MX"/>
              </w:rPr>
              <w:t xml:space="preserve">(Triclorometil) benceno o benzotricloruro; dicloruro de xileno y/o cloruro de benzal. </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9"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2904.20.99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xml:space="preserve">: 4-nitrodifenilo; Tetranitrometano; </w:t>
            </w:r>
            <w:r w:rsidRPr="00F76E3A">
              <w:rPr>
                <w:rFonts w:ascii="Arial" w:hAnsi="Arial" w:cs="Arial"/>
                <w:color w:val="FF0000"/>
                <w:sz w:val="20"/>
                <w:szCs w:val="20"/>
                <w:lang w:eastAsia="es-MX"/>
              </w:rPr>
              <w:t xml:space="preserve"> </w:t>
            </w:r>
            <w:r w:rsidRPr="00F76E3A">
              <w:rPr>
                <w:rFonts w:ascii="Arial" w:hAnsi="Arial" w:cs="Arial"/>
                <w:color w:val="000000"/>
                <w:sz w:val="20"/>
                <w:szCs w:val="20"/>
                <w:lang w:eastAsia="es-MX"/>
              </w:rPr>
              <w:t>Nitrociclohexano.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2904.91.01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Tricloronitrometano (cloropicrina).</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Para usos distintos de plaguicida.</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Tricloronitrometano (cloropicrina).</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2905.11.01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Metanol (alcohol metílico).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Metanol (alcohol metílico).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2905.12.02</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Propan-1-ol (alcohol propílico) y propan-2-ol (alcohol isopropílico).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Excepto</w:t>
            </w:r>
            <w:r w:rsidRPr="00F76E3A">
              <w:rPr>
                <w:rFonts w:ascii="Arial" w:hAnsi="Arial" w:cs="Arial"/>
                <w:color w:val="000000"/>
                <w:sz w:val="20"/>
                <w:szCs w:val="20"/>
                <w:lang w:eastAsia="es-MX"/>
              </w:rPr>
              <w:t>: Propan-1-ol (alcohol propílico).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01</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Propan-1-ol (alcohol propílico).</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9"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2905.59.99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cloro etanol, que también se conoce como 2 cloroetanol.</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2907.22.01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Hidroquinona.</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Hidroquinona.</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2908.19.99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4-Cloro-m-cresol.</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2908.92.01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4,6-Dinitro-o-cresol (DNOC (ISO)) y sus sales.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4,6-Dinitro-o-cresol (DNOC (ISO)) y sus sales.</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2909.19.99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bis-(cloroetil) éter; éter clorometil metílico;</w:t>
            </w:r>
            <w:r w:rsidRPr="00F76E3A">
              <w:rPr>
                <w:rFonts w:ascii="Arial" w:hAnsi="Arial" w:cs="Arial"/>
                <w:color w:val="FF0000"/>
                <w:sz w:val="20"/>
                <w:szCs w:val="20"/>
                <w:lang w:eastAsia="es-MX"/>
              </w:rPr>
              <w:t xml:space="preserve"> </w:t>
            </w:r>
            <w:r w:rsidRPr="00F76E3A">
              <w:rPr>
                <w:rFonts w:ascii="Arial" w:hAnsi="Arial" w:cs="Arial"/>
                <w:color w:val="000000"/>
                <w:sz w:val="20"/>
                <w:szCs w:val="20"/>
                <w:lang w:eastAsia="es-MX"/>
              </w:rPr>
              <w:t>bis (clorometil) éter.</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9"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2910.10.01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Oxirano (óxido de etileno).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Oxirano (óxido de etileno).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2910.30.01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1-Cloro-2,3-epoxipropano (epiclorhidrina).</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1-Cloro-2,3-epoxipropano (epiclorhidrina).</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2910.90.99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Diepoxibutano.</w:t>
            </w:r>
            <w:r w:rsidRPr="00F76E3A">
              <w:rPr>
                <w:rFonts w:ascii="Arial" w:hAnsi="Arial" w:cs="Arial"/>
                <w:color w:val="FF0000"/>
                <w:sz w:val="20"/>
                <w:szCs w:val="20"/>
                <w:lang w:eastAsia="es-MX"/>
              </w:rPr>
              <w:t xml:space="preserve"> </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2912.11.01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Metanal (formaldehído).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Metanal (formaldehído).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2912.12.01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Etanal (acetaldehído).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Etanal (acetaldehído).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2912.19.99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Metacrilaldehído</w:t>
            </w:r>
            <w:r w:rsidRPr="00F76E3A">
              <w:rPr>
                <w:rFonts w:ascii="Arial" w:hAnsi="Arial" w:cs="Arial"/>
                <w:color w:val="FF0000"/>
                <w:sz w:val="20"/>
                <w:szCs w:val="20"/>
                <w:lang w:eastAsia="es-MX"/>
              </w:rPr>
              <w:t xml:space="preserve"> </w:t>
            </w:r>
            <w:r w:rsidRPr="00F76E3A">
              <w:rPr>
                <w:rFonts w:ascii="Arial" w:hAnsi="Arial" w:cs="Arial"/>
                <w:color w:val="000000"/>
                <w:sz w:val="20"/>
                <w:szCs w:val="20"/>
                <w:lang w:eastAsia="es-MX"/>
              </w:rPr>
              <w:t xml:space="preserve">y/o aldehído acrílico. </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9"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2913.00.03</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Derivados halogenados, sulfonados, nitrados o nitrosados de los productos de la partida 29.12.</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Cloro acetaldehído.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Derivados halogenados, sulfonados, nitrados o nitrosados de los productos de la partida 29.12.</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2914.13.01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4-Metilpentan-2-ona (metilisobutilcetona).</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4-Metilpentan-2-ona (metilisobutilcetona).</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2914.19.99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Las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Metil vinilcetona.</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lastRenderedPageBreak/>
              <w:t>99</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Las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9"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2914.79.99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Cloroacetofenona (CAS 532-27-4); bromo acetona líquida; bis-(clorometil) cetona; Hexafluoroacetona.</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9"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2915.13.01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Ésteres del ácido fórmico.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Formiato de isopropilo; Formiato de metilo.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Ésteres del ácido fórmico.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2915.29.99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Las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Acetato de plomo.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01</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Acetatos de cobalto.</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Las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9"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2915.40.01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Ácidos mono- o dicloroacéticos y sus sales de sodio.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Ácido monocloroacético.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Ácidos mono- o dicloroacéticos y sus sales de sodio.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2915.90.32</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Cloroformiato de metilo.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Cloroformiato de metilo.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2915.90.99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Cloroformiato de propilo; Bromuro de acetilo</w:t>
            </w:r>
            <w:r w:rsidRPr="00F76E3A">
              <w:rPr>
                <w:rFonts w:ascii="Arial" w:hAnsi="Arial" w:cs="Arial"/>
                <w:sz w:val="20"/>
                <w:szCs w:val="20"/>
                <w:lang w:eastAsia="es-MX"/>
              </w:rPr>
              <w:t>;</w:t>
            </w:r>
            <w:r w:rsidRPr="00F76E3A">
              <w:rPr>
                <w:rFonts w:ascii="Arial" w:hAnsi="Arial" w:cs="Arial"/>
                <w:strike/>
                <w:color w:val="FF0000"/>
                <w:sz w:val="20"/>
                <w:szCs w:val="20"/>
                <w:lang w:eastAsia="es-MX"/>
              </w:rPr>
              <w:t xml:space="preserve"> </w:t>
            </w:r>
            <w:r w:rsidRPr="00F76E3A">
              <w:rPr>
                <w:rFonts w:ascii="Arial" w:hAnsi="Arial" w:cs="Arial"/>
                <w:color w:val="000000"/>
                <w:sz w:val="20"/>
                <w:szCs w:val="20"/>
                <w:lang w:eastAsia="es-MX"/>
              </w:rPr>
              <w:t>Cloruro de fluoro acetilo.</w:t>
            </w:r>
            <w:r w:rsidRPr="00F76E3A">
              <w:rPr>
                <w:rFonts w:ascii="Arial" w:hAnsi="Arial" w:cs="Arial"/>
                <w:color w:val="FF0000"/>
                <w:sz w:val="20"/>
                <w:szCs w:val="20"/>
                <w:lang w:eastAsia="es-MX"/>
              </w:rPr>
              <w:t xml:space="preserve"> </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9"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2916.11.01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Ácido acrílico y sus sales.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Ácido acrílico.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Ácido acrílico y sus sales.</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2916.19.99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Anhídrido metacrílico; 2-cloroacrilato de metilo; cloruro de acriloilo; cloruro de metacriloilo.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9"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2917.19.99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Malonato de talio.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9"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2919.90.99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Tetrafosfato de hexaetilo y/o isofluorofato.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9"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2920.22.01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Fosfito de dietilo.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Fosfito de dietilo.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tcPr>
          <w:p w:rsidR="000D5D6D" w:rsidRPr="00F76E3A" w:rsidRDefault="000D5D6D" w:rsidP="000D5D6D">
            <w:pPr>
              <w:jc w:val="right"/>
              <w:rPr>
                <w:rFonts w:ascii="Arial" w:hAnsi="Arial" w:cs="Arial"/>
                <w:color w:val="000000"/>
                <w:sz w:val="20"/>
                <w:szCs w:val="20"/>
                <w:lang w:eastAsia="es-MX"/>
              </w:rPr>
            </w:pPr>
          </w:p>
        </w:tc>
        <w:tc>
          <w:tcPr>
            <w:tcW w:w="3402" w:type="dxa"/>
            <w:shd w:val="clear" w:color="auto" w:fill="auto"/>
            <w:vAlign w:val="center"/>
          </w:tcPr>
          <w:p w:rsidR="000D5D6D" w:rsidRPr="00F76E3A" w:rsidRDefault="000D5D6D" w:rsidP="000D5D6D">
            <w:pPr>
              <w:jc w:val="both"/>
              <w:rPr>
                <w:rFonts w:ascii="Arial" w:hAnsi="Arial" w:cs="Arial"/>
                <w:color w:val="000000"/>
                <w:sz w:val="20"/>
                <w:szCs w:val="20"/>
                <w:lang w:eastAsia="es-MX"/>
              </w:rPr>
            </w:pPr>
          </w:p>
        </w:tc>
        <w:tc>
          <w:tcPr>
            <w:tcW w:w="3544" w:type="dxa"/>
            <w:shd w:val="clear" w:color="auto" w:fill="auto"/>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2920.29.99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Fosfito triisopropilo.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9"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2920.90.99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Sulfato de dimetilo.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02</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Sulfato de dimetilo o de dietilo.</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9"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2921.11.05</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 xml:space="preserve">Mono-, di- o trimetilamina </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Dimetilamina; y/o trimetilamina.</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02</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Dimetilamina.</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03</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Trimetilamina.</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2921.19.04</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Monoetilamina.</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Monoetilamina.</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2921.19.99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Pentadecilamina; nitrosodimetilamina; alilamina; bis-(2-cloroetil)-etilamina (HN1); bis-(2-cloroetil)-metilamina (HN2); tris-(2-cloroetil)-amina (HN3); dihaluros de N,N-dialquil (metil, etil, propil o isopropil) fosforoamidas que no sean dicloruro dimetilfosforamídico; N,N-dialquil (me, et, pr o isopr) fosforoamidatos de dialquilo (me, et, pr o isopr); Diisopropilamina; N,N-dimetilfosforamidato de dietilo y/o otros cloruros de N,N-dialkil (metil, etil, propil (normal o isopropil)) aminoetilo-2 y sus sales.</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02</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2,5-Dihidroxi-3-bencensulfonato de trietilamina; 1,4-Dihidroxi-3-bencensulfonato de dietilamina (Etamsilato).</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9"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2921.45.99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Beta-Naftilamina.</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2921.49.99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4-Amino difenilo y/o 2,4,6-Trimetil anilina.</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2921.51.99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Dimetil-p-fenilendiamina.</w:t>
            </w:r>
            <w:r w:rsidRPr="00F76E3A">
              <w:rPr>
                <w:rFonts w:ascii="Arial" w:hAnsi="Arial" w:cs="Arial"/>
                <w:color w:val="FF0000"/>
                <w:sz w:val="20"/>
                <w:szCs w:val="20"/>
                <w:lang w:eastAsia="es-MX"/>
              </w:rPr>
              <w:t xml:space="preserve"> </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2921.59.99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(1,1'-Bifenil) 4,4' diamina (Bencidina); o-Tolidina; y/ó  4,4'-Metilenbis(2-cloroanilina</w:t>
            </w:r>
            <w:r w:rsidRPr="00F76E3A">
              <w:rPr>
                <w:rFonts w:ascii="Arial" w:hAnsi="Arial" w:cs="Arial"/>
                <w:sz w:val="20"/>
                <w:szCs w:val="20"/>
                <w:lang w:eastAsia="es-MX"/>
              </w:rPr>
              <w:t>).</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2922.17.01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 xml:space="preserve"> Metildietanolamina y etildietanolamina.</w:t>
            </w:r>
          </w:p>
        </w:tc>
        <w:tc>
          <w:tcPr>
            <w:tcW w:w="3544" w:type="dxa"/>
            <w:vMerge w:val="restart"/>
            <w:shd w:val="clear" w:color="auto" w:fill="auto"/>
            <w:vAlign w:val="center"/>
            <w:hideMark/>
          </w:tcPr>
          <w:p w:rsidR="000D5D6D" w:rsidRPr="00F76E3A" w:rsidRDefault="000D5D6D" w:rsidP="000D5D6D">
            <w:pPr>
              <w:ind w:left="708" w:hanging="708"/>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xml:space="preserve">: Etildietanolamina (139-87-7). </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 xml:space="preserve"> Metildietanolamina y etildietanolamina.</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2922.18.01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2-(N,N-Diisopropilamino)etanol.</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2-(N,N-Diisopropilamino)etanol.</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2922.19.99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Dimetilaminoetanol excepto para uso farmacéutico; N,N-dialkil (metil, etil, propil (propilo normal o isopropilo)) aminoetanoles-2 y sales protonadas correspondientes.</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01</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(2-(N,N-dimetilamino) etanol) Dimetilaminoetanol.</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9"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2924.19.02</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Acrilamida.</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Acrilamida.</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2924.19.11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Dimetilformamida.</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Dimetilformamida.</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2925.29.99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Etilenimina.</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2926.10.01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Acrilonitrilo.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Acrilonitrilo.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2926.90.99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Cianhidrina formaldehído; cianuro de etilo; propionitrilo; isobutironitrilo</w:t>
            </w:r>
            <w:r w:rsidRPr="00F76E3A">
              <w:rPr>
                <w:rFonts w:ascii="Arial" w:hAnsi="Arial" w:cs="Arial"/>
                <w:sz w:val="20"/>
                <w:szCs w:val="20"/>
                <w:lang w:eastAsia="es-MX"/>
              </w:rPr>
              <w:t>;</w:t>
            </w:r>
            <w:r w:rsidRPr="00F76E3A">
              <w:rPr>
                <w:rFonts w:ascii="Arial" w:hAnsi="Arial" w:cs="Arial"/>
                <w:color w:val="FF0000"/>
                <w:sz w:val="20"/>
                <w:szCs w:val="20"/>
                <w:lang w:eastAsia="es-MX"/>
              </w:rPr>
              <w:t xml:space="preserve"> </w:t>
            </w:r>
            <w:r w:rsidRPr="00F76E3A">
              <w:rPr>
                <w:rFonts w:ascii="Arial" w:hAnsi="Arial" w:cs="Arial"/>
                <w:color w:val="000000"/>
                <w:sz w:val="20"/>
                <w:szCs w:val="20"/>
                <w:lang w:eastAsia="es-MX"/>
              </w:rPr>
              <w:t>lactonitrilo.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9"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2928.00.99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Metilhidrazina; 1,1-dimetilhidrazina.</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tcPr>
          <w:p w:rsidR="000D5D6D" w:rsidRPr="00F76E3A" w:rsidRDefault="000D5D6D" w:rsidP="000D5D6D">
            <w:pPr>
              <w:jc w:val="right"/>
              <w:rPr>
                <w:rFonts w:ascii="Arial" w:hAnsi="Arial" w:cs="Arial"/>
                <w:color w:val="000000"/>
                <w:sz w:val="20"/>
                <w:szCs w:val="20"/>
                <w:lang w:eastAsia="es-MX"/>
              </w:rPr>
            </w:pPr>
          </w:p>
        </w:tc>
        <w:tc>
          <w:tcPr>
            <w:tcW w:w="3402" w:type="dxa"/>
            <w:shd w:val="clear" w:color="auto" w:fill="auto"/>
            <w:vAlign w:val="center"/>
          </w:tcPr>
          <w:p w:rsidR="000D5D6D" w:rsidRPr="00F76E3A" w:rsidRDefault="000D5D6D" w:rsidP="000D5D6D">
            <w:pPr>
              <w:jc w:val="both"/>
              <w:rPr>
                <w:rFonts w:ascii="Arial" w:hAnsi="Arial" w:cs="Arial"/>
                <w:color w:val="000000"/>
                <w:sz w:val="20"/>
                <w:szCs w:val="20"/>
                <w:lang w:eastAsia="es-MX"/>
              </w:rPr>
            </w:pPr>
          </w:p>
        </w:tc>
        <w:tc>
          <w:tcPr>
            <w:tcW w:w="3544" w:type="dxa"/>
            <w:shd w:val="clear" w:color="auto" w:fill="auto"/>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2929.10.01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Mono o diclorofenilisocianato.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Diclorofenilisocianato.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Mono o diclorofenilisocianato.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tcPr>
          <w:p w:rsidR="000D5D6D" w:rsidRPr="00F76E3A" w:rsidRDefault="000D5D6D" w:rsidP="000D5D6D">
            <w:pPr>
              <w:jc w:val="right"/>
              <w:rPr>
                <w:rFonts w:ascii="Arial" w:hAnsi="Arial" w:cs="Arial"/>
                <w:color w:val="000000"/>
                <w:sz w:val="20"/>
                <w:szCs w:val="20"/>
                <w:lang w:eastAsia="es-MX"/>
              </w:rPr>
            </w:pPr>
          </w:p>
        </w:tc>
        <w:tc>
          <w:tcPr>
            <w:tcW w:w="3402" w:type="dxa"/>
            <w:shd w:val="clear" w:color="auto" w:fill="auto"/>
            <w:vAlign w:val="center"/>
          </w:tcPr>
          <w:p w:rsidR="000D5D6D" w:rsidRPr="00F76E3A" w:rsidRDefault="000D5D6D" w:rsidP="000D5D6D">
            <w:pPr>
              <w:jc w:val="both"/>
              <w:rPr>
                <w:rFonts w:ascii="Arial" w:hAnsi="Arial" w:cs="Arial"/>
                <w:color w:val="000000"/>
                <w:sz w:val="20"/>
                <w:szCs w:val="20"/>
                <w:lang w:eastAsia="es-MX"/>
              </w:rPr>
            </w:pPr>
          </w:p>
        </w:tc>
        <w:tc>
          <w:tcPr>
            <w:tcW w:w="3544" w:type="dxa"/>
            <w:shd w:val="clear" w:color="auto" w:fill="auto"/>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2929.10.04</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Toluen diisocianato.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Toluen diisocianato.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tcPr>
          <w:p w:rsidR="000D5D6D" w:rsidRPr="00F76E3A" w:rsidRDefault="000D5D6D" w:rsidP="000D5D6D">
            <w:pPr>
              <w:jc w:val="right"/>
              <w:rPr>
                <w:rFonts w:ascii="Arial" w:hAnsi="Arial" w:cs="Arial"/>
                <w:color w:val="000000"/>
                <w:sz w:val="20"/>
                <w:szCs w:val="20"/>
                <w:lang w:eastAsia="es-MX"/>
              </w:rPr>
            </w:pPr>
          </w:p>
        </w:tc>
        <w:tc>
          <w:tcPr>
            <w:tcW w:w="3402" w:type="dxa"/>
            <w:shd w:val="clear" w:color="auto" w:fill="auto"/>
            <w:vAlign w:val="center"/>
          </w:tcPr>
          <w:p w:rsidR="000D5D6D" w:rsidRPr="00F76E3A" w:rsidRDefault="000D5D6D" w:rsidP="000D5D6D">
            <w:pPr>
              <w:jc w:val="both"/>
              <w:rPr>
                <w:rFonts w:ascii="Arial" w:hAnsi="Arial" w:cs="Arial"/>
                <w:color w:val="000000"/>
                <w:sz w:val="20"/>
                <w:szCs w:val="20"/>
                <w:lang w:eastAsia="es-MX"/>
              </w:rPr>
            </w:pPr>
          </w:p>
        </w:tc>
        <w:tc>
          <w:tcPr>
            <w:tcW w:w="3544" w:type="dxa"/>
            <w:shd w:val="clear" w:color="auto" w:fill="auto"/>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2929.10.06</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Diisocianato de isoforona.</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Excepto</w:t>
            </w:r>
            <w:r w:rsidRPr="00F76E3A">
              <w:rPr>
                <w:rFonts w:ascii="Arial" w:hAnsi="Arial" w:cs="Arial"/>
                <w:color w:val="000000"/>
                <w:sz w:val="20"/>
                <w:szCs w:val="20"/>
                <w:lang w:eastAsia="es-MX"/>
              </w:rPr>
              <w:t>: De uso farmacéutico.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Diisocianato de isoforona.</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tcPr>
          <w:p w:rsidR="000D5D6D" w:rsidRPr="00F76E3A" w:rsidRDefault="000D5D6D" w:rsidP="000D5D6D">
            <w:pPr>
              <w:jc w:val="right"/>
              <w:rPr>
                <w:rFonts w:ascii="Arial" w:hAnsi="Arial" w:cs="Arial"/>
                <w:color w:val="000000"/>
                <w:sz w:val="20"/>
                <w:szCs w:val="20"/>
                <w:lang w:eastAsia="es-MX"/>
              </w:rPr>
            </w:pPr>
          </w:p>
        </w:tc>
        <w:tc>
          <w:tcPr>
            <w:tcW w:w="3402" w:type="dxa"/>
            <w:shd w:val="clear" w:color="auto" w:fill="auto"/>
            <w:vAlign w:val="center"/>
          </w:tcPr>
          <w:p w:rsidR="000D5D6D" w:rsidRPr="00F76E3A" w:rsidRDefault="000D5D6D" w:rsidP="000D5D6D">
            <w:pPr>
              <w:jc w:val="both"/>
              <w:rPr>
                <w:rFonts w:ascii="Arial" w:hAnsi="Arial" w:cs="Arial"/>
                <w:color w:val="000000"/>
                <w:sz w:val="20"/>
                <w:szCs w:val="20"/>
                <w:lang w:eastAsia="es-MX"/>
              </w:rPr>
            </w:pPr>
          </w:p>
        </w:tc>
        <w:tc>
          <w:tcPr>
            <w:tcW w:w="3544" w:type="dxa"/>
            <w:shd w:val="clear" w:color="auto" w:fill="auto"/>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2929.10.99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Isocianato de metilo.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sz w:val="20"/>
                <w:szCs w:val="20"/>
                <w:lang w:eastAsia="es-MX"/>
              </w:rPr>
            </w:pP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p>
        </w:tc>
        <w:tc>
          <w:tcPr>
            <w:tcW w:w="3544" w:type="dxa"/>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sz w:val="20"/>
                <w:szCs w:val="20"/>
                <w:lang w:eastAsia="es-MX"/>
              </w:rPr>
            </w:pPr>
            <w:r w:rsidRPr="00F76E3A">
              <w:rPr>
                <w:rFonts w:ascii="Arial" w:hAnsi="Arial" w:cs="Arial"/>
                <w:b/>
                <w:sz w:val="20"/>
                <w:szCs w:val="20"/>
                <w:lang w:eastAsia="es-MX"/>
              </w:rPr>
              <w:t>2930.60.01</w:t>
            </w:r>
          </w:p>
        </w:tc>
        <w:tc>
          <w:tcPr>
            <w:tcW w:w="3402" w:type="dxa"/>
            <w:shd w:val="clear" w:color="auto" w:fill="auto"/>
            <w:vAlign w:val="center"/>
            <w:hideMark/>
          </w:tcPr>
          <w:p w:rsidR="000D5D6D" w:rsidRPr="00F76E3A" w:rsidRDefault="000D5D6D" w:rsidP="000D5D6D">
            <w:pPr>
              <w:jc w:val="both"/>
              <w:rPr>
                <w:rFonts w:ascii="Arial" w:hAnsi="Arial" w:cs="Arial"/>
                <w:b/>
                <w:sz w:val="20"/>
                <w:szCs w:val="20"/>
                <w:lang w:eastAsia="es-MX"/>
              </w:rPr>
            </w:pPr>
            <w:r w:rsidRPr="00F76E3A">
              <w:rPr>
                <w:rFonts w:ascii="Arial" w:hAnsi="Arial" w:cs="Arial"/>
                <w:b/>
                <w:sz w:val="20"/>
                <w:szCs w:val="20"/>
                <w:lang w:eastAsia="es-MX"/>
              </w:rPr>
              <w:t>2-(N,N-Dietilamino)etanotiol.</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FF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sz w:val="20"/>
                <w:szCs w:val="20"/>
                <w:lang w:eastAsia="es-MX"/>
              </w:rPr>
            </w:pPr>
            <w:r w:rsidRPr="00F76E3A">
              <w:rPr>
                <w:rFonts w:ascii="Arial" w:hAnsi="Arial" w:cs="Arial"/>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sz w:val="20"/>
                <w:szCs w:val="20"/>
                <w:lang w:eastAsia="es-MX"/>
              </w:rPr>
              <w:t>2-(N,N-Dietilamino)etanotiol.</w:t>
            </w:r>
          </w:p>
        </w:tc>
        <w:tc>
          <w:tcPr>
            <w:tcW w:w="3544" w:type="dxa"/>
            <w:vMerge/>
            <w:shd w:val="clear" w:color="auto" w:fill="auto"/>
            <w:vAlign w:val="center"/>
            <w:hideMark/>
          </w:tcPr>
          <w:p w:rsidR="000D5D6D" w:rsidRPr="00F76E3A" w:rsidRDefault="000D5D6D" w:rsidP="000D5D6D">
            <w:pPr>
              <w:jc w:val="both"/>
              <w:rPr>
                <w:rFonts w:ascii="Arial" w:hAnsi="Arial" w:cs="Arial"/>
                <w:color w:val="FF0000"/>
                <w:sz w:val="20"/>
                <w:szCs w:val="20"/>
                <w:lang w:eastAsia="es-MX"/>
              </w:rPr>
            </w:pPr>
          </w:p>
        </w:tc>
      </w:tr>
      <w:tr w:rsidR="000D5D6D" w:rsidRPr="00F76E3A" w:rsidTr="000D5D6D">
        <w:trPr>
          <w:trHeight w:val="285"/>
        </w:trPr>
        <w:tc>
          <w:tcPr>
            <w:tcW w:w="1843" w:type="dxa"/>
            <w:shd w:val="clear" w:color="auto" w:fill="auto"/>
            <w:noWrap/>
            <w:vAlign w:val="center"/>
          </w:tcPr>
          <w:p w:rsidR="000D5D6D" w:rsidRPr="00F76E3A" w:rsidRDefault="000D5D6D" w:rsidP="000D5D6D">
            <w:pPr>
              <w:jc w:val="right"/>
              <w:rPr>
                <w:rFonts w:ascii="Arial" w:hAnsi="Arial" w:cs="Arial"/>
                <w:color w:val="000000"/>
                <w:sz w:val="20"/>
                <w:szCs w:val="20"/>
                <w:lang w:eastAsia="es-MX"/>
              </w:rPr>
            </w:pPr>
          </w:p>
        </w:tc>
        <w:tc>
          <w:tcPr>
            <w:tcW w:w="3402" w:type="dxa"/>
            <w:shd w:val="clear" w:color="auto" w:fill="auto"/>
            <w:vAlign w:val="center"/>
          </w:tcPr>
          <w:p w:rsidR="000D5D6D" w:rsidRPr="00F76E3A" w:rsidRDefault="000D5D6D" w:rsidP="000D5D6D">
            <w:pPr>
              <w:jc w:val="both"/>
              <w:rPr>
                <w:rFonts w:ascii="Arial" w:hAnsi="Arial" w:cs="Arial"/>
                <w:color w:val="000000"/>
                <w:sz w:val="20"/>
                <w:szCs w:val="20"/>
                <w:lang w:eastAsia="es-MX"/>
              </w:rPr>
            </w:pPr>
          </w:p>
        </w:tc>
        <w:tc>
          <w:tcPr>
            <w:tcW w:w="3544" w:type="dxa"/>
            <w:shd w:val="clear" w:color="auto" w:fill="auto"/>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2930.90.99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Etilmercaptano</w:t>
            </w:r>
            <w:r w:rsidRPr="00F76E3A">
              <w:rPr>
                <w:rFonts w:ascii="Arial" w:hAnsi="Arial" w:cs="Arial"/>
                <w:sz w:val="20"/>
                <w:szCs w:val="20"/>
                <w:lang w:eastAsia="es-MX"/>
              </w:rPr>
              <w:t>;</w:t>
            </w:r>
            <w:r w:rsidRPr="00F76E3A">
              <w:rPr>
                <w:rFonts w:ascii="Arial" w:hAnsi="Arial" w:cs="Arial"/>
                <w:color w:val="000000"/>
                <w:sz w:val="20"/>
                <w:szCs w:val="20"/>
                <w:lang w:eastAsia="es-MX"/>
              </w:rPr>
              <w:t xml:space="preserve"> metilmercaptano; Perclorometil mercaptano; tiosemicarbazida; 2-clorofenil tiourea; fenil mercaptano; sulfuro de bis (2 cloroetilo) (GAS MOSTAZA, IPERITA); disulfuro de metilo;</w:t>
            </w:r>
            <w:r w:rsidRPr="00F76E3A">
              <w:rPr>
                <w:rFonts w:ascii="Arial" w:hAnsi="Arial" w:cs="Arial"/>
                <w:color w:val="FF0000"/>
                <w:sz w:val="20"/>
                <w:szCs w:val="20"/>
                <w:lang w:eastAsia="es-MX"/>
              </w:rPr>
              <w:t xml:space="preserve"> </w:t>
            </w:r>
            <w:r w:rsidRPr="00F76E3A">
              <w:rPr>
                <w:rFonts w:ascii="Arial" w:hAnsi="Arial" w:cs="Arial"/>
                <w:color w:val="000000"/>
                <w:sz w:val="20"/>
                <w:szCs w:val="20"/>
                <w:lang w:eastAsia="es-MX"/>
              </w:rPr>
              <w:t>ditiobiuret (541-53-7); S-2-(dietilamino)-etil fosforotioato de O,O-dietilo (AMITON)  y sus sales alquilatadas o protonadas correspondientes; S-2-diisopropilaminoetil metil fosfonotioato de O-etilo (VX); bis (2-cloroetiltio) metano; 1,2-bis-(2-cloroetiltio)-etano (SESQUIMOSTAZA); 1,3-bis-(2-cloroetiltio)-n-propano;</w:t>
            </w:r>
            <w:r w:rsidRPr="00F76E3A">
              <w:rPr>
                <w:rFonts w:ascii="Arial" w:hAnsi="Arial" w:cs="Arial"/>
                <w:color w:val="FF0000"/>
                <w:sz w:val="20"/>
                <w:szCs w:val="20"/>
                <w:lang w:eastAsia="es-MX"/>
              </w:rPr>
              <w:t xml:space="preserve"> </w:t>
            </w:r>
            <w:r w:rsidRPr="00F76E3A">
              <w:rPr>
                <w:rFonts w:ascii="Arial" w:hAnsi="Arial" w:cs="Arial"/>
                <w:color w:val="000000"/>
                <w:sz w:val="20"/>
                <w:szCs w:val="20"/>
                <w:lang w:eastAsia="es-MX"/>
              </w:rPr>
              <w:t xml:space="preserve">1,4-bis-(2-cloroetiltio)-n-butano; 1,5-bis-(2-cloroetiltio)-n-pentano; bis-(2-cloroetiltiometil)-éter; bis-(2-cloroetiltioetil)-éter (MOSTAZA O); O-O, Dietil fosforoditioato; </w:t>
            </w:r>
            <w:r w:rsidRPr="00F76E3A">
              <w:rPr>
                <w:rFonts w:ascii="Arial" w:hAnsi="Arial" w:cs="Arial"/>
                <w:color w:val="000000"/>
                <w:sz w:val="20"/>
                <w:szCs w:val="20"/>
                <w:lang w:eastAsia="es-MX"/>
              </w:rPr>
              <w:lastRenderedPageBreak/>
              <w:t>Clorometilsulfuro de 2-cloroetil; Bis (2-cloroetiltiometil)-éter;</w:t>
            </w:r>
            <w:r w:rsidRPr="00F76E3A">
              <w:rPr>
                <w:rFonts w:ascii="Arial" w:hAnsi="Arial" w:cs="Arial"/>
                <w:color w:val="FF0000"/>
                <w:sz w:val="20"/>
                <w:szCs w:val="20"/>
                <w:lang w:eastAsia="es-MX"/>
              </w:rPr>
              <w:t xml:space="preserve"> </w:t>
            </w:r>
            <w:r w:rsidRPr="00F76E3A">
              <w:rPr>
                <w:rFonts w:ascii="Arial" w:hAnsi="Arial" w:cs="Arial"/>
                <w:color w:val="000000"/>
                <w:sz w:val="20"/>
                <w:szCs w:val="20"/>
                <w:lang w:eastAsia="es-MX"/>
              </w:rPr>
              <w:t>N,N-diisopropil-beta-aminoetanotiol; Sulfuro de dimetilo; 2-(Dietilamino)-etanotiol y sus sales.</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05</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Metil mercaptano; etil mercaptano; propil mercaptano; butil mercaptano.</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9"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2931.10.01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Tetrametilplomo y tetraetilplomo.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Tetrametilplomo y tetraetilplomo.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2931.20.01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Compuestos del tributilestaño.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Tributil estaño (TBT); Cloruro de tributilo de estaño; Linoleato de tributilo de estaño; Metacrilato de tributilo de estaño</w:t>
            </w:r>
            <w:r w:rsidRPr="00F76E3A">
              <w:rPr>
                <w:rFonts w:ascii="Arial" w:hAnsi="Arial" w:cs="Arial"/>
                <w:sz w:val="20"/>
                <w:szCs w:val="20"/>
                <w:lang w:eastAsia="es-MX"/>
              </w:rPr>
              <w:t>;</w:t>
            </w:r>
            <w:r w:rsidRPr="00F76E3A">
              <w:rPr>
                <w:rFonts w:ascii="Arial" w:hAnsi="Arial" w:cs="Arial"/>
                <w:color w:val="000000"/>
                <w:sz w:val="20"/>
                <w:szCs w:val="20"/>
                <w:lang w:eastAsia="es-MX"/>
              </w:rPr>
              <w:t xml:space="preserve"> Óxido de tributil estaño</w:t>
            </w:r>
            <w:r w:rsidRPr="00F76E3A">
              <w:rPr>
                <w:rFonts w:ascii="Arial" w:hAnsi="Arial" w:cs="Arial"/>
                <w:sz w:val="20"/>
                <w:szCs w:val="20"/>
                <w:lang w:eastAsia="es-MX"/>
              </w:rPr>
              <w:t>;</w:t>
            </w:r>
            <w:r w:rsidRPr="00F76E3A">
              <w:rPr>
                <w:rFonts w:ascii="Arial" w:hAnsi="Arial" w:cs="Arial"/>
                <w:color w:val="FF0000"/>
                <w:sz w:val="20"/>
                <w:szCs w:val="20"/>
                <w:lang w:eastAsia="es-MX"/>
              </w:rPr>
              <w:t xml:space="preserve"> </w:t>
            </w:r>
            <w:r w:rsidRPr="00F76E3A">
              <w:rPr>
                <w:rFonts w:ascii="Arial" w:hAnsi="Arial" w:cs="Arial"/>
                <w:color w:val="000000"/>
                <w:sz w:val="20"/>
                <w:szCs w:val="20"/>
                <w:lang w:eastAsia="es-MX"/>
              </w:rPr>
              <w:t>Benzoato de tributilo de estaño</w:t>
            </w:r>
            <w:r w:rsidRPr="00F76E3A">
              <w:rPr>
                <w:rFonts w:ascii="Arial" w:hAnsi="Arial" w:cs="Arial"/>
                <w:sz w:val="20"/>
                <w:szCs w:val="20"/>
                <w:lang w:eastAsia="es-MX"/>
              </w:rPr>
              <w:t>;</w:t>
            </w:r>
            <w:r w:rsidRPr="00F76E3A">
              <w:rPr>
                <w:rFonts w:ascii="Arial" w:hAnsi="Arial" w:cs="Arial"/>
                <w:color w:val="FF0000"/>
                <w:sz w:val="20"/>
                <w:szCs w:val="20"/>
                <w:lang w:eastAsia="es-MX"/>
              </w:rPr>
              <w:t xml:space="preserve"> </w:t>
            </w:r>
            <w:r w:rsidRPr="00F76E3A">
              <w:rPr>
                <w:rFonts w:ascii="Arial" w:hAnsi="Arial" w:cs="Arial"/>
                <w:color w:val="000000"/>
                <w:sz w:val="20"/>
                <w:szCs w:val="20"/>
                <w:lang w:eastAsia="es-MX"/>
              </w:rPr>
              <w:t>Fluoruro de tributilo de estaño; Naftenato de tributilo de estaño.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Compuestos del tributilestaño.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2931.31.01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Metilfosfonato de dimetilo.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Metilfosfonato de dimetilo.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tcPr>
          <w:p w:rsidR="000D5D6D" w:rsidRPr="00F76E3A" w:rsidRDefault="000D5D6D" w:rsidP="000D5D6D">
            <w:pPr>
              <w:jc w:val="right"/>
              <w:rPr>
                <w:rFonts w:ascii="Arial" w:hAnsi="Arial" w:cs="Arial"/>
                <w:color w:val="000000"/>
                <w:sz w:val="20"/>
                <w:szCs w:val="20"/>
                <w:lang w:eastAsia="es-MX"/>
              </w:rPr>
            </w:pPr>
          </w:p>
        </w:tc>
        <w:tc>
          <w:tcPr>
            <w:tcW w:w="3402" w:type="dxa"/>
            <w:shd w:val="clear" w:color="auto" w:fill="auto"/>
            <w:vAlign w:val="center"/>
          </w:tcPr>
          <w:p w:rsidR="000D5D6D" w:rsidRPr="00F76E3A" w:rsidRDefault="000D5D6D" w:rsidP="000D5D6D">
            <w:pPr>
              <w:jc w:val="both"/>
              <w:rPr>
                <w:rFonts w:ascii="Arial" w:hAnsi="Arial" w:cs="Arial"/>
                <w:color w:val="000000"/>
                <w:sz w:val="20"/>
                <w:szCs w:val="20"/>
                <w:lang w:eastAsia="es-MX"/>
              </w:rPr>
            </w:pPr>
          </w:p>
        </w:tc>
        <w:tc>
          <w:tcPr>
            <w:tcW w:w="3544" w:type="dxa"/>
            <w:vMerge/>
            <w:shd w:val="clear" w:color="auto" w:fill="auto"/>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2931.34.01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3-(Trihidroxisilil)propil metilfosfonato de sodio.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3-(Trihidroxisilil)propil metilfosfonato de sodio.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2931.36.01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Metilfosfonato de (5-etil-2-metil-2-óxido-1,3,2-dioxafosfinan-5-il)metil metilo.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Metilfosfonato de (5-etil-2-metil-2-óxido-1,3,2-dioxafosfinan-5-il)metil metilo.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2931.37.01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Metilfosfonato de bis[(5-etil-2-metil-2-óxido-1,3,2-dioxafosfinan-5-il)metilo].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Metilfosfonato de bis[(5-etil-2-metil-2-óxido-1,3,2-dioxafosfinan-5-il)metilo].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2931.39.99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Ésteres del ácido metilfosfónico; Ácido fosfonotioilo; Metilfosfonofluoridato de O-pinacolilo (SOMAN); metilfosfonofluoridato de O-isopropilo (SARIN); N,N-dimetil fosforoamidocianidato de O-etilo (TABUN)</w:t>
            </w:r>
            <w:r w:rsidRPr="00F76E3A">
              <w:rPr>
                <w:rFonts w:ascii="Arial" w:hAnsi="Arial" w:cs="Arial"/>
                <w:sz w:val="20"/>
                <w:szCs w:val="20"/>
                <w:lang w:eastAsia="es-MX"/>
              </w:rPr>
              <w:t>;</w:t>
            </w:r>
            <w:r w:rsidRPr="00F76E3A">
              <w:rPr>
                <w:rFonts w:ascii="Arial" w:hAnsi="Arial" w:cs="Arial"/>
                <w:color w:val="FF0000"/>
                <w:sz w:val="20"/>
                <w:szCs w:val="20"/>
                <w:lang w:eastAsia="es-MX"/>
              </w:rPr>
              <w:t xml:space="preserve"> </w:t>
            </w:r>
            <w:r w:rsidRPr="00F76E3A">
              <w:rPr>
                <w:rFonts w:ascii="Arial" w:hAnsi="Arial" w:cs="Arial"/>
                <w:color w:val="000000"/>
                <w:sz w:val="20"/>
                <w:szCs w:val="20"/>
                <w:lang w:eastAsia="es-MX"/>
              </w:rPr>
              <w:t>O-2-diisopropilaminoetilmetil fosfonito de  O-etilo (QL); metilfosfonocloridato de O-isopropilo (CLOROSARIN);</w:t>
            </w:r>
            <w:r w:rsidRPr="00F76E3A">
              <w:rPr>
                <w:rFonts w:ascii="Arial" w:hAnsi="Arial" w:cs="Arial"/>
                <w:color w:val="FF0000"/>
                <w:sz w:val="20"/>
                <w:szCs w:val="20"/>
                <w:lang w:eastAsia="es-MX"/>
              </w:rPr>
              <w:t xml:space="preserve"> </w:t>
            </w:r>
            <w:r w:rsidRPr="00F76E3A">
              <w:rPr>
                <w:rFonts w:ascii="Arial" w:hAnsi="Arial" w:cs="Arial"/>
                <w:color w:val="000000"/>
                <w:sz w:val="20"/>
                <w:szCs w:val="20"/>
                <w:lang w:eastAsia="es-MX"/>
              </w:rPr>
              <w:t>metilfosfonocloridato de O-pinacolilo (CLOROSOMAN)</w:t>
            </w:r>
            <w:r w:rsidRPr="00F76E3A">
              <w:rPr>
                <w:rFonts w:ascii="Arial" w:hAnsi="Arial" w:cs="Arial"/>
                <w:strike/>
                <w:color w:val="000000"/>
                <w:sz w:val="20"/>
                <w:szCs w:val="20"/>
                <w:lang w:eastAsia="es-MX"/>
              </w:rPr>
              <w:t>;</w:t>
            </w:r>
            <w:r w:rsidRPr="00F76E3A">
              <w:rPr>
                <w:rFonts w:ascii="Arial" w:hAnsi="Arial" w:cs="Arial"/>
                <w:color w:val="000000"/>
                <w:sz w:val="20"/>
                <w:szCs w:val="20"/>
                <w:lang w:eastAsia="es-MX"/>
              </w:rPr>
              <w:t xml:space="preserve"> dicloruro de metil fosfonilo; fosfonildifluoruros de alquilo (metilo, etilo o propilo) distintos del metilfosfonildifluoruro (DF); Etilfosfonato de O,O-dimetilo;</w:t>
            </w:r>
            <w:r w:rsidRPr="00F76E3A">
              <w:rPr>
                <w:rFonts w:ascii="Arial" w:hAnsi="Arial" w:cs="Arial"/>
                <w:color w:val="FF0000"/>
                <w:sz w:val="20"/>
                <w:szCs w:val="20"/>
                <w:lang w:eastAsia="es-MX"/>
              </w:rPr>
              <w:t xml:space="preserve"> </w:t>
            </w:r>
            <w:r w:rsidRPr="00F76E3A">
              <w:rPr>
                <w:rFonts w:ascii="Arial" w:hAnsi="Arial" w:cs="Arial"/>
                <w:color w:val="000000"/>
                <w:sz w:val="20"/>
                <w:szCs w:val="20"/>
                <w:lang w:eastAsia="es-MX"/>
              </w:rPr>
              <w:t>metilfosfonato de dimetilo; Metilfosfonito de O,O-dietilo; dicloruro etilfosfónico;</w:t>
            </w:r>
            <w:r w:rsidRPr="00F76E3A">
              <w:rPr>
                <w:rFonts w:ascii="Arial" w:hAnsi="Arial" w:cs="Arial"/>
                <w:color w:val="FF0000"/>
                <w:sz w:val="20"/>
                <w:szCs w:val="20"/>
                <w:lang w:eastAsia="es-MX"/>
              </w:rPr>
              <w:t xml:space="preserve"> </w:t>
            </w:r>
            <w:r w:rsidRPr="00F76E3A">
              <w:rPr>
                <w:rFonts w:ascii="Arial" w:hAnsi="Arial" w:cs="Arial"/>
                <w:color w:val="000000"/>
                <w:sz w:val="20"/>
                <w:szCs w:val="20"/>
                <w:lang w:eastAsia="es-MX"/>
              </w:rPr>
              <w:t>y/o cloruro de tributil(tetradecil)fosfonio.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lastRenderedPageBreak/>
              <w:t>01</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Metilfosfonato de (Aminoiminometil)-urea; Metilfosfonato de dietilo;  Ácido metilfosfónico y demás ésteres.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lastRenderedPageBreak/>
              <w:t>99</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9"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2931.90.99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Fenildicloroarsina; trietoxisilano; carbonilo de níquel; cloruro de trifenilestaño; pentacarbonilo de hierro</w:t>
            </w:r>
            <w:r w:rsidRPr="00F76E3A">
              <w:rPr>
                <w:rFonts w:ascii="Arial" w:hAnsi="Arial" w:cs="Arial"/>
                <w:sz w:val="20"/>
                <w:szCs w:val="20"/>
                <w:lang w:eastAsia="es-MX"/>
              </w:rPr>
              <w:t>;</w:t>
            </w:r>
            <w:r w:rsidRPr="00F76E3A">
              <w:rPr>
                <w:rFonts w:ascii="Arial" w:hAnsi="Arial" w:cs="Arial"/>
                <w:color w:val="FF0000"/>
                <w:sz w:val="20"/>
                <w:szCs w:val="20"/>
                <w:lang w:eastAsia="es-MX"/>
              </w:rPr>
              <w:t xml:space="preserve"> </w:t>
            </w:r>
            <w:r w:rsidRPr="00F76E3A">
              <w:rPr>
                <w:rFonts w:ascii="Arial" w:hAnsi="Arial" w:cs="Arial"/>
                <w:color w:val="000000"/>
                <w:sz w:val="20"/>
                <w:szCs w:val="20"/>
                <w:lang w:eastAsia="es-MX"/>
              </w:rPr>
              <w:t>2-clorovinil dicloroarsina (LEWISITA 1); bis-(2-clorovinil)-cloroarsina (LEWISITA 2)</w:t>
            </w:r>
            <w:r w:rsidRPr="00F76E3A">
              <w:rPr>
                <w:rFonts w:ascii="Arial" w:hAnsi="Arial" w:cs="Arial"/>
                <w:sz w:val="20"/>
                <w:szCs w:val="20"/>
                <w:lang w:eastAsia="es-MX"/>
              </w:rPr>
              <w:t>;</w:t>
            </w:r>
            <w:r w:rsidRPr="00F76E3A">
              <w:rPr>
                <w:rFonts w:ascii="Arial" w:hAnsi="Arial" w:cs="Arial"/>
                <w:color w:val="FF0000"/>
                <w:sz w:val="20"/>
                <w:szCs w:val="20"/>
                <w:lang w:eastAsia="es-MX"/>
              </w:rPr>
              <w:t xml:space="preserve"> </w:t>
            </w:r>
            <w:r w:rsidRPr="00F76E3A">
              <w:rPr>
                <w:rFonts w:ascii="Arial" w:hAnsi="Arial" w:cs="Arial"/>
                <w:color w:val="000000"/>
                <w:sz w:val="20"/>
                <w:szCs w:val="20"/>
                <w:lang w:eastAsia="es-MX"/>
              </w:rPr>
              <w:t>tris-(2-clorovinil)-arsina (LEWISITA 3); Tricloro(clorometil) silano</w:t>
            </w:r>
            <w:r w:rsidRPr="00F76E3A">
              <w:rPr>
                <w:rFonts w:ascii="Arial" w:hAnsi="Arial" w:cs="Arial"/>
                <w:sz w:val="20"/>
                <w:szCs w:val="20"/>
                <w:lang w:eastAsia="es-MX"/>
              </w:rPr>
              <w:t>;</w:t>
            </w:r>
            <w:r w:rsidRPr="00F76E3A">
              <w:rPr>
                <w:rFonts w:ascii="Arial" w:hAnsi="Arial" w:cs="Arial"/>
                <w:color w:val="FF0000"/>
                <w:sz w:val="20"/>
                <w:szCs w:val="20"/>
                <w:lang w:eastAsia="es-MX"/>
              </w:rPr>
              <w:t xml:space="preserve"> </w:t>
            </w:r>
            <w:r w:rsidRPr="00F76E3A">
              <w:rPr>
                <w:rFonts w:ascii="Arial" w:hAnsi="Arial" w:cs="Arial"/>
                <w:color w:val="000000"/>
                <w:sz w:val="20"/>
                <w:szCs w:val="20"/>
                <w:lang w:eastAsia="es-MX"/>
              </w:rPr>
              <w:t>tricloro fenil silano; diclorosilano; metildiclorosilano</w:t>
            </w:r>
            <w:r w:rsidRPr="00F76E3A">
              <w:rPr>
                <w:rFonts w:ascii="Arial" w:hAnsi="Arial" w:cs="Arial"/>
                <w:sz w:val="20"/>
                <w:szCs w:val="20"/>
                <w:lang w:eastAsia="es-MX"/>
              </w:rPr>
              <w:t>;</w:t>
            </w:r>
            <w:r w:rsidRPr="00F76E3A">
              <w:rPr>
                <w:rFonts w:ascii="Arial" w:hAnsi="Arial" w:cs="Arial"/>
                <w:color w:val="000000"/>
                <w:sz w:val="20"/>
                <w:szCs w:val="20"/>
                <w:lang w:eastAsia="es-MX"/>
              </w:rPr>
              <w:t xml:space="preserve"> trimetilclorosilano y/o viniltriclorosilano (tricloro etenilsilano)</w:t>
            </w:r>
            <w:r w:rsidRPr="00F76E3A">
              <w:rPr>
                <w:rFonts w:ascii="Arial" w:hAnsi="Arial" w:cs="Arial"/>
                <w:sz w:val="20"/>
                <w:szCs w:val="20"/>
                <w:lang w:eastAsia="es-MX"/>
              </w:rPr>
              <w:t>.</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2932.19.99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Furano.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9"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2932.20.11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Lactonas.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Beta-propiolactona</w:t>
            </w:r>
            <w:r w:rsidRPr="00F76E3A">
              <w:rPr>
                <w:rFonts w:ascii="Arial" w:hAnsi="Arial" w:cs="Arial"/>
                <w:sz w:val="20"/>
                <w:szCs w:val="20"/>
                <w:lang w:eastAsia="es-MX"/>
              </w:rPr>
              <w:t>;</w:t>
            </w:r>
            <w:r w:rsidRPr="00F76E3A">
              <w:rPr>
                <w:rFonts w:ascii="Arial" w:hAnsi="Arial" w:cs="Arial"/>
                <w:color w:val="FF0000"/>
                <w:sz w:val="20"/>
                <w:szCs w:val="20"/>
                <w:lang w:eastAsia="es-MX"/>
              </w:rPr>
              <w:t xml:space="preserve"> </w:t>
            </w:r>
            <w:r w:rsidRPr="00F76E3A">
              <w:rPr>
                <w:rFonts w:ascii="Arial" w:hAnsi="Arial" w:cs="Arial"/>
                <w:color w:val="000000"/>
                <w:sz w:val="20"/>
                <w:szCs w:val="20"/>
                <w:lang w:eastAsia="es-MX"/>
              </w:rPr>
              <w:t>picrotoxina.</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9"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2932.99.99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xml:space="preserve">: Dioxano. </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9"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2933.39.99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2,4 Dimetil piridina; (2,4 lutidina); 4 nitro-1-óxido piridina; 4-amino-piridina</w:t>
            </w:r>
            <w:r w:rsidRPr="00F76E3A">
              <w:rPr>
                <w:rFonts w:ascii="Arial" w:hAnsi="Arial" w:cs="Arial"/>
                <w:color w:val="FF0000"/>
                <w:sz w:val="20"/>
                <w:szCs w:val="20"/>
                <w:lang w:eastAsia="es-MX"/>
              </w:rPr>
              <w:t xml:space="preserve"> </w:t>
            </w:r>
            <w:r w:rsidRPr="00F76E3A">
              <w:rPr>
                <w:rFonts w:ascii="Arial" w:hAnsi="Arial" w:cs="Arial"/>
                <w:color w:val="000000"/>
                <w:sz w:val="20"/>
                <w:szCs w:val="20"/>
                <w:lang w:eastAsia="es-MX"/>
              </w:rPr>
              <w:t>y/ó 2,6-Dimetilpiridina (Lutidina).</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9"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2933.69.99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Fluoruro cianúrico (2,4,6-trifluoro-1,3,5-triazina).</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91</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 derivados de sustitución de la 1,3,5-triazina y sus sales, excepto lo comprendido en los números de identificación comercial 2933.69.99.03 y 2933.69.99.04.</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9"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3002.90.99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Saxitoxina  y/o ricina.</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3808.91.99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Mezcla de cloropicrina y cloruro de metilo.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544"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9"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3824.71.01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Que contengan clorofluorocarburos (CFC), incluso con hidroclorofluorocarburos (HCFC), perfluorocarburos (PFC) o hidrofluorocarburos (HFC).</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Que contengan hidrocarburos acíclicos perhalogenados Únicamente con flúor  y cloro.</w:t>
            </w: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Que contengan clorofluorocarburos (CFC), incluso con hidroclorofluorocarburos (HCFC), perfluorocarburos (PFC) o hidrofluorocarburos (HFC).</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3824.72.01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Que contengan bromoclorodifluorometano, bromotrifluorometano o dibromotetrafluoroetanos.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Que contengan bromoclorodifluorometano, bromotrifluorometano o dibromotetrafluoroetanos.</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lastRenderedPageBreak/>
              <w:t>3824.73.01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Que contengan hidrobromofluorocarburos (HBFC).</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Que contengan hidrobromofluorocarburos (HBFC).</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3824.74.01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Que contengan hidroclorofluorocarburos (HCFC), incluso con perfluorocarburos (PFC) o hidrofluorocarburos (HFC), pero que no contengan clorofluorocarburos (CFC).</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Que contengan hidroclorofluorocarburos (HCFC), incluso con perfluorocarburos (PFC) o hidrofluorocarburos (HFC), pero que no contengan clorofluorocarburos (CFC).</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3824.77.01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Que contengan bromometano (bromuro de metilo) o bromoclorometano.</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Que contengan bromometano (bromuro de metilo) o bromoclorometano.</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3824.79.99</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Las demás.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Las demás.</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9"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43"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3825.61.03</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Que contengan principalmente componentes orgánicos.</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Derivados clorados del difenilo o del trifenilo.</w:t>
            </w:r>
          </w:p>
        </w:tc>
      </w:tr>
      <w:tr w:rsidR="000D5D6D" w:rsidRPr="00F76E3A" w:rsidTr="000D5D6D">
        <w:trPr>
          <w:trHeight w:val="285"/>
        </w:trPr>
        <w:tc>
          <w:tcPr>
            <w:tcW w:w="1843" w:type="dxa"/>
            <w:shd w:val="clear" w:color="auto" w:fill="auto"/>
            <w:noWrap/>
            <w:vAlign w:val="center"/>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Que contengan principalmente componentes orgánicos.</w:t>
            </w:r>
          </w:p>
        </w:tc>
        <w:tc>
          <w:tcPr>
            <w:tcW w:w="3544" w:type="dxa"/>
            <w:vMerge/>
            <w:shd w:val="clear" w:color="auto" w:fill="auto"/>
            <w:vAlign w:val="center"/>
          </w:tcPr>
          <w:p w:rsidR="000D5D6D" w:rsidRPr="00F76E3A" w:rsidRDefault="000D5D6D" w:rsidP="000D5D6D">
            <w:pPr>
              <w:jc w:val="both"/>
              <w:rPr>
                <w:rFonts w:ascii="Arial" w:hAnsi="Arial" w:cs="Arial"/>
                <w:color w:val="000000"/>
                <w:sz w:val="20"/>
                <w:szCs w:val="20"/>
                <w:lang w:eastAsia="es-MX"/>
              </w:rPr>
            </w:pPr>
          </w:p>
        </w:tc>
      </w:tr>
    </w:tbl>
    <w:p w:rsidR="000D5D6D" w:rsidRPr="00F76E3A" w:rsidRDefault="000D5D6D" w:rsidP="000D5D6D">
      <w:pPr>
        <w:rPr>
          <w:rFonts w:ascii="Arial" w:hAnsi="Arial" w:cs="Arial"/>
          <w:sz w:val="20"/>
          <w:szCs w:val="20"/>
        </w:rPr>
      </w:pPr>
    </w:p>
    <w:p w:rsidR="000D5D6D" w:rsidRPr="00F76E3A" w:rsidRDefault="000D5D6D" w:rsidP="000D5D6D">
      <w:pPr>
        <w:rPr>
          <w:rFonts w:ascii="Arial" w:hAnsi="Arial" w:cs="Arial"/>
          <w:sz w:val="20"/>
          <w:szCs w:val="20"/>
        </w:rPr>
      </w:pPr>
    </w:p>
    <w:p w:rsidR="000D5D6D" w:rsidRPr="00F76E3A" w:rsidRDefault="000D5D6D" w:rsidP="000D5D6D">
      <w:pPr>
        <w:rPr>
          <w:rFonts w:ascii="Arial" w:hAnsi="Arial" w:cs="Arial"/>
          <w:sz w:val="20"/>
          <w:szCs w:val="20"/>
        </w:rPr>
      </w:pPr>
    </w:p>
    <w:p w:rsidR="000D5D6D" w:rsidRPr="00F76E3A" w:rsidRDefault="000D5D6D" w:rsidP="000D5D6D">
      <w:pPr>
        <w:pStyle w:val="Prrafodelista"/>
        <w:numPr>
          <w:ilvl w:val="0"/>
          <w:numId w:val="10"/>
        </w:numPr>
        <w:spacing w:after="160" w:line="259" w:lineRule="auto"/>
        <w:jc w:val="both"/>
        <w:rPr>
          <w:rFonts w:ascii="Arial" w:hAnsi="Arial" w:cs="Arial"/>
          <w:b/>
          <w:sz w:val="20"/>
          <w:szCs w:val="20"/>
        </w:rPr>
      </w:pPr>
      <w:r w:rsidRPr="00F76E3A">
        <w:rPr>
          <w:rFonts w:ascii="Arial" w:hAnsi="Arial" w:cs="Arial"/>
          <w:sz w:val="20"/>
          <w:szCs w:val="20"/>
        </w:rPr>
        <w:t>Fertilizantes, nutrientes vegetales o insumos de nutrición vegetal, sujetos a la autorización de importación por parte de las dependencias que integran la CICOPLAFEST, clasificados en las siguientes fracciones arancelarias de la Tarifa.</w:t>
      </w:r>
    </w:p>
    <w:p w:rsidR="000D5D6D" w:rsidRPr="00F76E3A" w:rsidRDefault="000D5D6D" w:rsidP="000D5D6D">
      <w:pPr>
        <w:pStyle w:val="Prrafodelista"/>
        <w:jc w:val="both"/>
        <w:rPr>
          <w:rFonts w:ascii="Arial" w:hAnsi="Arial" w:cs="Arial"/>
          <w:b/>
          <w:sz w:val="20"/>
          <w:szCs w:val="20"/>
        </w:rPr>
      </w:pPr>
    </w:p>
    <w:p w:rsidR="000D5D6D" w:rsidRPr="00F76E3A" w:rsidRDefault="000D5D6D" w:rsidP="000D5D6D">
      <w:pPr>
        <w:ind w:left="360"/>
        <w:rPr>
          <w:rFonts w:ascii="Arial" w:hAnsi="Arial" w:cs="Arial"/>
          <w:sz w:val="20"/>
          <w:szCs w:val="20"/>
        </w:rPr>
      </w:pPr>
      <w:r w:rsidRPr="00F76E3A">
        <w:rPr>
          <w:rFonts w:ascii="Arial" w:hAnsi="Arial" w:cs="Arial"/>
          <w:sz w:val="20"/>
          <w:szCs w:val="20"/>
        </w:rPr>
        <w:t>Los formatos que deberán ser utilizados, según sea el caso, son:</w:t>
      </w:r>
    </w:p>
    <w:p w:rsidR="000D5D6D" w:rsidRPr="00F76E3A" w:rsidRDefault="000D5D6D" w:rsidP="000D5D6D">
      <w:pPr>
        <w:jc w:val="both"/>
        <w:rPr>
          <w:rFonts w:ascii="Arial" w:hAnsi="Arial" w:cs="Arial"/>
          <w:b/>
          <w:sz w:val="20"/>
          <w:szCs w:val="20"/>
        </w:rPr>
      </w:pPr>
    </w:p>
    <w:tbl>
      <w:tblPr>
        <w:tblW w:w="8684" w:type="dxa"/>
        <w:tblInd w:w="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305"/>
        <w:gridCol w:w="6379"/>
      </w:tblGrid>
      <w:tr w:rsidR="000D5D6D" w:rsidRPr="00F76E3A" w:rsidTr="000D5D6D">
        <w:trPr>
          <w:trHeight w:val="144"/>
        </w:trPr>
        <w:tc>
          <w:tcPr>
            <w:tcW w:w="2305" w:type="dxa"/>
            <w:vAlign w:val="center"/>
          </w:tcPr>
          <w:p w:rsidR="000D5D6D" w:rsidRPr="00F76E3A" w:rsidRDefault="000D5D6D" w:rsidP="000D5D6D">
            <w:pPr>
              <w:pStyle w:val="Texto"/>
              <w:spacing w:after="0" w:line="240" w:lineRule="auto"/>
              <w:ind w:firstLine="0"/>
              <w:jc w:val="center"/>
              <w:rPr>
                <w:rFonts w:eastAsiaTheme="minorHAnsi"/>
                <w:b/>
                <w:sz w:val="20"/>
                <w:lang w:val="es-MX" w:eastAsia="en-US"/>
              </w:rPr>
            </w:pPr>
            <w:r w:rsidRPr="00F76E3A">
              <w:rPr>
                <w:rFonts w:eastAsiaTheme="minorHAnsi"/>
                <w:b/>
                <w:sz w:val="20"/>
                <w:lang w:val="es-MX" w:eastAsia="en-US"/>
              </w:rPr>
              <w:t>Homoclave</w:t>
            </w:r>
          </w:p>
        </w:tc>
        <w:tc>
          <w:tcPr>
            <w:tcW w:w="6379" w:type="dxa"/>
            <w:vAlign w:val="center"/>
          </w:tcPr>
          <w:p w:rsidR="000D5D6D" w:rsidRPr="00F76E3A" w:rsidRDefault="000D5D6D" w:rsidP="000D5D6D">
            <w:pPr>
              <w:pStyle w:val="Texto"/>
              <w:spacing w:after="0" w:line="240" w:lineRule="auto"/>
              <w:ind w:firstLine="0"/>
              <w:jc w:val="center"/>
              <w:rPr>
                <w:rFonts w:eastAsiaTheme="minorHAnsi"/>
                <w:b/>
                <w:sz w:val="20"/>
                <w:lang w:val="es-MX" w:eastAsia="en-US"/>
              </w:rPr>
            </w:pPr>
            <w:r w:rsidRPr="00F76E3A">
              <w:rPr>
                <w:rFonts w:eastAsiaTheme="minorHAnsi"/>
                <w:b/>
                <w:sz w:val="20"/>
                <w:lang w:val="es-MX" w:eastAsia="en-US"/>
              </w:rPr>
              <w:t>Nombre</w:t>
            </w:r>
          </w:p>
        </w:tc>
      </w:tr>
      <w:tr w:rsidR="000D5D6D" w:rsidRPr="00F76E3A" w:rsidTr="000D5D6D">
        <w:trPr>
          <w:trHeight w:val="144"/>
        </w:trPr>
        <w:tc>
          <w:tcPr>
            <w:tcW w:w="2305" w:type="dxa"/>
            <w:vAlign w:val="center"/>
          </w:tcPr>
          <w:p w:rsidR="000D5D6D" w:rsidRPr="00F76E3A" w:rsidRDefault="000D5D6D" w:rsidP="000D5D6D">
            <w:pPr>
              <w:pStyle w:val="Texto"/>
              <w:spacing w:after="0" w:line="240" w:lineRule="auto"/>
              <w:ind w:firstLine="0"/>
              <w:rPr>
                <w:rFonts w:eastAsiaTheme="minorHAnsi"/>
                <w:sz w:val="20"/>
                <w:lang w:val="es-MX" w:eastAsia="en-US"/>
              </w:rPr>
            </w:pPr>
            <w:r w:rsidRPr="00F76E3A">
              <w:rPr>
                <w:rFonts w:eastAsiaTheme="minorHAnsi"/>
                <w:sz w:val="20"/>
                <w:lang w:val="es-MX" w:eastAsia="en-US"/>
              </w:rPr>
              <w:lastRenderedPageBreak/>
              <w:t>COFEPRIS-01-021-A</w:t>
            </w:r>
          </w:p>
        </w:tc>
        <w:tc>
          <w:tcPr>
            <w:tcW w:w="6379" w:type="dxa"/>
            <w:vAlign w:val="center"/>
          </w:tcPr>
          <w:p w:rsidR="000D5D6D" w:rsidRPr="00F76E3A" w:rsidRDefault="000D5D6D" w:rsidP="000D5D6D">
            <w:pPr>
              <w:pStyle w:val="Texto"/>
              <w:spacing w:after="0" w:line="240" w:lineRule="auto"/>
              <w:ind w:firstLine="0"/>
              <w:rPr>
                <w:rFonts w:eastAsiaTheme="minorHAnsi"/>
                <w:sz w:val="20"/>
                <w:lang w:val="es-MX" w:eastAsia="en-US"/>
              </w:rPr>
            </w:pPr>
            <w:r w:rsidRPr="00F76E3A">
              <w:rPr>
                <w:rFonts w:eastAsiaTheme="minorHAnsi"/>
                <w:sz w:val="20"/>
                <w:lang w:val="es-MX" w:eastAsia="en-US"/>
              </w:rPr>
              <w:t>Permiso de importación de plaguicidas, nutrientes vegetales, sustancias o materiales tóxicos o peligrosos modalidad A.- Plaguicidas y nutrientes vegetales</w:t>
            </w:r>
          </w:p>
        </w:tc>
      </w:tr>
      <w:tr w:rsidR="000D5D6D" w:rsidRPr="00F76E3A" w:rsidTr="000D5D6D">
        <w:trPr>
          <w:trHeight w:val="144"/>
        </w:trPr>
        <w:tc>
          <w:tcPr>
            <w:tcW w:w="2305" w:type="dxa"/>
            <w:vAlign w:val="center"/>
          </w:tcPr>
          <w:p w:rsidR="000D5D6D" w:rsidRPr="00F76E3A" w:rsidRDefault="000D5D6D" w:rsidP="000D5D6D">
            <w:pPr>
              <w:pStyle w:val="Texto"/>
              <w:spacing w:after="0" w:line="240" w:lineRule="auto"/>
              <w:ind w:firstLine="0"/>
              <w:rPr>
                <w:rFonts w:eastAsiaTheme="minorHAnsi"/>
                <w:sz w:val="20"/>
                <w:lang w:val="es-MX" w:eastAsia="en-US"/>
              </w:rPr>
            </w:pPr>
            <w:r w:rsidRPr="00F76E3A">
              <w:rPr>
                <w:rFonts w:eastAsiaTheme="minorHAnsi"/>
                <w:sz w:val="20"/>
                <w:lang w:val="es-MX" w:eastAsia="en-US"/>
              </w:rPr>
              <w:t>COFEPRIS-01-021-C</w:t>
            </w:r>
          </w:p>
        </w:tc>
        <w:tc>
          <w:tcPr>
            <w:tcW w:w="6379" w:type="dxa"/>
            <w:vAlign w:val="center"/>
          </w:tcPr>
          <w:p w:rsidR="000D5D6D" w:rsidRPr="00F76E3A" w:rsidRDefault="000D5D6D" w:rsidP="000D5D6D">
            <w:pPr>
              <w:pStyle w:val="Texto"/>
              <w:spacing w:after="0" w:line="240" w:lineRule="auto"/>
              <w:ind w:firstLine="0"/>
              <w:rPr>
                <w:rFonts w:eastAsiaTheme="minorHAnsi"/>
                <w:sz w:val="20"/>
                <w:lang w:val="es-MX" w:eastAsia="en-US"/>
              </w:rPr>
            </w:pPr>
            <w:r w:rsidRPr="00F76E3A">
              <w:rPr>
                <w:rFonts w:eastAsiaTheme="minorHAnsi"/>
                <w:sz w:val="20"/>
                <w:lang w:val="es-MX" w:eastAsia="en-US"/>
              </w:rPr>
              <w:t>Permiso de importación de plaguicidas, nutrientes vegetales, sustancias o materiales tóxicos o peligrosos modalidad C.- Muestras experimentales de plaguicidas, sustancias t</w:t>
            </w:r>
            <w:r w:rsidR="00F20EA8" w:rsidRPr="00F76E3A">
              <w:rPr>
                <w:rFonts w:eastAsiaTheme="minorHAnsi"/>
                <w:sz w:val="20"/>
                <w:lang w:val="es-MX" w:eastAsia="en-US"/>
              </w:rPr>
              <w:t>ó</w:t>
            </w:r>
            <w:r w:rsidRPr="00F76E3A">
              <w:rPr>
                <w:rFonts w:eastAsiaTheme="minorHAnsi"/>
                <w:sz w:val="20"/>
                <w:lang w:val="es-MX" w:eastAsia="en-US"/>
              </w:rPr>
              <w:t>xicas y nutrientes vegetales</w:t>
            </w:r>
          </w:p>
        </w:tc>
      </w:tr>
      <w:tr w:rsidR="000D5D6D" w:rsidRPr="00F76E3A" w:rsidTr="000D5D6D">
        <w:trPr>
          <w:trHeight w:val="144"/>
        </w:trPr>
        <w:tc>
          <w:tcPr>
            <w:tcW w:w="2305" w:type="dxa"/>
            <w:vAlign w:val="center"/>
          </w:tcPr>
          <w:p w:rsidR="000D5D6D" w:rsidRPr="00F76E3A" w:rsidRDefault="000D5D6D" w:rsidP="000D5D6D">
            <w:pPr>
              <w:pStyle w:val="Texto"/>
              <w:spacing w:after="0" w:line="240" w:lineRule="auto"/>
              <w:ind w:firstLine="0"/>
              <w:rPr>
                <w:rFonts w:eastAsiaTheme="minorHAnsi"/>
                <w:sz w:val="20"/>
                <w:lang w:val="es-MX" w:eastAsia="en-US"/>
              </w:rPr>
            </w:pPr>
            <w:r w:rsidRPr="00F76E3A">
              <w:rPr>
                <w:rFonts w:eastAsiaTheme="minorHAnsi"/>
                <w:sz w:val="20"/>
                <w:lang w:val="es-MX" w:eastAsia="en-US"/>
              </w:rPr>
              <w:t>COFEPRIS-01-021-D</w:t>
            </w:r>
          </w:p>
        </w:tc>
        <w:tc>
          <w:tcPr>
            <w:tcW w:w="6379" w:type="dxa"/>
            <w:vAlign w:val="center"/>
          </w:tcPr>
          <w:p w:rsidR="000D5D6D" w:rsidRPr="00F76E3A" w:rsidRDefault="000D5D6D" w:rsidP="000D5D6D">
            <w:pPr>
              <w:pStyle w:val="Texto"/>
              <w:spacing w:after="0" w:line="240" w:lineRule="auto"/>
              <w:ind w:firstLine="0"/>
              <w:rPr>
                <w:rFonts w:eastAsiaTheme="minorHAnsi"/>
                <w:sz w:val="20"/>
                <w:lang w:val="es-MX" w:eastAsia="en-US"/>
              </w:rPr>
            </w:pPr>
            <w:r w:rsidRPr="00F76E3A">
              <w:rPr>
                <w:rFonts w:eastAsiaTheme="minorHAnsi"/>
                <w:sz w:val="20"/>
                <w:lang w:val="es-MX" w:eastAsia="en-US"/>
              </w:rPr>
              <w:t xml:space="preserve">Permiso de importación de plaguicidas, nutrientes vegetales, sustancias o materiales tóxicos o peligrosos </w:t>
            </w:r>
            <w:r w:rsidRPr="00F76E3A">
              <w:rPr>
                <w:rFonts w:eastAsiaTheme="minorHAnsi"/>
                <w:sz w:val="20"/>
                <w:lang w:val="es-MX" w:eastAsia="en-US"/>
              </w:rPr>
              <w:br w:type="page"/>
              <w:t>Modalidad D.- Muestras experimentales con fines de pruebas de calidad relativas a la garantía de composición de los plaguicidas, sustancias t</w:t>
            </w:r>
            <w:r w:rsidR="00F20EA8" w:rsidRPr="00F76E3A">
              <w:rPr>
                <w:rFonts w:eastAsiaTheme="minorHAnsi"/>
                <w:sz w:val="20"/>
                <w:lang w:val="es-MX" w:eastAsia="en-US"/>
              </w:rPr>
              <w:t>ó</w:t>
            </w:r>
            <w:r w:rsidRPr="00F76E3A">
              <w:rPr>
                <w:rFonts w:eastAsiaTheme="minorHAnsi"/>
                <w:sz w:val="20"/>
                <w:lang w:val="es-MX" w:eastAsia="en-US"/>
              </w:rPr>
              <w:t>xicas y nutrientes vegetales (incluye estándares analíticos)</w:t>
            </w:r>
          </w:p>
        </w:tc>
      </w:tr>
      <w:tr w:rsidR="000D5D6D" w:rsidRPr="00F76E3A" w:rsidTr="000D5D6D">
        <w:trPr>
          <w:trHeight w:val="144"/>
        </w:trPr>
        <w:tc>
          <w:tcPr>
            <w:tcW w:w="2305" w:type="dxa"/>
            <w:vAlign w:val="center"/>
          </w:tcPr>
          <w:p w:rsidR="000D5D6D" w:rsidRPr="00F76E3A" w:rsidRDefault="000D5D6D" w:rsidP="000D5D6D">
            <w:pPr>
              <w:pStyle w:val="Texto"/>
              <w:spacing w:after="0" w:line="240" w:lineRule="auto"/>
              <w:ind w:firstLine="0"/>
              <w:rPr>
                <w:rFonts w:eastAsiaTheme="minorHAnsi"/>
                <w:sz w:val="20"/>
                <w:lang w:val="es-MX" w:eastAsia="en-US"/>
              </w:rPr>
            </w:pPr>
            <w:r w:rsidRPr="00F76E3A">
              <w:rPr>
                <w:rFonts w:eastAsiaTheme="minorHAnsi"/>
                <w:sz w:val="20"/>
                <w:lang w:val="es-MX" w:eastAsia="en-US"/>
              </w:rPr>
              <w:t>COFEPRIS-01-021-G</w:t>
            </w:r>
          </w:p>
        </w:tc>
        <w:tc>
          <w:tcPr>
            <w:tcW w:w="6379" w:type="dxa"/>
            <w:vAlign w:val="center"/>
          </w:tcPr>
          <w:p w:rsidR="000D5D6D" w:rsidRPr="00F76E3A" w:rsidRDefault="000D5D6D" w:rsidP="00DB03D0">
            <w:pPr>
              <w:pStyle w:val="Texto"/>
              <w:spacing w:after="0" w:line="240" w:lineRule="auto"/>
              <w:ind w:firstLine="0"/>
              <w:rPr>
                <w:rFonts w:eastAsiaTheme="minorHAnsi"/>
                <w:sz w:val="20"/>
                <w:lang w:val="es-MX" w:eastAsia="en-US"/>
              </w:rPr>
            </w:pPr>
            <w:r w:rsidRPr="00F76E3A">
              <w:rPr>
                <w:rFonts w:eastAsiaTheme="minorHAnsi"/>
                <w:sz w:val="20"/>
                <w:lang w:val="es-MX" w:eastAsia="en-US"/>
              </w:rPr>
              <w:t>Permiso de importación de plaguicidas,</w:t>
            </w:r>
            <w:r w:rsidR="00FF72E7" w:rsidRPr="00F76E3A">
              <w:rPr>
                <w:rFonts w:eastAsiaTheme="minorHAnsi"/>
                <w:sz w:val="20"/>
                <w:lang w:val="es-MX" w:eastAsia="en-US"/>
              </w:rPr>
              <w:t xml:space="preserve"> </w:t>
            </w:r>
            <w:r w:rsidRPr="00F76E3A">
              <w:rPr>
                <w:rFonts w:eastAsiaTheme="minorHAnsi"/>
                <w:sz w:val="20"/>
                <w:lang w:val="es-MX" w:eastAsia="en-US"/>
              </w:rPr>
              <w:t xml:space="preserve">nutrientes vegetales, sustancias o materiales tóxicos o peligrosos modalidad </w:t>
            </w:r>
            <w:r w:rsidR="00465FE4" w:rsidRPr="00F76E3A">
              <w:rPr>
                <w:rFonts w:eastAsiaTheme="minorHAnsi"/>
                <w:sz w:val="20"/>
                <w:lang w:val="es-MX" w:eastAsia="en-US"/>
              </w:rPr>
              <w:t>G</w:t>
            </w:r>
            <w:r w:rsidRPr="00F76E3A">
              <w:rPr>
                <w:rFonts w:eastAsiaTheme="minorHAnsi"/>
                <w:sz w:val="20"/>
                <w:lang w:val="es-MX" w:eastAsia="en-US"/>
              </w:rPr>
              <w:t>.- nutrientes vegetales que serán importados temporalmente a efecto de someterlos a un proceso de transformación o elaboración para su exportación posterior o a una operación de maquila o submaquila, y que no serán comercializados ni utilizados en territorio nacional</w:t>
            </w:r>
          </w:p>
        </w:tc>
      </w:tr>
      <w:tr w:rsidR="000D5D6D" w:rsidRPr="00F76E3A" w:rsidTr="000D5D6D">
        <w:trPr>
          <w:trHeight w:val="144"/>
        </w:trPr>
        <w:tc>
          <w:tcPr>
            <w:tcW w:w="2305" w:type="dxa"/>
            <w:vAlign w:val="center"/>
          </w:tcPr>
          <w:p w:rsidR="000D5D6D" w:rsidRPr="00F76E3A" w:rsidRDefault="000D5D6D" w:rsidP="000D5D6D">
            <w:pPr>
              <w:pStyle w:val="Texto"/>
              <w:spacing w:after="0" w:line="240" w:lineRule="auto"/>
              <w:ind w:firstLine="0"/>
              <w:rPr>
                <w:rFonts w:eastAsiaTheme="minorHAnsi"/>
                <w:sz w:val="20"/>
                <w:lang w:val="es-MX" w:eastAsia="en-US"/>
              </w:rPr>
            </w:pPr>
            <w:r w:rsidRPr="00F76E3A">
              <w:rPr>
                <w:rFonts w:eastAsiaTheme="minorHAnsi"/>
                <w:sz w:val="20"/>
                <w:lang w:val="es-MX" w:eastAsia="en-US"/>
              </w:rPr>
              <w:t>SEMARNAT-07-015</w:t>
            </w:r>
          </w:p>
        </w:tc>
        <w:tc>
          <w:tcPr>
            <w:tcW w:w="6379" w:type="dxa"/>
            <w:vAlign w:val="center"/>
          </w:tcPr>
          <w:p w:rsidR="000D5D6D" w:rsidRPr="00F76E3A" w:rsidRDefault="000D5D6D" w:rsidP="000D5D6D">
            <w:pPr>
              <w:pStyle w:val="Texto"/>
              <w:spacing w:after="0" w:line="240" w:lineRule="auto"/>
              <w:ind w:firstLine="0"/>
              <w:rPr>
                <w:rFonts w:eastAsiaTheme="minorHAnsi"/>
                <w:sz w:val="20"/>
                <w:lang w:val="es-MX" w:eastAsia="en-US"/>
              </w:rPr>
            </w:pPr>
            <w:r w:rsidRPr="00F76E3A">
              <w:rPr>
                <w:rFonts w:eastAsiaTheme="minorHAnsi"/>
                <w:sz w:val="20"/>
                <w:lang w:val="es-MX" w:eastAsia="en-US"/>
              </w:rPr>
              <w:t>Autorización para la importación de plaguicidas, nutrientes vegetales, sustancias y materiales tóxicos o peligrosos</w:t>
            </w:r>
          </w:p>
        </w:tc>
      </w:tr>
    </w:tbl>
    <w:p w:rsidR="000D5D6D" w:rsidRPr="00F76E3A" w:rsidRDefault="000D5D6D" w:rsidP="000D5D6D">
      <w:pPr>
        <w:rPr>
          <w:rFonts w:ascii="Arial" w:hAnsi="Arial" w:cs="Arial"/>
          <w:sz w:val="20"/>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3402"/>
        <w:gridCol w:w="3544"/>
      </w:tblGrid>
      <w:tr w:rsidR="000D5D6D" w:rsidRPr="00F76E3A" w:rsidTr="000D5D6D">
        <w:trPr>
          <w:trHeight w:val="285"/>
        </w:trPr>
        <w:tc>
          <w:tcPr>
            <w:tcW w:w="1838" w:type="dxa"/>
            <w:shd w:val="clear" w:color="auto" w:fill="E7E6E6" w:themeFill="background2"/>
            <w:noWrap/>
            <w:vAlign w:val="center"/>
          </w:tcPr>
          <w:p w:rsidR="000D5D6D" w:rsidRPr="00F76E3A" w:rsidRDefault="000D5D6D" w:rsidP="000D5D6D">
            <w:pPr>
              <w:jc w:val="center"/>
              <w:rPr>
                <w:rFonts w:ascii="Arial" w:hAnsi="Arial" w:cs="Arial"/>
                <w:color w:val="000000"/>
                <w:sz w:val="20"/>
                <w:szCs w:val="20"/>
                <w:lang w:eastAsia="es-MX"/>
              </w:rPr>
            </w:pPr>
            <w:r w:rsidRPr="00F76E3A">
              <w:rPr>
                <w:rFonts w:ascii="Arial" w:hAnsi="Arial" w:cs="Arial"/>
                <w:b/>
                <w:bCs/>
                <w:color w:val="000000"/>
                <w:sz w:val="20"/>
                <w:szCs w:val="20"/>
                <w:lang w:eastAsia="es-MX"/>
              </w:rPr>
              <w:t>Fracción arancelaria/NICO</w:t>
            </w:r>
          </w:p>
        </w:tc>
        <w:tc>
          <w:tcPr>
            <w:tcW w:w="3402" w:type="dxa"/>
            <w:shd w:val="clear" w:color="auto" w:fill="E7E6E6" w:themeFill="background2"/>
            <w:vAlign w:val="center"/>
          </w:tcPr>
          <w:p w:rsidR="000D5D6D" w:rsidRPr="00F76E3A" w:rsidRDefault="000D5D6D" w:rsidP="000D5D6D">
            <w:pPr>
              <w:jc w:val="center"/>
              <w:rPr>
                <w:rFonts w:ascii="Arial" w:hAnsi="Arial" w:cs="Arial"/>
                <w:color w:val="000000"/>
                <w:sz w:val="20"/>
                <w:szCs w:val="20"/>
                <w:lang w:eastAsia="es-MX"/>
              </w:rPr>
            </w:pPr>
            <w:r w:rsidRPr="00F76E3A">
              <w:rPr>
                <w:rFonts w:ascii="Arial" w:hAnsi="Arial" w:cs="Arial"/>
                <w:b/>
                <w:bCs/>
                <w:color w:val="000000"/>
                <w:sz w:val="20"/>
                <w:szCs w:val="20"/>
                <w:lang w:eastAsia="es-MX"/>
              </w:rPr>
              <w:t>Descripción</w:t>
            </w:r>
          </w:p>
        </w:tc>
        <w:tc>
          <w:tcPr>
            <w:tcW w:w="3544" w:type="dxa"/>
            <w:shd w:val="clear" w:color="auto" w:fill="E7E6E6" w:themeFill="background2"/>
            <w:vAlign w:val="center"/>
          </w:tcPr>
          <w:p w:rsidR="000D5D6D" w:rsidRPr="00F76E3A" w:rsidRDefault="000D5D6D" w:rsidP="000D5D6D">
            <w:pPr>
              <w:jc w:val="center"/>
              <w:rPr>
                <w:rFonts w:ascii="Arial" w:hAnsi="Arial" w:cs="Arial"/>
                <w:color w:val="000000"/>
                <w:sz w:val="20"/>
                <w:szCs w:val="20"/>
                <w:lang w:eastAsia="es-MX"/>
              </w:rPr>
            </w:pPr>
            <w:r w:rsidRPr="00F76E3A">
              <w:rPr>
                <w:rFonts w:ascii="Arial" w:hAnsi="Arial" w:cs="Arial"/>
                <w:b/>
                <w:bCs/>
                <w:color w:val="000000"/>
                <w:sz w:val="20"/>
                <w:szCs w:val="20"/>
                <w:lang w:eastAsia="es-MX"/>
              </w:rPr>
              <w:t>Acotación</w:t>
            </w: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3101.00.01</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Abonos de origen animal o vegetal, incluso mezclados entre sí o tratados químicamente; abonos procedentes de la mezcla o del tratamiento químico de productos de origen animal o vegetal.</w:t>
            </w:r>
          </w:p>
        </w:tc>
        <w:tc>
          <w:tcPr>
            <w:tcW w:w="3544"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Abonos de origen animal o vegetal, incluso mezclados entre sí o tratados químicamente; abonos procedentes de la mezcla o del tratamiento químico de productos de origen animal o vegetal.</w:t>
            </w:r>
          </w:p>
        </w:tc>
        <w:tc>
          <w:tcPr>
            <w:tcW w:w="3544"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3102.90.02</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 incluidas las mezclas no comprendidas en las subpartidas precedentes.</w:t>
            </w:r>
          </w:p>
        </w:tc>
        <w:tc>
          <w:tcPr>
            <w:tcW w:w="3544" w:type="dxa"/>
            <w:vMerge w:val="restart"/>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Cianamida cálcica.</w:t>
            </w: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402"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Los demás, incluidas las mezclas no comprendidas en las subpartidas precedentes.</w:t>
            </w:r>
          </w:p>
        </w:tc>
        <w:tc>
          <w:tcPr>
            <w:tcW w:w="3544" w:type="dxa"/>
            <w:vMerge/>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lastRenderedPageBreak/>
              <w:t>3808.93.04</w:t>
            </w:r>
          </w:p>
        </w:tc>
        <w:tc>
          <w:tcPr>
            <w:tcW w:w="3402"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Herbicidas, inhibidores de germinación y reguladores del crecimiento de las plantas.</w:t>
            </w:r>
          </w:p>
        </w:tc>
        <w:tc>
          <w:tcPr>
            <w:tcW w:w="3544" w:type="dxa"/>
            <w:vMerge w:val="restart"/>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Reguladores de crecimiento vegetal.</w:t>
            </w: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01</w:t>
            </w:r>
          </w:p>
        </w:tc>
        <w:tc>
          <w:tcPr>
            <w:tcW w:w="3402"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Reguladores de crecimiento vegetal.</w:t>
            </w:r>
          </w:p>
        </w:tc>
        <w:tc>
          <w:tcPr>
            <w:tcW w:w="3544" w:type="dxa"/>
            <w:vMerge/>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p>
        </w:tc>
      </w:tr>
    </w:tbl>
    <w:p w:rsidR="000D5D6D" w:rsidRPr="00F76E3A" w:rsidRDefault="000D5D6D" w:rsidP="000D5D6D">
      <w:pPr>
        <w:rPr>
          <w:rFonts w:ascii="Arial" w:hAnsi="Arial" w:cs="Arial"/>
          <w:sz w:val="20"/>
          <w:szCs w:val="20"/>
        </w:rPr>
      </w:pPr>
    </w:p>
    <w:p w:rsidR="000D5D6D" w:rsidRPr="00F76E3A" w:rsidRDefault="000D5D6D" w:rsidP="000D5D6D">
      <w:pPr>
        <w:pStyle w:val="Texto"/>
        <w:numPr>
          <w:ilvl w:val="0"/>
          <w:numId w:val="10"/>
        </w:numPr>
        <w:spacing w:after="0" w:line="240" w:lineRule="auto"/>
        <w:rPr>
          <w:sz w:val="20"/>
        </w:rPr>
      </w:pPr>
      <w:r w:rsidRPr="00F76E3A">
        <w:rPr>
          <w:sz w:val="20"/>
        </w:rPr>
        <w:t>Sustancias tóxicas, incluyendo aquellas susceptibles de desvío para la fabricación de armas químicas previstas en el Listado Nacional, sujetas a autorización</w:t>
      </w:r>
      <w:r w:rsidRPr="00F76E3A">
        <w:rPr>
          <w:sz w:val="20"/>
          <w:lang w:val="es-MX"/>
        </w:rPr>
        <w:t xml:space="preserve"> de exportación</w:t>
      </w:r>
      <w:r w:rsidRPr="00F76E3A">
        <w:rPr>
          <w:sz w:val="20"/>
        </w:rPr>
        <w:t xml:space="preserve"> de la SEMARNAT, clasificadas en las siguientes fracciones arancelarias de la Tarifa.</w:t>
      </w:r>
    </w:p>
    <w:p w:rsidR="000D5D6D" w:rsidRPr="00F76E3A" w:rsidRDefault="000D5D6D" w:rsidP="000D5D6D">
      <w:pPr>
        <w:pStyle w:val="Prrafodelista"/>
        <w:rPr>
          <w:rFonts w:ascii="Arial" w:hAnsi="Arial" w:cs="Arial"/>
          <w:b/>
          <w:sz w:val="20"/>
          <w:szCs w:val="20"/>
        </w:rPr>
      </w:pPr>
    </w:p>
    <w:p w:rsidR="000D5D6D" w:rsidRPr="00F76E3A" w:rsidRDefault="000D5D6D" w:rsidP="000D5D6D">
      <w:pPr>
        <w:pStyle w:val="Prrafodelista"/>
        <w:jc w:val="both"/>
        <w:rPr>
          <w:rFonts w:ascii="Arial" w:hAnsi="Arial" w:cs="Arial"/>
          <w:b/>
          <w:sz w:val="20"/>
          <w:szCs w:val="20"/>
        </w:rPr>
      </w:pPr>
    </w:p>
    <w:tbl>
      <w:tblPr>
        <w:tblW w:w="8684" w:type="dxa"/>
        <w:tblInd w:w="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305"/>
        <w:gridCol w:w="6379"/>
      </w:tblGrid>
      <w:tr w:rsidR="000D5D6D" w:rsidRPr="00F76E3A" w:rsidTr="000D5D6D">
        <w:trPr>
          <w:trHeight w:val="144"/>
        </w:trPr>
        <w:tc>
          <w:tcPr>
            <w:tcW w:w="2305" w:type="dxa"/>
            <w:vAlign w:val="center"/>
          </w:tcPr>
          <w:p w:rsidR="000D5D6D" w:rsidRPr="00F76E3A" w:rsidRDefault="000D5D6D" w:rsidP="000D5D6D">
            <w:pPr>
              <w:pStyle w:val="Texto"/>
              <w:spacing w:after="0" w:line="240" w:lineRule="auto"/>
              <w:ind w:firstLine="0"/>
              <w:jc w:val="center"/>
              <w:rPr>
                <w:rFonts w:eastAsiaTheme="minorHAnsi"/>
                <w:sz w:val="20"/>
                <w:lang w:val="es-MX" w:eastAsia="en-US"/>
              </w:rPr>
            </w:pPr>
            <w:r w:rsidRPr="00F76E3A">
              <w:rPr>
                <w:rFonts w:eastAsiaTheme="minorHAnsi"/>
                <w:b/>
                <w:sz w:val="20"/>
                <w:lang w:val="es-MX" w:eastAsia="en-US"/>
              </w:rPr>
              <w:t>Homoclave</w:t>
            </w:r>
          </w:p>
        </w:tc>
        <w:tc>
          <w:tcPr>
            <w:tcW w:w="6379" w:type="dxa"/>
            <w:vAlign w:val="center"/>
          </w:tcPr>
          <w:p w:rsidR="000D5D6D" w:rsidRPr="00F76E3A" w:rsidRDefault="000D5D6D" w:rsidP="000D5D6D">
            <w:pPr>
              <w:pStyle w:val="Texto"/>
              <w:spacing w:after="0" w:line="240" w:lineRule="auto"/>
              <w:ind w:firstLine="0"/>
              <w:jc w:val="center"/>
              <w:rPr>
                <w:rFonts w:eastAsiaTheme="minorHAnsi"/>
                <w:sz w:val="20"/>
                <w:lang w:val="es-MX" w:eastAsia="en-US"/>
              </w:rPr>
            </w:pPr>
            <w:r w:rsidRPr="00F76E3A">
              <w:rPr>
                <w:rFonts w:eastAsiaTheme="minorHAnsi"/>
                <w:b/>
                <w:sz w:val="20"/>
                <w:lang w:val="es-MX" w:eastAsia="en-US"/>
              </w:rPr>
              <w:t>Nombre</w:t>
            </w:r>
          </w:p>
        </w:tc>
      </w:tr>
      <w:tr w:rsidR="000D5D6D" w:rsidRPr="00F76E3A" w:rsidTr="000D5D6D">
        <w:trPr>
          <w:trHeight w:val="144"/>
        </w:trPr>
        <w:tc>
          <w:tcPr>
            <w:tcW w:w="2305" w:type="dxa"/>
            <w:vAlign w:val="center"/>
          </w:tcPr>
          <w:p w:rsidR="000D5D6D" w:rsidRPr="00F76E3A" w:rsidRDefault="000D5D6D" w:rsidP="000D5D6D">
            <w:pPr>
              <w:pStyle w:val="Texto"/>
              <w:spacing w:after="0" w:line="240" w:lineRule="auto"/>
              <w:ind w:firstLine="0"/>
              <w:rPr>
                <w:rFonts w:eastAsiaTheme="minorHAnsi"/>
                <w:sz w:val="20"/>
                <w:lang w:val="es-MX" w:eastAsia="en-US"/>
              </w:rPr>
            </w:pPr>
            <w:r w:rsidRPr="00F76E3A">
              <w:rPr>
                <w:rFonts w:eastAsiaTheme="minorHAnsi"/>
                <w:sz w:val="20"/>
                <w:lang w:val="es-MX" w:eastAsia="en-US"/>
              </w:rPr>
              <w:t>SEMARNAT-07-016</w:t>
            </w:r>
          </w:p>
        </w:tc>
        <w:tc>
          <w:tcPr>
            <w:tcW w:w="6379" w:type="dxa"/>
            <w:vAlign w:val="center"/>
          </w:tcPr>
          <w:p w:rsidR="000D5D6D" w:rsidRPr="00F76E3A" w:rsidRDefault="00F71B7C" w:rsidP="000D5D6D">
            <w:pPr>
              <w:pStyle w:val="Texto"/>
              <w:spacing w:after="0" w:line="240" w:lineRule="auto"/>
              <w:ind w:firstLine="0"/>
              <w:rPr>
                <w:rFonts w:eastAsiaTheme="minorHAnsi"/>
                <w:sz w:val="20"/>
                <w:lang w:val="es-MX" w:eastAsia="en-US"/>
              </w:rPr>
            </w:pPr>
            <w:r w:rsidRPr="00F76E3A">
              <w:rPr>
                <w:rFonts w:eastAsiaTheme="minorHAnsi"/>
                <w:sz w:val="20"/>
                <w:lang w:val="es-MX" w:eastAsia="en-US"/>
              </w:rPr>
              <w:t>Autorización para la exportación de materiales peligrosos</w:t>
            </w:r>
          </w:p>
        </w:tc>
      </w:tr>
    </w:tbl>
    <w:p w:rsidR="000D5D6D" w:rsidRPr="00F76E3A" w:rsidRDefault="000D5D6D" w:rsidP="000D5D6D">
      <w:pPr>
        <w:pStyle w:val="Prrafodelista"/>
        <w:ind w:left="709"/>
        <w:jc w:val="both"/>
        <w:rPr>
          <w:rFonts w:ascii="Arial" w:hAnsi="Arial" w:cs="Arial"/>
          <w:sz w:val="20"/>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3260"/>
        <w:gridCol w:w="3686"/>
      </w:tblGrid>
      <w:tr w:rsidR="000D5D6D" w:rsidRPr="00F76E3A" w:rsidTr="000D5D6D">
        <w:trPr>
          <w:trHeight w:val="285"/>
        </w:trPr>
        <w:tc>
          <w:tcPr>
            <w:tcW w:w="1838" w:type="dxa"/>
            <w:shd w:val="clear" w:color="auto" w:fill="E7E6E6" w:themeFill="background2"/>
            <w:noWrap/>
            <w:vAlign w:val="center"/>
          </w:tcPr>
          <w:p w:rsidR="000D5D6D" w:rsidRPr="00F76E3A" w:rsidRDefault="000D5D6D" w:rsidP="000D5D6D">
            <w:pPr>
              <w:jc w:val="center"/>
              <w:rPr>
                <w:rFonts w:ascii="Arial" w:hAnsi="Arial" w:cs="Arial"/>
                <w:color w:val="000000"/>
                <w:sz w:val="20"/>
                <w:szCs w:val="20"/>
                <w:lang w:eastAsia="es-MX"/>
              </w:rPr>
            </w:pPr>
            <w:r w:rsidRPr="00F76E3A">
              <w:rPr>
                <w:rFonts w:ascii="Arial" w:hAnsi="Arial" w:cs="Arial"/>
                <w:b/>
                <w:bCs/>
                <w:color w:val="000000"/>
                <w:sz w:val="20"/>
                <w:szCs w:val="20"/>
                <w:lang w:eastAsia="es-MX"/>
              </w:rPr>
              <w:t>Fracción arancelaria/NICO</w:t>
            </w:r>
          </w:p>
        </w:tc>
        <w:tc>
          <w:tcPr>
            <w:tcW w:w="3260" w:type="dxa"/>
            <w:shd w:val="clear" w:color="auto" w:fill="E7E6E6" w:themeFill="background2"/>
            <w:vAlign w:val="center"/>
          </w:tcPr>
          <w:p w:rsidR="000D5D6D" w:rsidRPr="00F76E3A" w:rsidRDefault="000D5D6D" w:rsidP="000D5D6D">
            <w:pPr>
              <w:jc w:val="center"/>
              <w:rPr>
                <w:rFonts w:ascii="Arial" w:hAnsi="Arial" w:cs="Arial"/>
                <w:color w:val="000000"/>
                <w:sz w:val="20"/>
                <w:szCs w:val="20"/>
                <w:lang w:eastAsia="es-MX"/>
              </w:rPr>
            </w:pPr>
            <w:r w:rsidRPr="00F76E3A">
              <w:rPr>
                <w:rFonts w:ascii="Arial" w:hAnsi="Arial" w:cs="Arial"/>
                <w:b/>
                <w:bCs/>
                <w:color w:val="000000"/>
                <w:sz w:val="20"/>
                <w:szCs w:val="20"/>
                <w:lang w:eastAsia="es-MX"/>
              </w:rPr>
              <w:t>Descripción</w:t>
            </w:r>
          </w:p>
        </w:tc>
        <w:tc>
          <w:tcPr>
            <w:tcW w:w="3686" w:type="dxa"/>
            <w:shd w:val="clear" w:color="auto" w:fill="E7E6E6" w:themeFill="background2"/>
            <w:noWrap/>
            <w:vAlign w:val="center"/>
          </w:tcPr>
          <w:p w:rsidR="000D5D6D" w:rsidRPr="00F76E3A" w:rsidRDefault="000D5D6D" w:rsidP="000D5D6D">
            <w:pPr>
              <w:jc w:val="center"/>
              <w:rPr>
                <w:rFonts w:ascii="Arial" w:hAnsi="Arial" w:cs="Arial"/>
                <w:color w:val="000000"/>
                <w:sz w:val="20"/>
                <w:szCs w:val="20"/>
                <w:lang w:eastAsia="es-MX"/>
              </w:rPr>
            </w:pPr>
            <w:r w:rsidRPr="00F76E3A">
              <w:rPr>
                <w:rFonts w:ascii="Arial" w:hAnsi="Arial" w:cs="Arial"/>
                <w:b/>
                <w:bCs/>
                <w:color w:val="000000"/>
                <w:sz w:val="20"/>
                <w:szCs w:val="20"/>
                <w:lang w:eastAsia="es-MX"/>
              </w:rPr>
              <w:t>Acotación</w:t>
            </w: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2524.10.03</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Crocidolita.</w:t>
            </w:r>
          </w:p>
        </w:tc>
        <w:tc>
          <w:tcPr>
            <w:tcW w:w="3686" w:type="dxa"/>
            <w:vMerge w:val="restart"/>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xml:space="preserve">: En fibra o roca. </w:t>
            </w: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Crocidolita.</w:t>
            </w:r>
          </w:p>
        </w:tc>
        <w:tc>
          <w:tcPr>
            <w:tcW w:w="3686" w:type="dxa"/>
            <w:vMerge/>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2524.90.99</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686" w:type="dxa"/>
            <w:vMerge w:val="restart"/>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xml:space="preserve">: En fibra o roca. </w:t>
            </w: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01</w:t>
            </w:r>
          </w:p>
        </w:tc>
        <w:tc>
          <w:tcPr>
            <w:tcW w:w="3260"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En fibra o roca.</w:t>
            </w:r>
          </w:p>
        </w:tc>
        <w:tc>
          <w:tcPr>
            <w:tcW w:w="3686" w:type="dxa"/>
            <w:vMerge/>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2805.40.01</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Mercurio.</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Mercurio.</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2811.11.01</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Fluoruro de hidrógeno (ácido fluorhídrico), grado técnico.</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Fluoruro de hidrógeno (ácido fluorhídrico), grado técnico.</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2811.12.01</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Cianuro de hidrógeno (ácido cianhídrico).</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Cianuro de hidrógeno (ácido cianhídrico).</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2812.11.01</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Dicloruro de carbonilo (fosgeno).</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Dicloruro de carbonilo (fosgeno).</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2812.12.01</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Oxicloruro de fósforo.</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Oxicloruro de fósforo.</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2812.13.01</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Tricloruro de fósforo.</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Tricloruro de fósforo.</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2812.14.01</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Pentacloruro de fósforo.</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Pentacloruro de fósforo.</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2812.15.01</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Monocloruro de azufre.</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Monocloruro de azufre.</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2812.16.01</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Dicloruro de azufre.</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Dicloruro de azufre.</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2812.19.99</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686" w:type="dxa"/>
            <w:vMerge w:val="restart"/>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Tricloruro de arsénico.</w:t>
            </w: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01</w:t>
            </w:r>
          </w:p>
        </w:tc>
        <w:tc>
          <w:tcPr>
            <w:tcW w:w="3260"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Tricloruro de arsénico.</w:t>
            </w:r>
          </w:p>
        </w:tc>
        <w:tc>
          <w:tcPr>
            <w:tcW w:w="3686" w:type="dxa"/>
            <w:vMerge/>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4"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2826.19.99</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Bifluoruro de amonio; Fluoruro de sodio; Bifluoruro de potasio; Fluoruro de Potasio; y/o hidrogenodifluoruro de sodio.</w:t>
            </w: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01</w:t>
            </w:r>
          </w:p>
        </w:tc>
        <w:tc>
          <w:tcPr>
            <w:tcW w:w="3260"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De amonio.</w:t>
            </w:r>
          </w:p>
        </w:tc>
        <w:tc>
          <w:tcPr>
            <w:tcW w:w="3686"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02</w:t>
            </w:r>
          </w:p>
        </w:tc>
        <w:tc>
          <w:tcPr>
            <w:tcW w:w="3260"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De sodio.</w:t>
            </w:r>
          </w:p>
        </w:tc>
        <w:tc>
          <w:tcPr>
            <w:tcW w:w="3686"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260"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686"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4"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2826.90.99</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Hexafluorosilicato de sodio.</w:t>
            </w: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01</w:t>
            </w:r>
          </w:p>
        </w:tc>
        <w:tc>
          <w:tcPr>
            <w:tcW w:w="3260"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Fluorosilicatos de sodio o de potasio.</w:t>
            </w:r>
          </w:p>
        </w:tc>
        <w:tc>
          <w:tcPr>
            <w:tcW w:w="3686"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4"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2827.39.99</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686" w:type="dxa"/>
            <w:vMerge w:val="restart"/>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Cloruros de estaño</w:t>
            </w: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260"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686" w:type="dxa"/>
            <w:vMerge/>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4"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2827.41.02</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De cobre.</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Oxicloruros de cobre.</w:t>
            </w: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De cobre.</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2830.10.01</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Sulfuros de sodio.</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Sulfuros de sodio.</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2837.11.02</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De sodio.</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Cianuro de sodio.</w:t>
            </w: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lastRenderedPageBreak/>
              <w:t>01</w:t>
            </w:r>
          </w:p>
        </w:tc>
        <w:tc>
          <w:tcPr>
            <w:tcW w:w="3260"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Cianuro de sodio.</w:t>
            </w:r>
          </w:p>
        </w:tc>
        <w:tc>
          <w:tcPr>
            <w:tcW w:w="3686"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4"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2837.19.99</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Cianuro de potasio.</w:t>
            </w: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Los demás.</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2852.10.04</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De constitución química definida.</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Óxido de mercurio; Cloruro mercúrico;  y/o compuestos orgánicos, de mercurio.</w:t>
            </w: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De constitución química definida.</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2853.10.01</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Cloruro de cianógeno ("chlorcyan").</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Cloruro de cianógeno ("chlorcyan").</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2903.15.01</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Dicloruro de etileno (ISO) (1,2-dicloroetano).</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Dicloruro de etileno (ISO) (1,2-dicloroetano).</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2903.31.01</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Dibromuro de etileno (ISO) (1,2-dibromoetano).</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Dibromuro de etileno (ISO) (1,2-dibromoetano).</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2903.39.99</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Fluoroalcanos.</w:t>
            </w: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260"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686"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4"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2903.78.01</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 derivados perhalogenados.</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Los demás derivados perhalogenados.</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2903.79.99</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Excepto</w:t>
            </w:r>
            <w:r w:rsidRPr="00F76E3A">
              <w:rPr>
                <w:rFonts w:ascii="Arial" w:hAnsi="Arial" w:cs="Arial"/>
                <w:color w:val="000000"/>
                <w:sz w:val="20"/>
                <w:szCs w:val="20"/>
                <w:lang w:eastAsia="es-MX"/>
              </w:rPr>
              <w:t>: 1,2-Dibromo-3-cloropropano (DBCP).</w:t>
            </w: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Los demás.</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2903.82.99</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xml:space="preserve">: Aldrina. </w:t>
            </w: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Los demás.</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2903.83.01</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Mirex (ISO).</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lastRenderedPageBreak/>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Mirex (ISO).</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2903.89.99</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xml:space="preserve"> Canfeno clorado (Toxafeno). </w:t>
            </w: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260"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686"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4"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2903.92.01</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Hexaclorobenceno (ISO).</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Hexaclorobenceno (ISO).</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2904.91.01</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Tricloronitrometano (cloropicrina).</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Tricloronitrometano (cloropicrina).</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2905.59.99</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2-cloro etanol.</w:t>
            </w: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Los demás.</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2908.11.01</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Pentaclorofenol (ISO).</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Pentaclorofenol (ISO).</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2908.19.99</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xml:space="preserve"> Compuestos clorofenólicos y sus sales (excepto 2,2'-Dihidroxi-5,5'-diclorodifenilmetano; 2,4,5-Triclorofenol; 4-Cloro-1-hidroxibenceno; o-Bencil-p-clorofenol;y/o Triclorofenato de sodio).</w:t>
            </w: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Los demás.</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2908.91.01</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Dinoseb (ISO) y sus sales.</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Dinoseb (ISO) y sus sales.</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2908.92.01</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4,6-Dinitro-o-cresol (DNOC (ISO)) y sus sales.</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4,6-Dinitro-o-cresol (DNOC (ISO)) y sus sales.</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2910.10.01</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Oxirano (óxido de etileno).</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Oxirano (óxido de etileno).</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2910.40.01</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Dieldrina (ISO, DCI).</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Dieldrina (ISO, DCI).</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2914.79.99</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1,1a,3,3a,4,5,5a,5b,6-Decacloro octahidro-1,3,4-meteno-2H-ciclobuta-(cd)-pentalen-2-ona (Kepone (TM)).</w:t>
            </w: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260"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686"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4"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2915.36.01</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Acetato de dinoseb (ISO).</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Acetato de dinoseb (ISO).</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2915.39.99</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Acetato de pentaclorofenol.</w:t>
            </w: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260"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686"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4"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2916.16.01</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Binapacril (ISO).</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Binapacril (ISO).</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2918.18.01</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Clorobencilato (ISO).</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Clorobencilato (ISO).</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2920.11.01</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Fósforotioato de O,O-dietil-O-p-nitrofenilo (Paratión).</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Fósforotioato de O,O-dietil-O-p-nitrofenilo (Paratión).</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2920.22.01</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Fosfito de dietilo.</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Fosfito de dietilo.</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2920.29.99</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Fosfito triisopropilo.</w:t>
            </w: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260"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686"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4"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2921.11.05</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 xml:space="preserve">Mono-, di- o trimetilamina </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Dimetilamina.</w:t>
            </w: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02</w:t>
            </w:r>
          </w:p>
        </w:tc>
        <w:tc>
          <w:tcPr>
            <w:tcW w:w="3260"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Dimetilamina.</w:t>
            </w:r>
          </w:p>
        </w:tc>
        <w:tc>
          <w:tcPr>
            <w:tcW w:w="3686"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2921.12.01</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Clorhidrato de 2-cloroetil (N,N-dimetilamina).</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 xml:space="preserve"> Clorhidrato de 2-cloroetil (N,N-dimetilamina).</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lastRenderedPageBreak/>
              <w:t>2921.14.01</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Clorhidrato de 2-cloroetil (N,N-diisopropilamina).</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 xml:space="preserve"> Clorhidrato de 2-cloroetil (N,N-diisopropilamina).</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2921.19.99</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686" w:type="dxa"/>
            <w:vMerge w:val="restart"/>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b/>
                <w:sz w:val="20"/>
                <w:szCs w:val="20"/>
                <w:lang w:eastAsia="es-MX"/>
              </w:rPr>
              <w:t>Únicamente</w:t>
            </w:r>
            <w:r w:rsidRPr="00F76E3A">
              <w:rPr>
                <w:rFonts w:ascii="Arial" w:hAnsi="Arial" w:cs="Arial"/>
                <w:sz w:val="20"/>
                <w:szCs w:val="20"/>
                <w:lang w:eastAsia="es-MX"/>
              </w:rPr>
              <w:t>: Dihaluros de N,N-dialquil (metil, etil, propil o isopropil) fosforoamidas que no sean dicloruro dimetilfosforamídico; N,N-dialquil (me, et, pr o isopr) fosforoamidatos de dialquilo (me, et, pr o isopr); Tris-(2-cloroetil)-amina (HN3); Bis-(2-cloroetil)-etilamina (HN1); Bis-(2-cloroetil)-metilamina (HN2)  Clorometil; N,N-dimetilfosforamidato de dietilo; otros cloruros de N,N-dialkil (metil, etil, propil (normal o isopropil)) aminoetilo-2 y sus sales; y/o Diisopropilamina.</w:t>
            </w: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260"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686"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4"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2922.17.01</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Metildietanolamina y etildietanolamina.</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Etildietanolamina.</w:t>
            </w: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 xml:space="preserve"> Metildietanolamina y etildietanolamina.</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2922.18.01</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2-(N,N-Diisopropilamino)etanol.</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2-(N,N-Diisopropilamino)etanol.</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2922.19.99</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N,N-dialkil (metil, etil, propil (propilo normal o isopropilo)) aminoetanoles-2 y sales protonadas correspondientes; y/o  2-diisopropilaminoetanol.</w:t>
            </w: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260"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686"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4"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2924.12.99</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Fluoroacetamida; y/o dimetilfosfato de la 3-hidroxi-N-metil-cis-crotonamida (monocrotofos).</w:t>
            </w: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Los demás.</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2930.30.02</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Mono-, di- o tetrasulfuros de tiourama.</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Disulfuro de tetrametiltiuram (TIRAM).</w:t>
            </w: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01</w:t>
            </w:r>
          </w:p>
        </w:tc>
        <w:tc>
          <w:tcPr>
            <w:tcW w:w="3260"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Mono-,di-,o tetrasulfuros de tetrametil, de tetraetil, de tetrabutil o de dipentametilen tiourama.</w:t>
            </w:r>
          </w:p>
        </w:tc>
        <w:tc>
          <w:tcPr>
            <w:tcW w:w="3686"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4"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2930.60.01</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2-(N,N-Dietilamino)etanotiol.</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2-(N,N-Dietilamino)etanotiol.</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2930.80.99</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Los demás.</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2930.90.99</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S-2-(dietilamino)-etil fosforotioato de O,O-dietilo (Amiton)  y sus sales alquilatadas o protonadas correspondientes; Bis (2-cloroetiltiometil)-éter; bis-(2-cloroetiltioetil)-eter (MOSTAZA O); 1,3-bis-(2-cloroetiltio)-n-propano; bis (2-cloroetiltio) metano; N,N-diisopropil-beta-aminoetanotiol; S-2-diisopropilaminoetil metil fosfonotiolato de O-etilo (VX); Sulfuro de bis (2 cloroetilo) (GAS MOSTAZA, IPERITA); 1,2-bis-(2-cloroetiltio)-etano (SESQUIMOSTAZA); O-O, Dietil fosforoditioato; Clorometilsulfuro de 2-cloroetil; 1,5-bis(2-cloroetiltio) pentano normal; 1,4-bis-(2-cloroetiltio)-n-butano; y/o  sales de 2-(Dietilamino)-etanotiol</w:t>
            </w: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260"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686"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4"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2931.10.01</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Tetrametilplomo y tetraetilplomo.</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Tetrametilplomo y tetraetilplomo.</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2931.20.01</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Compuestos del tributilestaño.</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Tributil estaño; Cloruro de tributilo de estaño; Linoleato de tributilo de estaño; Metacrilato de tributilo de estaño; Óxido de tributil estaño; Benzoato de tributilo de estaño; Fluoruro de tributilo de estaño; Naftenato de tributilo de estaño.</w:t>
            </w: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Compuestos del tributilestaño.</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2931.39.99</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xml:space="preserve">:  Esteres del ácido metilfosfónico; fosfonil difluoruros de alquilo (metilo, etilo o propilo) distintos </w:t>
            </w:r>
            <w:r w:rsidRPr="00F76E3A">
              <w:rPr>
                <w:rFonts w:ascii="Arial" w:hAnsi="Arial" w:cs="Arial"/>
                <w:color w:val="000000"/>
                <w:sz w:val="20"/>
                <w:szCs w:val="20"/>
                <w:lang w:eastAsia="es-MX"/>
              </w:rPr>
              <w:lastRenderedPageBreak/>
              <w:t>del metilfosfonildifluoruro (DF); Metilfosfonofluoridato de O-pinacolilo (Somán); N,N-dimetil fosforoamidocianidato de O-etilo (Tabún); Metilfosfonato de dimetilo; Metilfosfonocloridato de O-pinacolilo (Clorosoman); Dicloruro de metilfosfonilo; Etilfosfonato de O,O-dimetilo; O-2-diisopropilaminoetilmetil fosfonito de O-etilo (QL); Metilfosfonito de O,O-dietilo; Metilfosfonocloridato de O-isopropilo (Clorosarin); Metilfosfonofluoridato de O-isopropilo (SARIN); Dicloruro etilfosfónico; y/o dicloruro metilfosfonoso.</w:t>
            </w: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01</w:t>
            </w:r>
          </w:p>
        </w:tc>
        <w:tc>
          <w:tcPr>
            <w:tcW w:w="3260"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 xml:space="preserve">Metilfosfonato de (Aminoiminometil)-urea; </w:t>
            </w:r>
            <w:r w:rsidRPr="00F76E3A">
              <w:rPr>
                <w:rFonts w:ascii="Arial" w:hAnsi="Arial" w:cs="Arial"/>
                <w:color w:val="000000"/>
                <w:sz w:val="20"/>
                <w:szCs w:val="20"/>
                <w:lang w:eastAsia="es-MX"/>
              </w:rPr>
              <w:lastRenderedPageBreak/>
              <w:t>Metilfosfonato de dietilo;  Ácido metilfosfónico y demás ésteres.</w:t>
            </w:r>
          </w:p>
        </w:tc>
        <w:tc>
          <w:tcPr>
            <w:tcW w:w="3686"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lastRenderedPageBreak/>
              <w:t>99</w:t>
            </w:r>
          </w:p>
        </w:tc>
        <w:tc>
          <w:tcPr>
            <w:tcW w:w="3260"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686"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4"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2931.90.99</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2-clorovinil dicloroarsina (Lewisita 1); Tris-(2-clorovinil)-arsina  (Lewisita 3); Bis-(2-clorovinil)-cloroarsina (Lewisita 2).</w:t>
            </w: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Los demás.</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2933.99.99</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1-(Butilcarbamoil)-2-bencimidazolil-carbamato de metilo (Benomilo).</w:t>
            </w: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11</w:t>
            </w:r>
          </w:p>
        </w:tc>
        <w:tc>
          <w:tcPr>
            <w:tcW w:w="3260"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1-(Butilcarbamoil)-2-bencimidazolil-carbamato de metilo (Benomilo).</w:t>
            </w:r>
          </w:p>
        </w:tc>
        <w:tc>
          <w:tcPr>
            <w:tcW w:w="3686"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4"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3002.90.99</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Ricina y/o Saxitoxina.</w:t>
            </w: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Los demás.</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3808.59.99</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xml:space="preserve">: Los insecticidas, raticidas y demás antirroedores, fungicidas, herbicidas, inhibidores de germinación; formulaciones de paratión en aerosol, polvos secos (PS), concentrado entrexulsificable (CE), gránulos (GR) y polvos humedecibles (PH), excepto suspensiones en cápsulas (SC), formulaciones líquidas solubles que sobrepasen los 6 g/l de metamidofos como ingrediente activo, formulaciones líquidas solubles que contengan 6 g/l o más de monocrotofos como ingrediente activo, mezcla de cloropicrina y cloruro </w:t>
            </w:r>
            <w:r w:rsidRPr="00F76E3A">
              <w:rPr>
                <w:rFonts w:ascii="Arial" w:hAnsi="Arial" w:cs="Arial"/>
                <w:color w:val="000000"/>
                <w:sz w:val="20"/>
                <w:szCs w:val="20"/>
                <w:lang w:eastAsia="es-MX"/>
              </w:rPr>
              <w:lastRenderedPageBreak/>
              <w:t>de metilo; formulaciones de benomilo en polvo seco que contengan 7% o más de benomilo; de tiram en polvo seco que contengan 15% o más de tiram.</w:t>
            </w: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02</w:t>
            </w:r>
          </w:p>
        </w:tc>
        <w:tc>
          <w:tcPr>
            <w:tcW w:w="3260"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Acaricidas, excepto a base de: cihexatin; propargite.</w:t>
            </w:r>
          </w:p>
        </w:tc>
        <w:tc>
          <w:tcPr>
            <w:tcW w:w="3686"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260"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 xml:space="preserve"> Los demás.</w:t>
            </w:r>
          </w:p>
        </w:tc>
        <w:tc>
          <w:tcPr>
            <w:tcW w:w="3686"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4"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3808.91.99</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xml:space="preserve">: Formulados a base de: </w:t>
            </w:r>
            <w:r w:rsidRPr="00F76E3A">
              <w:rPr>
                <w:rFonts w:ascii="Arial" w:hAnsi="Arial" w:cs="Arial"/>
                <w:i/>
                <w:color w:val="000000"/>
                <w:sz w:val="20"/>
                <w:szCs w:val="20"/>
                <w:lang w:eastAsia="es-MX"/>
              </w:rPr>
              <w:t>oxamil; Bacillus thuringiensis</w:t>
            </w:r>
            <w:r w:rsidRPr="00F76E3A">
              <w:rPr>
                <w:rFonts w:ascii="Arial" w:hAnsi="Arial" w:cs="Arial"/>
                <w:color w:val="000000"/>
                <w:sz w:val="20"/>
                <w:szCs w:val="20"/>
                <w:lang w:eastAsia="es-MX"/>
              </w:rPr>
              <w:t>.</w:t>
            </w: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01</w:t>
            </w:r>
          </w:p>
        </w:tc>
        <w:tc>
          <w:tcPr>
            <w:tcW w:w="3260"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 xml:space="preserve">Formulados a base de: oxamil; </w:t>
            </w:r>
            <w:r w:rsidRPr="00F76E3A">
              <w:rPr>
                <w:rFonts w:ascii="Arial" w:hAnsi="Arial" w:cs="Arial"/>
                <w:i/>
                <w:color w:val="000000"/>
                <w:sz w:val="20"/>
                <w:szCs w:val="20"/>
                <w:lang w:eastAsia="es-MX"/>
              </w:rPr>
              <w:t>Bacillus thuringiensis</w:t>
            </w:r>
            <w:r w:rsidRPr="00F76E3A">
              <w:rPr>
                <w:rFonts w:ascii="Arial" w:hAnsi="Arial" w:cs="Arial"/>
                <w:color w:val="000000"/>
                <w:sz w:val="20"/>
                <w:szCs w:val="20"/>
                <w:lang w:eastAsia="es-MX"/>
              </w:rPr>
              <w:t>.</w:t>
            </w:r>
          </w:p>
        </w:tc>
        <w:tc>
          <w:tcPr>
            <w:tcW w:w="3686"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4"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3808.92.03</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Fungicidas.</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Las siguientes formulaciones: de benomilo en polvo seco que contengan 7% o más de benomilo; de tiram en polvo seco que contengan 15% o más de tiram.</w:t>
            </w: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260"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686"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4"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3808.93.04</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Herbicidas, inhibidores de germinación y reguladores del crecimiento de las plantas.</w:t>
            </w:r>
          </w:p>
        </w:tc>
        <w:tc>
          <w:tcPr>
            <w:tcW w:w="3686" w:type="dxa"/>
            <w:vMerge w:val="restart"/>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Inhibidores de germinación</w:t>
            </w: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260"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Los demás.</w:t>
            </w:r>
          </w:p>
        </w:tc>
        <w:tc>
          <w:tcPr>
            <w:tcW w:w="3686" w:type="dxa"/>
            <w:vMerge/>
            <w:shd w:val="clear" w:color="auto" w:fill="auto"/>
            <w:noWrap/>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8784" w:type="dxa"/>
            <w:gridSpan w:val="3"/>
            <w:shd w:val="clear" w:color="auto" w:fill="auto"/>
            <w:noWrap/>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3808.99.99</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Los demás.</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 xml:space="preserve"> </w:t>
            </w: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Las siguientes formulaciones: De paratión en aerosol, polvos secos (PS), concentrado entrexulsificable (CE), gránulos (GR) y polvo; Formulaciones de benomilo en polvo seco que contengan 7% o más de benomilo.</w:t>
            </w: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Los demás.</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3824.71.01</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Que contengan clorofluorocarburos (CFC), incluso con hidroclorofluorocarburos (HCFC), perfluorocarburos (PFC) o hidrofluorocarburos (HFC).</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Que contengan hidrocarburos acíclicos perhalogenados Únicamente con flúor  y cloro.</w:t>
            </w: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Que contengan clorofluorocarburos (CFC), incluso con hidroclorofluorocarburos (HCFC), perfluorocarburos (PFC) o hidrofluorocarburos (HFC).</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3824.72.01</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 xml:space="preserve">Que contengan bromoclorodifluorometano, </w:t>
            </w:r>
            <w:r w:rsidRPr="00F76E3A">
              <w:rPr>
                <w:rFonts w:ascii="Arial" w:hAnsi="Arial" w:cs="Arial"/>
                <w:b/>
                <w:color w:val="000000"/>
                <w:sz w:val="20"/>
                <w:szCs w:val="20"/>
                <w:lang w:eastAsia="es-MX"/>
              </w:rPr>
              <w:lastRenderedPageBreak/>
              <w:t>bromotrifluorometano o dibromotetrafluoroetanos.</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lastRenderedPageBreak/>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Que contengan bromoclorodifluorometano, bromotrifluorometano o dibromotetrafluoroetanos.</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3824.74.01</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Que contengan hidroclorofluorocarburos (HCFC), incluso con perfluorocarburos (PFC) o hidrofluorocarburos (HFC), pero que no contengan clorofluorocarburos (CFC).</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Que contengan hidroclorofluorocarburos (HCFC), incluso con perfluorocarburos (PFC) o hidrofluorocarburos (HFC), pero que no contengan clorofluorocarburos (CFC).</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3824.77.01</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Que contengan bromometano (bromuro de metilo) o bromoclorometano.</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Que contengan bromometano (bromuro de metilo) o bromoclorometano.</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3824.79.99</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Las demás.</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Las demás.</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3824.82.01</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Que contengan bifenilos polibromados (PBB), bifenilos policlorados (PCB) o terfenilos policlorados (PCT).</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Bifenilos polibrominados.</w:t>
            </w: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00</w:t>
            </w:r>
          </w:p>
        </w:tc>
        <w:tc>
          <w:tcPr>
            <w:tcW w:w="3260" w:type="dxa"/>
            <w:shd w:val="clear" w:color="auto" w:fill="auto"/>
            <w:vAlign w:val="center"/>
            <w:hideMark/>
          </w:tcPr>
          <w:p w:rsidR="000D5D6D" w:rsidRPr="00F76E3A" w:rsidRDefault="000D5D6D" w:rsidP="000D5D6D">
            <w:pPr>
              <w:jc w:val="both"/>
              <w:rPr>
                <w:rFonts w:ascii="Arial" w:hAnsi="Arial" w:cs="Arial"/>
                <w:sz w:val="20"/>
                <w:szCs w:val="20"/>
                <w:lang w:eastAsia="es-MX"/>
              </w:rPr>
            </w:pPr>
            <w:r w:rsidRPr="00F76E3A">
              <w:rPr>
                <w:rFonts w:ascii="Arial" w:hAnsi="Arial" w:cs="Arial"/>
                <w:color w:val="000000"/>
                <w:sz w:val="20"/>
                <w:szCs w:val="20"/>
                <w:lang w:eastAsia="es-MX"/>
              </w:rPr>
              <w:t>Que contengan bifenilos polibromados (PBB), bifenilos policlorados (PCB) o terfenilos policlorados (PCT).</w:t>
            </w:r>
          </w:p>
        </w:tc>
        <w:tc>
          <w:tcPr>
            <w:tcW w:w="3686" w:type="dxa"/>
            <w:vMerge/>
            <w:shd w:val="clear" w:color="auto" w:fill="auto"/>
            <w:vAlign w:val="center"/>
            <w:hideMark/>
          </w:tcPr>
          <w:p w:rsidR="000D5D6D" w:rsidRPr="00F76E3A" w:rsidRDefault="000D5D6D" w:rsidP="000D5D6D">
            <w:pPr>
              <w:jc w:val="both"/>
              <w:rPr>
                <w:rFonts w:ascii="Arial" w:hAnsi="Arial" w:cs="Arial"/>
                <w:sz w:val="20"/>
                <w:szCs w:val="20"/>
                <w:lang w:eastAsia="es-MX"/>
              </w:rPr>
            </w:pPr>
          </w:p>
        </w:tc>
      </w:tr>
      <w:tr w:rsidR="000D5D6D" w:rsidRPr="00F76E3A" w:rsidTr="000D5D6D">
        <w:trPr>
          <w:trHeight w:val="285"/>
        </w:trPr>
        <w:tc>
          <w:tcPr>
            <w:tcW w:w="8784" w:type="dxa"/>
            <w:gridSpan w:val="3"/>
            <w:shd w:val="clear" w:color="auto" w:fill="auto"/>
            <w:noWrap/>
            <w:vAlign w:val="center"/>
          </w:tcPr>
          <w:p w:rsidR="000D5D6D" w:rsidRPr="00F76E3A" w:rsidRDefault="000D5D6D" w:rsidP="000D5D6D">
            <w:pPr>
              <w:jc w:val="both"/>
              <w:rPr>
                <w:rFonts w:ascii="Arial" w:hAnsi="Arial" w:cs="Arial"/>
                <w:color w:val="000000"/>
                <w:sz w:val="20"/>
                <w:szCs w:val="20"/>
                <w:lang w:eastAsia="es-MX"/>
              </w:rPr>
            </w:pP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rPr>
                <w:rFonts w:ascii="Arial" w:hAnsi="Arial" w:cs="Arial"/>
                <w:b/>
                <w:color w:val="000000"/>
                <w:sz w:val="20"/>
                <w:szCs w:val="20"/>
                <w:lang w:eastAsia="es-MX"/>
              </w:rPr>
            </w:pPr>
            <w:r w:rsidRPr="00F76E3A">
              <w:rPr>
                <w:rFonts w:ascii="Arial" w:hAnsi="Arial" w:cs="Arial"/>
                <w:b/>
                <w:color w:val="000000"/>
                <w:sz w:val="20"/>
                <w:szCs w:val="20"/>
                <w:lang w:eastAsia="es-MX"/>
              </w:rPr>
              <w:t>3824.99.99</w:t>
            </w:r>
          </w:p>
        </w:tc>
        <w:tc>
          <w:tcPr>
            <w:tcW w:w="3260" w:type="dxa"/>
            <w:shd w:val="clear" w:color="auto" w:fill="auto"/>
            <w:vAlign w:val="center"/>
            <w:hideMark/>
          </w:tcPr>
          <w:p w:rsidR="000D5D6D" w:rsidRPr="00F76E3A" w:rsidRDefault="000D5D6D" w:rsidP="000D5D6D">
            <w:pPr>
              <w:jc w:val="both"/>
              <w:rPr>
                <w:rFonts w:ascii="Arial" w:hAnsi="Arial" w:cs="Arial"/>
                <w:b/>
                <w:color w:val="000000"/>
                <w:sz w:val="20"/>
                <w:szCs w:val="20"/>
                <w:lang w:eastAsia="es-MX"/>
              </w:rPr>
            </w:pPr>
            <w:r w:rsidRPr="00F76E3A">
              <w:rPr>
                <w:rFonts w:ascii="Arial" w:hAnsi="Arial" w:cs="Arial"/>
                <w:b/>
                <w:color w:val="000000"/>
                <w:sz w:val="20"/>
                <w:szCs w:val="20"/>
                <w:lang w:eastAsia="es-MX"/>
              </w:rPr>
              <w:t xml:space="preserve"> Los demás.</w:t>
            </w:r>
          </w:p>
        </w:tc>
        <w:tc>
          <w:tcPr>
            <w:tcW w:w="3686" w:type="dxa"/>
            <w:vMerge w:val="restart"/>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b/>
                <w:color w:val="000000"/>
                <w:sz w:val="20"/>
                <w:szCs w:val="20"/>
                <w:lang w:eastAsia="es-MX"/>
              </w:rPr>
              <w:t>Únicamente</w:t>
            </w:r>
            <w:r w:rsidRPr="00F76E3A">
              <w:rPr>
                <w:rFonts w:ascii="Arial" w:hAnsi="Arial" w:cs="Arial"/>
                <w:color w:val="000000"/>
                <w:sz w:val="20"/>
                <w:szCs w:val="20"/>
                <w:lang w:eastAsia="es-MX"/>
              </w:rPr>
              <w:t>: Productos de reacción con N-butil-2,2,6,6-tetrametil-4-piperidin-amina.</w:t>
            </w:r>
          </w:p>
        </w:tc>
      </w:tr>
      <w:tr w:rsidR="000D5D6D" w:rsidRPr="00F76E3A" w:rsidTr="000D5D6D">
        <w:trPr>
          <w:trHeight w:val="285"/>
        </w:trPr>
        <w:tc>
          <w:tcPr>
            <w:tcW w:w="1838" w:type="dxa"/>
            <w:shd w:val="clear" w:color="auto" w:fill="auto"/>
            <w:noWrap/>
            <w:vAlign w:val="center"/>
            <w:hideMark/>
          </w:tcPr>
          <w:p w:rsidR="000D5D6D" w:rsidRPr="00F76E3A" w:rsidRDefault="000D5D6D" w:rsidP="000D5D6D">
            <w:pPr>
              <w:jc w:val="right"/>
              <w:rPr>
                <w:rFonts w:ascii="Arial" w:hAnsi="Arial" w:cs="Arial"/>
                <w:color w:val="000000"/>
                <w:sz w:val="20"/>
                <w:szCs w:val="20"/>
                <w:lang w:eastAsia="es-MX"/>
              </w:rPr>
            </w:pPr>
            <w:r w:rsidRPr="00F76E3A">
              <w:rPr>
                <w:rFonts w:ascii="Arial" w:hAnsi="Arial" w:cs="Arial"/>
                <w:color w:val="000000"/>
                <w:sz w:val="20"/>
                <w:szCs w:val="20"/>
                <w:lang w:eastAsia="es-MX"/>
              </w:rPr>
              <w:t>99</w:t>
            </w:r>
          </w:p>
        </w:tc>
        <w:tc>
          <w:tcPr>
            <w:tcW w:w="3260" w:type="dxa"/>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r w:rsidRPr="00F76E3A">
              <w:rPr>
                <w:rFonts w:ascii="Arial" w:hAnsi="Arial" w:cs="Arial"/>
                <w:color w:val="000000"/>
                <w:sz w:val="20"/>
                <w:szCs w:val="20"/>
                <w:lang w:eastAsia="es-MX"/>
              </w:rPr>
              <w:t xml:space="preserve"> Los demás.</w:t>
            </w:r>
          </w:p>
        </w:tc>
        <w:tc>
          <w:tcPr>
            <w:tcW w:w="3686" w:type="dxa"/>
            <w:vMerge/>
            <w:shd w:val="clear" w:color="auto" w:fill="auto"/>
            <w:vAlign w:val="center"/>
            <w:hideMark/>
          </w:tcPr>
          <w:p w:rsidR="000D5D6D" w:rsidRPr="00F76E3A" w:rsidRDefault="000D5D6D" w:rsidP="000D5D6D">
            <w:pPr>
              <w:jc w:val="both"/>
              <w:rPr>
                <w:rFonts w:ascii="Arial" w:hAnsi="Arial" w:cs="Arial"/>
                <w:color w:val="000000"/>
                <w:sz w:val="20"/>
                <w:szCs w:val="20"/>
                <w:lang w:eastAsia="es-MX"/>
              </w:rPr>
            </w:pPr>
          </w:p>
        </w:tc>
      </w:tr>
    </w:tbl>
    <w:p w:rsidR="00550F2B" w:rsidRPr="00F76E3A" w:rsidRDefault="00550F2B" w:rsidP="00550F2B">
      <w:pPr>
        <w:pStyle w:val="Texto"/>
        <w:spacing w:after="0" w:line="240" w:lineRule="auto"/>
        <w:ind w:firstLine="0"/>
        <w:jc w:val="center"/>
        <w:rPr>
          <w:b/>
          <w:bCs/>
          <w:sz w:val="20"/>
        </w:rPr>
      </w:pPr>
      <w:r w:rsidRPr="00F76E3A">
        <w:rPr>
          <w:b/>
          <w:bCs/>
          <w:sz w:val="20"/>
        </w:rPr>
        <w:lastRenderedPageBreak/>
        <w:t>ANEXO II</w:t>
      </w:r>
    </w:p>
    <w:p w:rsidR="00550F2B" w:rsidRPr="00F76E3A" w:rsidRDefault="00550F2B" w:rsidP="00550F2B">
      <w:pPr>
        <w:pStyle w:val="Texto"/>
        <w:spacing w:after="0" w:line="240" w:lineRule="auto"/>
        <w:ind w:firstLine="0"/>
        <w:rPr>
          <w:bCs/>
          <w:sz w:val="20"/>
        </w:rPr>
      </w:pPr>
    </w:p>
    <w:p w:rsidR="00550F2B" w:rsidRPr="00F76E3A" w:rsidRDefault="00550F2B" w:rsidP="00550F2B">
      <w:pPr>
        <w:pStyle w:val="Texto"/>
        <w:spacing w:after="0" w:line="240" w:lineRule="auto"/>
        <w:ind w:firstLine="0"/>
        <w:rPr>
          <w:bCs/>
          <w:sz w:val="20"/>
        </w:rPr>
      </w:pPr>
      <w:r w:rsidRPr="00F76E3A">
        <w:rPr>
          <w:bCs/>
          <w:sz w:val="20"/>
        </w:rPr>
        <w:t>Los interesados en realizar la exportación de las sustancias que se señalan en el Artículo C</w:t>
      </w:r>
      <w:r w:rsidR="009641F0" w:rsidRPr="00F76E3A">
        <w:rPr>
          <w:bCs/>
          <w:sz w:val="20"/>
        </w:rPr>
        <w:t>UARTO</w:t>
      </w:r>
      <w:r w:rsidRPr="00F76E3A">
        <w:rPr>
          <w:bCs/>
          <w:sz w:val="20"/>
        </w:rPr>
        <w:t xml:space="preserve"> del presente Acuerdo presentarán, ante la Dirección General de Gestión Integral de Materiales y Actividades Riesgosas (DGGIMAR) de la Secretaría de Medio Ambiente y Recursos Naturales (SEMARNAT), en el Centro de Contacto Ciudadano o a través de la Ventanilla Digital, las solicitudes de autorización de exportación conforme a los requisitos y procedimientos para la obtención de la autorización a que se refiere el presente A</w:t>
      </w:r>
      <w:r w:rsidR="00267664" w:rsidRPr="00F76E3A">
        <w:rPr>
          <w:bCs/>
          <w:sz w:val="20"/>
        </w:rPr>
        <w:t>NEXO</w:t>
      </w:r>
      <w:r w:rsidRPr="00F76E3A">
        <w:rPr>
          <w:bCs/>
          <w:sz w:val="20"/>
        </w:rPr>
        <w:t>, en términos de lo dispuesto en el Reglamento en Materia de Registros, Autorizaciones de Importación y de Exportación y Certificados de Exportación de Plaguicidas, Nutrientes Vegetales y Sustancias o Materiales Tóxicos o Peligrosos, mismo que se desarrolla en los siguientes términos:</w:t>
      </w:r>
    </w:p>
    <w:p w:rsidR="00550F2B" w:rsidRPr="00F76E3A" w:rsidRDefault="00550F2B" w:rsidP="00550F2B">
      <w:pPr>
        <w:pStyle w:val="Texto"/>
        <w:spacing w:after="0" w:line="240" w:lineRule="auto"/>
        <w:rPr>
          <w:bCs/>
          <w:sz w:val="20"/>
        </w:rPr>
      </w:pPr>
    </w:p>
    <w:p w:rsidR="00550F2B" w:rsidRPr="00F76E3A" w:rsidRDefault="00550F2B" w:rsidP="00267664">
      <w:pPr>
        <w:pStyle w:val="Texto"/>
        <w:spacing w:after="0" w:line="240" w:lineRule="auto"/>
        <w:ind w:left="567" w:hanging="283"/>
        <w:rPr>
          <w:bCs/>
          <w:sz w:val="20"/>
        </w:rPr>
      </w:pPr>
      <w:r w:rsidRPr="00F76E3A">
        <w:rPr>
          <w:b/>
          <w:bCs/>
          <w:sz w:val="20"/>
        </w:rPr>
        <w:t>I.</w:t>
      </w:r>
      <w:r w:rsidRPr="00F76E3A">
        <w:rPr>
          <w:bCs/>
          <w:sz w:val="20"/>
        </w:rPr>
        <w:t xml:space="preserve"> </w:t>
      </w:r>
      <w:r w:rsidR="00267664" w:rsidRPr="00F76E3A">
        <w:rPr>
          <w:bCs/>
          <w:sz w:val="20"/>
        </w:rPr>
        <w:tab/>
      </w:r>
      <w:r w:rsidRPr="00F76E3A">
        <w:rPr>
          <w:bCs/>
          <w:sz w:val="20"/>
        </w:rPr>
        <w:t>Dentro de los cinco días hábiles, contados a partir del día hábil siguiente a la fecha de ingreso de la solicitud, la DGGIMAR prevendrá a los interesados, por escrito y por una sola vez, para que subsanen las omisiones o realice las aclaraciones a la información o documentación correspondientes, cuando las solicitudes no contengan los datos o no cumplan con los requisitos aplicables;</w:t>
      </w:r>
    </w:p>
    <w:p w:rsidR="00550F2B" w:rsidRPr="00F76E3A" w:rsidRDefault="00550F2B" w:rsidP="00267664">
      <w:pPr>
        <w:pStyle w:val="Texto"/>
        <w:spacing w:after="0" w:line="240" w:lineRule="auto"/>
        <w:ind w:left="567" w:hanging="283"/>
        <w:rPr>
          <w:bCs/>
          <w:sz w:val="20"/>
        </w:rPr>
      </w:pPr>
    </w:p>
    <w:p w:rsidR="00550F2B" w:rsidRPr="00F76E3A" w:rsidRDefault="00550F2B" w:rsidP="00267664">
      <w:pPr>
        <w:pStyle w:val="Texto"/>
        <w:spacing w:after="0" w:line="240" w:lineRule="auto"/>
        <w:ind w:left="567" w:hanging="283"/>
        <w:rPr>
          <w:bCs/>
          <w:sz w:val="20"/>
        </w:rPr>
      </w:pPr>
      <w:r w:rsidRPr="00F76E3A">
        <w:rPr>
          <w:b/>
          <w:bCs/>
          <w:sz w:val="20"/>
        </w:rPr>
        <w:t>II</w:t>
      </w:r>
      <w:r w:rsidRPr="00F76E3A">
        <w:rPr>
          <w:bCs/>
          <w:sz w:val="20"/>
        </w:rPr>
        <w:t xml:space="preserve">. </w:t>
      </w:r>
      <w:r w:rsidR="00267664" w:rsidRPr="00F76E3A">
        <w:rPr>
          <w:bCs/>
          <w:sz w:val="20"/>
        </w:rPr>
        <w:tab/>
      </w:r>
      <w:r w:rsidRPr="00F76E3A">
        <w:rPr>
          <w:bCs/>
          <w:sz w:val="20"/>
        </w:rPr>
        <w:t>El interesado contará con un plazo improrrogable de diez días hábiles para el desahogo de la prevención, los cuales se contarán a partir de la fecha en que la notificación respectiva surta efectos. Transcurrido este plazo sin que se desahogue la prevención, DGGIMAR tendrá por no presentada la solicitud o, desechará el trámite</w:t>
      </w:r>
      <w:r w:rsidR="00821460" w:rsidRPr="00F76E3A">
        <w:rPr>
          <w:bCs/>
          <w:sz w:val="20"/>
        </w:rPr>
        <w:t>;</w:t>
      </w:r>
    </w:p>
    <w:p w:rsidR="00550F2B" w:rsidRPr="00F76E3A" w:rsidRDefault="00550F2B" w:rsidP="00267664">
      <w:pPr>
        <w:pStyle w:val="Texto"/>
        <w:spacing w:after="0" w:line="240" w:lineRule="auto"/>
        <w:ind w:left="567" w:hanging="283"/>
        <w:rPr>
          <w:bCs/>
          <w:sz w:val="20"/>
        </w:rPr>
      </w:pPr>
    </w:p>
    <w:p w:rsidR="00550F2B" w:rsidRPr="00F76E3A" w:rsidRDefault="00550F2B" w:rsidP="00267664">
      <w:pPr>
        <w:pStyle w:val="Texto"/>
        <w:spacing w:after="0" w:line="240" w:lineRule="auto"/>
        <w:ind w:left="567" w:firstLine="0"/>
        <w:rPr>
          <w:bCs/>
          <w:sz w:val="20"/>
        </w:rPr>
      </w:pPr>
      <w:r w:rsidRPr="00F76E3A">
        <w:rPr>
          <w:bCs/>
          <w:sz w:val="20"/>
        </w:rPr>
        <w:t>No se podrá desechar un trámite por no haber sido desahogada una prevención, cuando ésta no haya sido notificada en los términos del Reglamento mencionado;</w:t>
      </w:r>
    </w:p>
    <w:p w:rsidR="00550F2B" w:rsidRPr="00F76E3A" w:rsidRDefault="00550F2B" w:rsidP="00267664">
      <w:pPr>
        <w:pStyle w:val="Texto"/>
        <w:spacing w:after="0" w:line="240" w:lineRule="auto"/>
        <w:ind w:left="567" w:hanging="283"/>
        <w:rPr>
          <w:bCs/>
          <w:sz w:val="20"/>
        </w:rPr>
      </w:pPr>
    </w:p>
    <w:p w:rsidR="00550F2B" w:rsidRPr="00F76E3A" w:rsidRDefault="00550F2B" w:rsidP="00267664">
      <w:pPr>
        <w:pStyle w:val="Texto"/>
        <w:spacing w:after="0" w:line="240" w:lineRule="auto"/>
        <w:ind w:left="567" w:hanging="283"/>
        <w:rPr>
          <w:bCs/>
          <w:sz w:val="20"/>
        </w:rPr>
      </w:pPr>
      <w:r w:rsidRPr="00F76E3A">
        <w:rPr>
          <w:b/>
          <w:bCs/>
          <w:sz w:val="20"/>
        </w:rPr>
        <w:t>III.</w:t>
      </w:r>
      <w:r w:rsidR="00267664" w:rsidRPr="00F76E3A">
        <w:rPr>
          <w:bCs/>
          <w:sz w:val="20"/>
        </w:rPr>
        <w:tab/>
      </w:r>
      <w:r w:rsidRPr="00F76E3A">
        <w:rPr>
          <w:bCs/>
          <w:sz w:val="20"/>
        </w:rPr>
        <w:t>La DGGIMAR emitirá resolución dentro de los diez días hábiles siguientes a aquél en que venza el plazo para prevenir al interesado sin que lo haya hecho o a aquél en que se haya desahogado la prevención. Vencido este plazo sin que SEMARNAT emita una resolución, se entenderá negada la autorización, y</w:t>
      </w:r>
    </w:p>
    <w:p w:rsidR="00550F2B" w:rsidRPr="00F76E3A" w:rsidRDefault="00550F2B" w:rsidP="00267664">
      <w:pPr>
        <w:pStyle w:val="Texto"/>
        <w:spacing w:after="0" w:line="240" w:lineRule="auto"/>
        <w:ind w:left="567" w:hanging="283"/>
        <w:rPr>
          <w:bCs/>
          <w:sz w:val="20"/>
        </w:rPr>
      </w:pPr>
    </w:p>
    <w:p w:rsidR="00550F2B" w:rsidRPr="00F76E3A" w:rsidRDefault="00550F2B" w:rsidP="00267664">
      <w:pPr>
        <w:pStyle w:val="Texto"/>
        <w:spacing w:after="0" w:line="240" w:lineRule="auto"/>
        <w:ind w:left="567" w:hanging="283"/>
        <w:rPr>
          <w:bCs/>
          <w:sz w:val="20"/>
        </w:rPr>
      </w:pPr>
      <w:r w:rsidRPr="00F76E3A">
        <w:rPr>
          <w:b/>
          <w:bCs/>
          <w:sz w:val="20"/>
        </w:rPr>
        <w:t>IV</w:t>
      </w:r>
      <w:r w:rsidR="00267664" w:rsidRPr="00F76E3A">
        <w:rPr>
          <w:bCs/>
          <w:sz w:val="20"/>
        </w:rPr>
        <w:t>.</w:t>
      </w:r>
      <w:r w:rsidR="00267664" w:rsidRPr="00F76E3A">
        <w:rPr>
          <w:bCs/>
          <w:sz w:val="20"/>
        </w:rPr>
        <w:tab/>
      </w:r>
      <w:r w:rsidRPr="00F76E3A">
        <w:rPr>
          <w:bCs/>
          <w:sz w:val="20"/>
        </w:rPr>
        <w:t>La vigencia de la autorización será de un año. En el caso de que la vigencia de la póliza de seguro sea menor a un año, la vigencia de la autorización de exportación será por el período que ampare la póliza de seguro. La autorización especificará la cantidad en kilogramos o litros del material peligroso que puede importarse durante su vigencia.</w:t>
      </w:r>
    </w:p>
    <w:p w:rsidR="00550F2B" w:rsidRPr="00F76E3A" w:rsidRDefault="00550F2B" w:rsidP="00550F2B">
      <w:pPr>
        <w:pStyle w:val="Texto"/>
        <w:spacing w:after="0" w:line="240" w:lineRule="auto"/>
        <w:rPr>
          <w:bCs/>
          <w:sz w:val="20"/>
        </w:rPr>
      </w:pPr>
    </w:p>
    <w:p w:rsidR="00550F2B" w:rsidRPr="00F76E3A" w:rsidRDefault="00550F2B" w:rsidP="00267664">
      <w:pPr>
        <w:pStyle w:val="Texto"/>
        <w:spacing w:after="0" w:line="240" w:lineRule="auto"/>
        <w:ind w:firstLine="0"/>
        <w:rPr>
          <w:bCs/>
          <w:sz w:val="20"/>
        </w:rPr>
      </w:pPr>
      <w:r w:rsidRPr="00F76E3A">
        <w:rPr>
          <w:bCs/>
          <w:sz w:val="20"/>
        </w:rPr>
        <w:t>Dicho procedimiento incluirá requisitos y etapas específicas, según se trate de sustancias químicas susceptibles de desvío para la fabricación de armas químicas o de uso dual, conforme a lo siguiente:</w:t>
      </w:r>
    </w:p>
    <w:p w:rsidR="00550F2B" w:rsidRPr="00F76E3A" w:rsidRDefault="00550F2B" w:rsidP="00550F2B">
      <w:pPr>
        <w:pStyle w:val="Texto"/>
        <w:spacing w:after="0" w:line="240" w:lineRule="auto"/>
        <w:rPr>
          <w:b/>
          <w:bCs/>
          <w:sz w:val="20"/>
        </w:rPr>
      </w:pPr>
    </w:p>
    <w:p w:rsidR="00550F2B" w:rsidRPr="00F76E3A" w:rsidRDefault="00550F2B" w:rsidP="00550F2B">
      <w:pPr>
        <w:pStyle w:val="Texto"/>
        <w:spacing w:after="0" w:line="240" w:lineRule="auto"/>
        <w:ind w:firstLine="0"/>
        <w:rPr>
          <w:bCs/>
          <w:sz w:val="20"/>
        </w:rPr>
      </w:pPr>
      <w:r w:rsidRPr="00F76E3A">
        <w:rPr>
          <w:b/>
          <w:bCs/>
          <w:sz w:val="20"/>
        </w:rPr>
        <w:t>1.</w:t>
      </w:r>
      <w:r w:rsidRPr="00F76E3A">
        <w:rPr>
          <w:bCs/>
          <w:sz w:val="20"/>
        </w:rPr>
        <w:t xml:space="preserve"> Cuando el material peligroso esté sujeto a notificación de exportación por el Convenio de Rotterdam, la SEMARNAT, dentro de los cinco días hábiles siguientes a aquél en que venza el plazo para prevenir al interesado sin que lo haya hecho o a aquél en que se haya desahogado la prevención, enviará la notificación de exportación a que se refiere el Anexo V de dicho Convenio para obtener el consentimiento fundamentado previo del país de destino, lo cual interrumpirá el plazo de resolución hasta que se notifique a la DGGIMAR dicho consentimiento.</w:t>
      </w:r>
    </w:p>
    <w:p w:rsidR="00550F2B" w:rsidRPr="00F76E3A" w:rsidRDefault="00550F2B" w:rsidP="00550F2B">
      <w:pPr>
        <w:pStyle w:val="Texto"/>
        <w:spacing w:after="0" w:line="240" w:lineRule="auto"/>
        <w:rPr>
          <w:bCs/>
          <w:sz w:val="20"/>
        </w:rPr>
      </w:pPr>
    </w:p>
    <w:p w:rsidR="00550F2B" w:rsidRPr="00F76E3A" w:rsidRDefault="00550F2B" w:rsidP="00550F2B">
      <w:pPr>
        <w:pStyle w:val="Texto"/>
        <w:spacing w:after="0" w:line="240" w:lineRule="auto"/>
        <w:ind w:firstLine="0"/>
        <w:rPr>
          <w:bCs/>
          <w:sz w:val="20"/>
        </w:rPr>
      </w:pPr>
      <w:r w:rsidRPr="00F76E3A">
        <w:rPr>
          <w:bCs/>
          <w:sz w:val="20"/>
        </w:rPr>
        <w:t>Los requerimientos de información o las notificaciones oficiales que México formule a otros países respecto a la exportación de materiales peligrosos se sujetarán en todo momento a las disposiciones previstas en los tratados internacionales correspondientes.</w:t>
      </w:r>
    </w:p>
    <w:p w:rsidR="00550F2B" w:rsidRPr="00F76E3A" w:rsidRDefault="00550F2B" w:rsidP="00550F2B">
      <w:pPr>
        <w:pStyle w:val="Texto"/>
        <w:spacing w:after="0" w:line="240" w:lineRule="auto"/>
        <w:rPr>
          <w:bCs/>
          <w:sz w:val="20"/>
        </w:rPr>
      </w:pPr>
    </w:p>
    <w:p w:rsidR="00550F2B" w:rsidRPr="00F76E3A" w:rsidRDefault="00550F2B" w:rsidP="00550F2B">
      <w:pPr>
        <w:pStyle w:val="Texto"/>
        <w:spacing w:after="0" w:line="240" w:lineRule="auto"/>
        <w:ind w:firstLine="0"/>
        <w:rPr>
          <w:bCs/>
          <w:sz w:val="20"/>
        </w:rPr>
      </w:pPr>
      <w:r w:rsidRPr="00F76E3A">
        <w:rPr>
          <w:b/>
          <w:bCs/>
          <w:sz w:val="20"/>
        </w:rPr>
        <w:t>2.</w:t>
      </w:r>
      <w:r w:rsidRPr="00F76E3A">
        <w:rPr>
          <w:bCs/>
          <w:sz w:val="20"/>
        </w:rPr>
        <w:t xml:space="preserve"> Tratándose de sustancias químicas susceptibles de desvío para la fabricación de armas químicas previstas en el Listado Nacional, la DGGIMAR realizará la consulta respectiva a la Secretaría de la Autoridad Nacional en términos de lo establecido en la Ley Federal para el Control de Sustancias Químicas Susceptibles de Desvío para la Fabricación de Armas Químicas y su Reglamento.</w:t>
      </w:r>
    </w:p>
    <w:p w:rsidR="00550F2B" w:rsidRPr="00F76E3A" w:rsidRDefault="00550F2B" w:rsidP="00550F2B">
      <w:pPr>
        <w:pStyle w:val="Texto"/>
        <w:spacing w:after="0" w:line="240" w:lineRule="auto"/>
        <w:rPr>
          <w:bCs/>
          <w:sz w:val="20"/>
        </w:rPr>
      </w:pPr>
    </w:p>
    <w:p w:rsidR="00550F2B" w:rsidRPr="00F76E3A" w:rsidRDefault="00550F2B" w:rsidP="00550F2B">
      <w:pPr>
        <w:pStyle w:val="Texto"/>
        <w:spacing w:after="0" w:line="240" w:lineRule="auto"/>
        <w:ind w:firstLine="0"/>
        <w:rPr>
          <w:bCs/>
          <w:sz w:val="20"/>
        </w:rPr>
      </w:pPr>
      <w:r w:rsidRPr="00F76E3A">
        <w:rPr>
          <w:bCs/>
          <w:sz w:val="20"/>
        </w:rPr>
        <w:t>Los exportadores de este tipo de sustancias deberán proporcionar la información a que se refiere el artículo 5, fracción XIV y la documentación señalada en los artículos 18, párrafo segundo y 19, párrafo segundo de la Ley Federal para el Control de Sustancias Químicas Susceptibles de Desvío para la Fabricación de Armas Químicas, relativa al destino, uso y usuario finales de la sustancia química a exportar, así como presentar ante la DGGIMAR el certificado previsto en el artículo 5, fracción VIII de la propia Ley, la constancia de inscripción al Registro y la constancia de declaración vigente, expedidos por la Secretaría de la Autoridad Nacional antes mencionada, junto con la documentación anexa a su solicitud.</w:t>
      </w:r>
    </w:p>
    <w:p w:rsidR="00550F2B" w:rsidRPr="00F76E3A" w:rsidRDefault="00550F2B" w:rsidP="00550F2B">
      <w:pPr>
        <w:pStyle w:val="Texto"/>
        <w:spacing w:after="0" w:line="240" w:lineRule="auto"/>
        <w:rPr>
          <w:bCs/>
          <w:sz w:val="20"/>
        </w:rPr>
      </w:pPr>
    </w:p>
    <w:p w:rsidR="00550F2B" w:rsidRPr="00F76E3A" w:rsidRDefault="00550F2B" w:rsidP="00550F2B">
      <w:pPr>
        <w:pStyle w:val="Texto"/>
        <w:spacing w:after="0" w:line="240" w:lineRule="auto"/>
        <w:ind w:firstLine="0"/>
        <w:rPr>
          <w:bCs/>
          <w:sz w:val="20"/>
        </w:rPr>
      </w:pPr>
      <w:r w:rsidRPr="00F76E3A">
        <w:rPr>
          <w:bCs/>
          <w:sz w:val="20"/>
        </w:rPr>
        <w:t>En estos casos la DGGIMAR, de conformidad con el artículo 11 de la citada Ley Federal, podrá negar la autorización o revocarla cuando la referida Secretaría de la Autoridad Nacional al resolver la consulta formulada o con posterioridad a ella le informe que el exportador:</w:t>
      </w:r>
    </w:p>
    <w:p w:rsidR="00550F2B" w:rsidRPr="00F76E3A" w:rsidRDefault="00550F2B" w:rsidP="00550F2B">
      <w:pPr>
        <w:pStyle w:val="Texto"/>
        <w:spacing w:after="0" w:line="240" w:lineRule="auto"/>
        <w:rPr>
          <w:bCs/>
          <w:sz w:val="20"/>
        </w:rPr>
      </w:pPr>
    </w:p>
    <w:p w:rsidR="00550F2B" w:rsidRPr="00F76E3A" w:rsidRDefault="00550F2B" w:rsidP="00267664">
      <w:pPr>
        <w:pStyle w:val="Texto"/>
        <w:spacing w:after="0" w:line="240" w:lineRule="auto"/>
        <w:ind w:left="851" w:hanging="563"/>
        <w:rPr>
          <w:bCs/>
          <w:sz w:val="20"/>
        </w:rPr>
      </w:pPr>
      <w:r w:rsidRPr="00F76E3A">
        <w:rPr>
          <w:b/>
          <w:bCs/>
          <w:sz w:val="20"/>
        </w:rPr>
        <w:t>2.1</w:t>
      </w:r>
      <w:r w:rsidRPr="00F76E3A">
        <w:rPr>
          <w:bCs/>
          <w:sz w:val="20"/>
        </w:rPr>
        <w:t xml:space="preserve"> </w:t>
      </w:r>
      <w:r w:rsidR="00267664" w:rsidRPr="00F76E3A">
        <w:rPr>
          <w:bCs/>
          <w:sz w:val="20"/>
        </w:rPr>
        <w:tab/>
      </w:r>
      <w:r w:rsidRPr="00F76E3A">
        <w:rPr>
          <w:bCs/>
          <w:sz w:val="20"/>
        </w:rPr>
        <w:t>Incumplió con la obligación de obtener el certificado a que se refiere el 5, fracción VIII de la Ley Federal para el Control de Sustancia Químicas Susceptibles de Desvío para la Fabricación de Armas Químicas u omitan informar por escrito al comprador o receptor, la existencia de obligaciones de declaración y de sujeción a medidas de control previstas en dicha Ley;</w:t>
      </w:r>
    </w:p>
    <w:p w:rsidR="00550F2B" w:rsidRPr="00F76E3A" w:rsidRDefault="00550F2B" w:rsidP="00267664">
      <w:pPr>
        <w:pStyle w:val="Texto"/>
        <w:spacing w:after="0" w:line="240" w:lineRule="auto"/>
        <w:ind w:left="851" w:hanging="563"/>
        <w:rPr>
          <w:bCs/>
          <w:sz w:val="20"/>
        </w:rPr>
      </w:pPr>
    </w:p>
    <w:p w:rsidR="00550F2B" w:rsidRPr="00F76E3A" w:rsidRDefault="00550F2B" w:rsidP="00267664">
      <w:pPr>
        <w:pStyle w:val="Texto"/>
        <w:spacing w:after="0" w:line="240" w:lineRule="auto"/>
        <w:ind w:left="851" w:hanging="563"/>
        <w:rPr>
          <w:bCs/>
          <w:sz w:val="20"/>
        </w:rPr>
      </w:pPr>
      <w:r w:rsidRPr="00F76E3A">
        <w:rPr>
          <w:b/>
          <w:bCs/>
          <w:sz w:val="20"/>
        </w:rPr>
        <w:t>2.2</w:t>
      </w:r>
      <w:r w:rsidRPr="00F76E3A">
        <w:rPr>
          <w:bCs/>
          <w:sz w:val="20"/>
        </w:rPr>
        <w:t xml:space="preserve"> </w:t>
      </w:r>
      <w:r w:rsidR="00267664" w:rsidRPr="00F76E3A">
        <w:rPr>
          <w:bCs/>
          <w:sz w:val="20"/>
        </w:rPr>
        <w:tab/>
      </w:r>
      <w:r w:rsidRPr="00F76E3A">
        <w:rPr>
          <w:bCs/>
          <w:sz w:val="20"/>
        </w:rPr>
        <w:t>Omitió desahogar en el plazo señalado los requerimientos o avisos previstos en la citada Ley Federal;</w:t>
      </w:r>
    </w:p>
    <w:p w:rsidR="00550F2B" w:rsidRPr="00F76E3A" w:rsidRDefault="00550F2B" w:rsidP="00267664">
      <w:pPr>
        <w:pStyle w:val="Texto"/>
        <w:spacing w:after="0" w:line="240" w:lineRule="auto"/>
        <w:ind w:left="851" w:hanging="563"/>
        <w:rPr>
          <w:bCs/>
          <w:sz w:val="20"/>
        </w:rPr>
      </w:pPr>
    </w:p>
    <w:p w:rsidR="00550F2B" w:rsidRPr="00F76E3A" w:rsidRDefault="00550F2B" w:rsidP="00267664">
      <w:pPr>
        <w:pStyle w:val="Texto"/>
        <w:spacing w:after="0" w:line="240" w:lineRule="auto"/>
        <w:ind w:left="851" w:hanging="563"/>
        <w:rPr>
          <w:bCs/>
          <w:sz w:val="20"/>
        </w:rPr>
      </w:pPr>
      <w:r w:rsidRPr="00F76E3A">
        <w:rPr>
          <w:b/>
          <w:bCs/>
          <w:sz w:val="20"/>
        </w:rPr>
        <w:t>2.3</w:t>
      </w:r>
      <w:r w:rsidRPr="00F76E3A">
        <w:rPr>
          <w:bCs/>
          <w:sz w:val="20"/>
        </w:rPr>
        <w:t xml:space="preserve"> </w:t>
      </w:r>
      <w:r w:rsidR="00267664" w:rsidRPr="00F76E3A">
        <w:rPr>
          <w:bCs/>
          <w:sz w:val="20"/>
        </w:rPr>
        <w:tab/>
      </w:r>
      <w:r w:rsidRPr="00F76E3A">
        <w:rPr>
          <w:bCs/>
          <w:sz w:val="20"/>
        </w:rPr>
        <w:t>Presentó la información o documentación requerida en las visitas de inspección nacionales o internacionales, previstas en la Ley Federal en cita, con datos alterados;</w:t>
      </w:r>
    </w:p>
    <w:p w:rsidR="00550F2B" w:rsidRPr="00F76E3A" w:rsidRDefault="00550F2B" w:rsidP="00267664">
      <w:pPr>
        <w:pStyle w:val="Texto"/>
        <w:spacing w:after="0" w:line="240" w:lineRule="auto"/>
        <w:ind w:left="851" w:hanging="563"/>
        <w:rPr>
          <w:bCs/>
          <w:sz w:val="20"/>
        </w:rPr>
      </w:pPr>
    </w:p>
    <w:p w:rsidR="00550F2B" w:rsidRPr="00F76E3A" w:rsidRDefault="00550F2B" w:rsidP="00267664">
      <w:pPr>
        <w:pStyle w:val="Texto"/>
        <w:spacing w:after="0" w:line="240" w:lineRule="auto"/>
        <w:ind w:left="851" w:hanging="563"/>
        <w:rPr>
          <w:bCs/>
          <w:sz w:val="20"/>
        </w:rPr>
      </w:pPr>
      <w:r w:rsidRPr="00F76E3A">
        <w:rPr>
          <w:b/>
          <w:bCs/>
          <w:sz w:val="20"/>
        </w:rPr>
        <w:t>2.4</w:t>
      </w:r>
      <w:r w:rsidRPr="00F76E3A">
        <w:rPr>
          <w:bCs/>
          <w:sz w:val="20"/>
        </w:rPr>
        <w:t xml:space="preserve"> </w:t>
      </w:r>
      <w:r w:rsidR="00267664" w:rsidRPr="00F76E3A">
        <w:rPr>
          <w:bCs/>
          <w:sz w:val="20"/>
        </w:rPr>
        <w:tab/>
      </w:r>
      <w:r w:rsidRPr="00F76E3A">
        <w:rPr>
          <w:bCs/>
          <w:sz w:val="20"/>
        </w:rPr>
        <w:t>Omitió solicitar su inscripción en el Registro Nacional para el Control de Sustancias Químicas Susceptibles de Desvío para la Fabricación de Armas Químicas ante la Secretaría de la Autoridad Nacional, u</w:t>
      </w:r>
    </w:p>
    <w:p w:rsidR="00550F2B" w:rsidRPr="00F76E3A" w:rsidRDefault="00550F2B" w:rsidP="00267664">
      <w:pPr>
        <w:pStyle w:val="Texto"/>
        <w:spacing w:after="0" w:line="240" w:lineRule="auto"/>
        <w:ind w:left="851" w:hanging="563"/>
        <w:rPr>
          <w:bCs/>
          <w:sz w:val="20"/>
        </w:rPr>
      </w:pPr>
    </w:p>
    <w:p w:rsidR="00550F2B" w:rsidRPr="00F76E3A" w:rsidRDefault="00550F2B" w:rsidP="00267664">
      <w:pPr>
        <w:pStyle w:val="Texto"/>
        <w:spacing w:after="0" w:line="240" w:lineRule="auto"/>
        <w:ind w:left="851" w:hanging="563"/>
        <w:rPr>
          <w:bCs/>
          <w:sz w:val="20"/>
        </w:rPr>
      </w:pPr>
      <w:r w:rsidRPr="00F76E3A">
        <w:rPr>
          <w:b/>
          <w:bCs/>
          <w:sz w:val="20"/>
        </w:rPr>
        <w:t>2.5</w:t>
      </w:r>
      <w:r w:rsidRPr="00F76E3A">
        <w:rPr>
          <w:bCs/>
          <w:sz w:val="20"/>
        </w:rPr>
        <w:t xml:space="preserve"> </w:t>
      </w:r>
      <w:r w:rsidR="00267664" w:rsidRPr="00F76E3A">
        <w:rPr>
          <w:bCs/>
          <w:sz w:val="20"/>
        </w:rPr>
        <w:tab/>
      </w:r>
      <w:r w:rsidRPr="00F76E3A">
        <w:rPr>
          <w:bCs/>
          <w:sz w:val="20"/>
        </w:rPr>
        <w:t>Omitió presentar su declaración Inicial, Anual o complementaria ante la Secretaría de la Autoridad Nacional, a que se refiere la citada Ley.</w:t>
      </w:r>
    </w:p>
    <w:p w:rsidR="00550F2B" w:rsidRPr="00F76E3A" w:rsidRDefault="00550F2B" w:rsidP="00550F2B">
      <w:pPr>
        <w:pStyle w:val="Texto"/>
        <w:spacing w:after="0" w:line="240" w:lineRule="auto"/>
        <w:rPr>
          <w:bCs/>
          <w:sz w:val="20"/>
        </w:rPr>
      </w:pPr>
    </w:p>
    <w:p w:rsidR="00550F2B" w:rsidRPr="00F76E3A" w:rsidRDefault="00550F2B" w:rsidP="00550F2B">
      <w:pPr>
        <w:pStyle w:val="Texto"/>
        <w:spacing w:after="0" w:line="240" w:lineRule="auto"/>
        <w:ind w:firstLine="0"/>
        <w:rPr>
          <w:bCs/>
          <w:sz w:val="20"/>
        </w:rPr>
      </w:pPr>
      <w:r w:rsidRPr="00F76E3A">
        <w:rPr>
          <w:b/>
          <w:bCs/>
          <w:sz w:val="20"/>
        </w:rPr>
        <w:t>3.</w:t>
      </w:r>
      <w:r w:rsidRPr="00F76E3A">
        <w:rPr>
          <w:bCs/>
          <w:sz w:val="20"/>
        </w:rPr>
        <w:t xml:space="preserve"> La exportación de sustancias químicas que no figuren en el A</w:t>
      </w:r>
      <w:r w:rsidR="003B1369" w:rsidRPr="00F76E3A">
        <w:rPr>
          <w:bCs/>
          <w:sz w:val="20"/>
        </w:rPr>
        <w:t>NEXO</w:t>
      </w:r>
      <w:r w:rsidRPr="00F76E3A">
        <w:rPr>
          <w:bCs/>
          <w:sz w:val="20"/>
        </w:rPr>
        <w:t xml:space="preserve"> II del presente Acuerdo, estará sujeta a la presentación de la autorización de exportación en los siguientes supuestos:</w:t>
      </w:r>
    </w:p>
    <w:p w:rsidR="00550F2B" w:rsidRPr="00F76E3A" w:rsidRDefault="00550F2B" w:rsidP="00550F2B">
      <w:pPr>
        <w:pStyle w:val="Texto"/>
        <w:spacing w:after="0" w:line="240" w:lineRule="auto"/>
        <w:rPr>
          <w:bCs/>
          <w:sz w:val="20"/>
        </w:rPr>
      </w:pPr>
    </w:p>
    <w:p w:rsidR="00550F2B" w:rsidRPr="00F76E3A" w:rsidRDefault="00550F2B" w:rsidP="00267664">
      <w:pPr>
        <w:pStyle w:val="Texto"/>
        <w:spacing w:after="0" w:line="240" w:lineRule="auto"/>
        <w:ind w:left="851" w:hanging="563"/>
        <w:rPr>
          <w:bCs/>
          <w:sz w:val="20"/>
        </w:rPr>
      </w:pPr>
      <w:r w:rsidRPr="00F76E3A">
        <w:rPr>
          <w:b/>
          <w:bCs/>
          <w:sz w:val="20"/>
        </w:rPr>
        <w:lastRenderedPageBreak/>
        <w:t>3.1</w:t>
      </w:r>
      <w:r w:rsidRPr="00F76E3A">
        <w:rPr>
          <w:bCs/>
          <w:sz w:val="20"/>
        </w:rPr>
        <w:t xml:space="preserve"> </w:t>
      </w:r>
      <w:r w:rsidR="00267664" w:rsidRPr="00F76E3A">
        <w:rPr>
          <w:bCs/>
          <w:sz w:val="20"/>
        </w:rPr>
        <w:tab/>
      </w:r>
      <w:r w:rsidRPr="00F76E3A">
        <w:rPr>
          <w:bCs/>
          <w:sz w:val="20"/>
        </w:rPr>
        <w:t>Cuando el exportador haya sido informado por las autoridades competentes que los bienes que pretende exportar pueden ser objeto de desvío o destinarse total o parcialmente, para actividades relacionadas con la proliferación, o</w:t>
      </w:r>
    </w:p>
    <w:p w:rsidR="00550F2B" w:rsidRPr="00F76E3A" w:rsidRDefault="00550F2B" w:rsidP="00267664">
      <w:pPr>
        <w:pStyle w:val="Texto"/>
        <w:spacing w:after="0" w:line="240" w:lineRule="auto"/>
        <w:ind w:left="851" w:hanging="563"/>
        <w:rPr>
          <w:bCs/>
          <w:sz w:val="20"/>
        </w:rPr>
      </w:pPr>
    </w:p>
    <w:p w:rsidR="00550F2B" w:rsidRPr="00F76E3A" w:rsidRDefault="00550F2B" w:rsidP="00267664">
      <w:pPr>
        <w:pStyle w:val="Texto"/>
        <w:spacing w:after="0" w:line="240" w:lineRule="auto"/>
        <w:ind w:left="851" w:hanging="563"/>
        <w:rPr>
          <w:bCs/>
          <w:sz w:val="20"/>
        </w:rPr>
      </w:pPr>
      <w:r w:rsidRPr="00F76E3A">
        <w:rPr>
          <w:b/>
          <w:bCs/>
          <w:sz w:val="20"/>
        </w:rPr>
        <w:t>3.2</w:t>
      </w:r>
      <w:r w:rsidRPr="00F76E3A">
        <w:rPr>
          <w:bCs/>
          <w:sz w:val="20"/>
        </w:rPr>
        <w:t xml:space="preserve"> </w:t>
      </w:r>
      <w:r w:rsidR="00267664" w:rsidRPr="00F76E3A">
        <w:rPr>
          <w:bCs/>
          <w:sz w:val="20"/>
        </w:rPr>
        <w:tab/>
      </w:r>
      <w:r w:rsidRPr="00F76E3A">
        <w:rPr>
          <w:bCs/>
          <w:sz w:val="20"/>
        </w:rPr>
        <w:t>Cuando el país adquirente o el país de destino final esté sometido a un embargo por una resolución del Consejo de Seguridad de las Naciones Unidas.</w:t>
      </w:r>
    </w:p>
    <w:p w:rsidR="00550F2B" w:rsidRPr="00F76E3A" w:rsidRDefault="00550F2B" w:rsidP="00550F2B">
      <w:pPr>
        <w:pStyle w:val="Texto"/>
        <w:spacing w:after="0" w:line="240" w:lineRule="auto"/>
        <w:rPr>
          <w:bCs/>
          <w:sz w:val="20"/>
        </w:rPr>
      </w:pPr>
    </w:p>
    <w:p w:rsidR="00550F2B" w:rsidRPr="00F76E3A" w:rsidRDefault="00550F2B" w:rsidP="00550F2B">
      <w:pPr>
        <w:pStyle w:val="Texto"/>
        <w:spacing w:after="0" w:line="240" w:lineRule="auto"/>
        <w:ind w:firstLine="0"/>
        <w:rPr>
          <w:bCs/>
          <w:sz w:val="20"/>
        </w:rPr>
      </w:pPr>
      <w:r w:rsidRPr="00F76E3A">
        <w:rPr>
          <w:bCs/>
          <w:sz w:val="20"/>
        </w:rPr>
        <w:t>Para el caso de sustancias tóxicas que no se encuentren incluidas en el A</w:t>
      </w:r>
      <w:r w:rsidR="003B1369" w:rsidRPr="00F76E3A">
        <w:rPr>
          <w:bCs/>
          <w:sz w:val="20"/>
        </w:rPr>
        <w:t>NEXO</w:t>
      </w:r>
      <w:r w:rsidRPr="00F76E3A">
        <w:rPr>
          <w:bCs/>
          <w:sz w:val="20"/>
        </w:rPr>
        <w:t xml:space="preserve"> II del presente Acuerdo o en los listados de los instrumentos internacionales señalados en la parte considerativa del presente Acuerdo o cuando se tenga duda si dichas sustancias son susceptibles de desvío con fines de proliferación, el exportador consultará a la Secretaría de Economía previo a que presente la solicitud de exportación, si requiere autorización para la exportación y qué autoridad es competente para expedirla.</w:t>
      </w:r>
    </w:p>
    <w:p w:rsidR="00550F2B" w:rsidRPr="00F76E3A" w:rsidRDefault="00550F2B" w:rsidP="00550F2B">
      <w:pPr>
        <w:pStyle w:val="Texto"/>
        <w:spacing w:after="0" w:line="240" w:lineRule="auto"/>
        <w:rPr>
          <w:bCs/>
          <w:sz w:val="20"/>
        </w:rPr>
      </w:pPr>
    </w:p>
    <w:p w:rsidR="00550F2B" w:rsidRPr="00F76E3A" w:rsidRDefault="00550F2B" w:rsidP="00550F2B">
      <w:pPr>
        <w:pStyle w:val="Texto"/>
        <w:spacing w:after="0" w:line="240" w:lineRule="auto"/>
        <w:ind w:firstLine="0"/>
        <w:rPr>
          <w:bCs/>
          <w:sz w:val="20"/>
        </w:rPr>
      </w:pPr>
      <w:r w:rsidRPr="00F76E3A">
        <w:rPr>
          <w:bCs/>
          <w:sz w:val="20"/>
        </w:rPr>
        <w:t>Cuando el interesado presente una solicitud ante la DGGIMAR para la exportación de sustancias no previstas en el A</w:t>
      </w:r>
      <w:r w:rsidR="003B1369" w:rsidRPr="00F76E3A">
        <w:rPr>
          <w:bCs/>
          <w:sz w:val="20"/>
        </w:rPr>
        <w:t>NEXO</w:t>
      </w:r>
      <w:r w:rsidRPr="00F76E3A">
        <w:rPr>
          <w:bCs/>
          <w:sz w:val="20"/>
        </w:rPr>
        <w:t xml:space="preserve"> II del presente Acuerdo, ésta consultará al Comité para el Control de Exportaciones de Bienes de Uso Dual, Software y Tecnologías, creado mediante el </w:t>
      </w:r>
      <w:r w:rsidR="00360BB2" w:rsidRPr="00F76E3A">
        <w:rPr>
          <w:bCs/>
          <w:sz w:val="20"/>
        </w:rPr>
        <w:t>Acuerdo que establece los bienes de uso dual, software y tecnologías cuya exportación está sujeta a regulación por parte de la Secretaría de Econom</w:t>
      </w:r>
      <w:r w:rsidR="0037178D">
        <w:rPr>
          <w:bCs/>
          <w:sz w:val="20"/>
        </w:rPr>
        <w:t>í</w:t>
      </w:r>
      <w:r w:rsidR="00360BB2" w:rsidRPr="00F76E3A">
        <w:rPr>
          <w:bCs/>
          <w:sz w:val="20"/>
        </w:rPr>
        <w:t>a</w:t>
      </w:r>
      <w:r w:rsidRPr="00F76E3A">
        <w:rPr>
          <w:bCs/>
          <w:sz w:val="20"/>
        </w:rPr>
        <w:t>, cuya opinión será vinculante.</w:t>
      </w:r>
    </w:p>
    <w:p w:rsidR="00550F2B" w:rsidRPr="00F76E3A" w:rsidRDefault="00550F2B" w:rsidP="00550F2B">
      <w:pPr>
        <w:pStyle w:val="Texto"/>
        <w:spacing w:after="0" w:line="240" w:lineRule="auto"/>
        <w:rPr>
          <w:bCs/>
          <w:sz w:val="20"/>
        </w:rPr>
      </w:pPr>
    </w:p>
    <w:p w:rsidR="00550F2B" w:rsidRPr="00F76E3A" w:rsidRDefault="00550F2B" w:rsidP="00550F2B">
      <w:pPr>
        <w:pStyle w:val="Texto"/>
        <w:spacing w:after="0" w:line="240" w:lineRule="auto"/>
        <w:ind w:firstLine="0"/>
        <w:rPr>
          <w:bCs/>
          <w:sz w:val="20"/>
        </w:rPr>
      </w:pPr>
      <w:r w:rsidRPr="00F76E3A">
        <w:rPr>
          <w:bCs/>
          <w:sz w:val="20"/>
        </w:rPr>
        <w:t>En este caso, la DGGIMAR de conformidad con lo dispuesto en el artículo 31 de la Ley Federal de Procedimiento Administrativo podrá ampliar el plazo de resolución de la solicitud, sin que dicha ampliación exceda en ningún caso de la mitad del plazo previsto originalmente, cuando así lo exija el asunto y no se perjudiquen los derechos de los interesados o de terceros.</w:t>
      </w:r>
    </w:p>
    <w:p w:rsidR="00550F2B" w:rsidRPr="00F76E3A" w:rsidRDefault="00550F2B" w:rsidP="00550F2B">
      <w:pPr>
        <w:pStyle w:val="Texto"/>
        <w:spacing w:after="0" w:line="240" w:lineRule="auto"/>
        <w:rPr>
          <w:bCs/>
          <w:sz w:val="20"/>
        </w:rPr>
      </w:pPr>
    </w:p>
    <w:p w:rsidR="00807051" w:rsidRPr="00550F2B" w:rsidRDefault="00807051" w:rsidP="00807051">
      <w:pPr>
        <w:pStyle w:val="Texto"/>
        <w:spacing w:after="0" w:line="240" w:lineRule="auto"/>
        <w:ind w:firstLine="0"/>
        <w:rPr>
          <w:bCs/>
          <w:sz w:val="20"/>
        </w:rPr>
      </w:pPr>
      <w:r w:rsidRPr="00F76E3A">
        <w:rPr>
          <w:bCs/>
          <w:sz w:val="20"/>
        </w:rPr>
        <w:t>Los exportadores podrán consultar el portal electrónico de la SEMARNAT</w:t>
      </w:r>
      <w:r w:rsidR="00BD33FB" w:rsidRPr="00F76E3A">
        <w:rPr>
          <w:bCs/>
          <w:sz w:val="20"/>
        </w:rPr>
        <w:t xml:space="preserve"> (https://www.gob.mx/tramites/ficha/autorizacion-para-la-exportacion-de-materiales-peligrosos/SEMARNAT276)</w:t>
      </w:r>
      <w:r w:rsidRPr="00F76E3A">
        <w:rPr>
          <w:bCs/>
          <w:sz w:val="20"/>
        </w:rPr>
        <w:t>, con el fin de obtener los formatos y los requerimientos que deberán presentar para cada tipo de producto a exportar.</w:t>
      </w:r>
    </w:p>
    <w:p w:rsidR="00550F2B" w:rsidRPr="000D5D6D" w:rsidRDefault="00550F2B" w:rsidP="00550F2B">
      <w:pPr>
        <w:pStyle w:val="Texto"/>
        <w:spacing w:after="0" w:line="240" w:lineRule="auto"/>
        <w:ind w:firstLine="0"/>
        <w:jc w:val="center"/>
        <w:rPr>
          <w:bCs/>
          <w:sz w:val="20"/>
        </w:rPr>
      </w:pPr>
    </w:p>
    <w:sectPr w:rsidR="00550F2B" w:rsidRPr="000D5D6D" w:rsidSect="00DE6077">
      <w:headerReference w:type="default" r:id="rId18"/>
      <w:footerReference w:type="default" r:id="rId19"/>
      <w:headerReference w:type="first" r:id="rId20"/>
      <w:footerReference w:type="first" r:id="rId21"/>
      <w:pgSz w:w="12240" w:h="15840" w:code="1"/>
      <w:pgMar w:top="1701" w:right="1701" w:bottom="1701"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6096FB" w16cid:durableId="23012000"/>
  <w16cid:commentId w16cid:paraId="1E1AD13E" w16cid:durableId="23012001"/>
  <w16cid:commentId w16cid:paraId="04F53763" w16cid:durableId="23012002"/>
  <w16cid:commentId w16cid:paraId="283849F9" w16cid:durableId="2301200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D5A" w:rsidRDefault="00765D5A" w:rsidP="00FB0A23">
      <w:r>
        <w:separator/>
      </w:r>
    </w:p>
  </w:endnote>
  <w:endnote w:type="continuationSeparator" w:id="0">
    <w:p w:rsidR="00765D5A" w:rsidRDefault="00765D5A" w:rsidP="00FB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531260"/>
      <w:docPartObj>
        <w:docPartGallery w:val="Page Numbers (Bottom of Page)"/>
        <w:docPartUnique/>
      </w:docPartObj>
    </w:sdtPr>
    <w:sdtEndPr>
      <w:rPr>
        <w:rFonts w:ascii="Arial" w:hAnsi="Arial" w:cs="Arial"/>
      </w:rPr>
    </w:sdtEndPr>
    <w:sdtContent>
      <w:p w:rsidR="00545291" w:rsidRPr="00DE6077" w:rsidRDefault="00545291">
        <w:pPr>
          <w:pStyle w:val="Piedepgina"/>
          <w:jc w:val="center"/>
          <w:rPr>
            <w:rFonts w:ascii="Arial" w:hAnsi="Arial" w:cs="Arial"/>
          </w:rPr>
        </w:pPr>
        <w:r w:rsidRPr="00DE6077">
          <w:rPr>
            <w:rFonts w:ascii="Arial" w:hAnsi="Arial" w:cs="Arial"/>
          </w:rPr>
          <w:fldChar w:fldCharType="begin"/>
        </w:r>
        <w:r w:rsidRPr="00DE6077">
          <w:rPr>
            <w:rFonts w:ascii="Arial" w:hAnsi="Arial" w:cs="Arial"/>
          </w:rPr>
          <w:instrText>PAGE   \* MERGEFORMAT</w:instrText>
        </w:r>
        <w:r w:rsidRPr="00DE6077">
          <w:rPr>
            <w:rFonts w:ascii="Arial" w:hAnsi="Arial" w:cs="Arial"/>
          </w:rPr>
          <w:fldChar w:fldCharType="separate"/>
        </w:r>
        <w:r w:rsidR="00C80099">
          <w:rPr>
            <w:rFonts w:ascii="Arial" w:hAnsi="Arial" w:cs="Arial"/>
            <w:noProof/>
          </w:rPr>
          <w:t>9</w:t>
        </w:r>
        <w:r w:rsidRPr="00DE6077">
          <w:rPr>
            <w:rFonts w:ascii="Arial" w:hAnsi="Arial" w:cs="Arial"/>
          </w:rPr>
          <w:fldChar w:fldCharType="end"/>
        </w:r>
      </w:p>
    </w:sdtContent>
  </w:sdt>
  <w:p w:rsidR="00545291" w:rsidRPr="00781B98" w:rsidRDefault="00545291">
    <w:pPr>
      <w:pStyle w:val="Piedepgina"/>
      <w:jc w:val="center"/>
      <w:rPr>
        <w:rFonts w:ascii="Arial" w:hAnsi="Arial" w:cs="Aria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291" w:rsidRPr="00D66267" w:rsidRDefault="00545291">
    <w:pPr>
      <w:pStyle w:val="Piedepgina"/>
      <w:jc w:val="center"/>
      <w:rPr>
        <w:rFonts w:ascii="Arial" w:hAnsi="Arial" w:cs="Arial"/>
      </w:rPr>
    </w:pPr>
  </w:p>
  <w:p w:rsidR="00545291" w:rsidRDefault="0054529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291" w:rsidRPr="00DE6077" w:rsidRDefault="00545291">
    <w:pPr>
      <w:pStyle w:val="Piedepgina"/>
      <w:jc w:val="center"/>
      <w:rPr>
        <w:rFonts w:ascii="Arial" w:hAnsi="Arial" w:cs="Arial"/>
      </w:rPr>
    </w:pPr>
  </w:p>
  <w:p w:rsidR="00545291" w:rsidRPr="00781B98" w:rsidRDefault="00545291">
    <w:pPr>
      <w:pStyle w:val="Piedepgina"/>
      <w:jc w:val="center"/>
      <w:rPr>
        <w:rFonts w:ascii="Arial" w:hAnsi="Arial" w:cs="Arial"/>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291" w:rsidRPr="00D66267" w:rsidRDefault="00545291">
    <w:pPr>
      <w:pStyle w:val="Piedepgina"/>
      <w:jc w:val="center"/>
      <w:rPr>
        <w:rFonts w:ascii="Arial" w:hAnsi="Arial" w:cs="Arial"/>
      </w:rPr>
    </w:pPr>
  </w:p>
  <w:p w:rsidR="00545291" w:rsidRDefault="00545291">
    <w:pPr>
      <w:pStyle w:val="Piedepgin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711126"/>
      <w:docPartObj>
        <w:docPartGallery w:val="Page Numbers (Bottom of Page)"/>
        <w:docPartUnique/>
      </w:docPartObj>
    </w:sdtPr>
    <w:sdtEndPr>
      <w:rPr>
        <w:rFonts w:ascii="Arial" w:hAnsi="Arial" w:cs="Arial"/>
      </w:rPr>
    </w:sdtEndPr>
    <w:sdtContent>
      <w:p w:rsidR="00545291" w:rsidRPr="008A609F" w:rsidRDefault="00545291">
        <w:pPr>
          <w:pStyle w:val="Piedepgina"/>
          <w:jc w:val="center"/>
          <w:rPr>
            <w:rFonts w:ascii="Arial" w:hAnsi="Arial" w:cs="Arial"/>
          </w:rPr>
        </w:pPr>
        <w:r w:rsidRPr="008A609F">
          <w:rPr>
            <w:rFonts w:ascii="Arial" w:hAnsi="Arial" w:cs="Arial"/>
          </w:rPr>
          <w:fldChar w:fldCharType="begin"/>
        </w:r>
        <w:r w:rsidRPr="008A609F">
          <w:rPr>
            <w:rFonts w:ascii="Arial" w:hAnsi="Arial" w:cs="Arial"/>
          </w:rPr>
          <w:instrText>PAGE   \* MERGEFORMAT</w:instrText>
        </w:r>
        <w:r w:rsidRPr="008A609F">
          <w:rPr>
            <w:rFonts w:ascii="Arial" w:hAnsi="Arial" w:cs="Arial"/>
          </w:rPr>
          <w:fldChar w:fldCharType="separate"/>
        </w:r>
        <w:r w:rsidR="00C80099">
          <w:rPr>
            <w:rFonts w:ascii="Arial" w:hAnsi="Arial" w:cs="Arial"/>
            <w:noProof/>
          </w:rPr>
          <w:t>21</w:t>
        </w:r>
        <w:r w:rsidRPr="008A609F">
          <w:rPr>
            <w:rFonts w:ascii="Arial" w:hAnsi="Arial" w:cs="Arial"/>
          </w:rPr>
          <w:fldChar w:fldCharType="end"/>
        </w:r>
      </w:p>
    </w:sdtContent>
  </w:sdt>
  <w:p w:rsidR="00545291" w:rsidRPr="00781B98" w:rsidRDefault="00545291">
    <w:pPr>
      <w:pStyle w:val="Piedepgina"/>
      <w:jc w:val="center"/>
      <w:rPr>
        <w:rFonts w:ascii="Arial" w:hAnsi="Arial" w:cs="Arial"/>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074035"/>
      <w:docPartObj>
        <w:docPartGallery w:val="Page Numbers (Bottom of Page)"/>
        <w:docPartUnique/>
      </w:docPartObj>
    </w:sdtPr>
    <w:sdtEndPr>
      <w:rPr>
        <w:rFonts w:ascii="Arial" w:hAnsi="Arial" w:cs="Arial"/>
      </w:rPr>
    </w:sdtEndPr>
    <w:sdtContent>
      <w:p w:rsidR="00545291" w:rsidRPr="00D66267" w:rsidRDefault="00545291">
        <w:pPr>
          <w:pStyle w:val="Piedepgina"/>
          <w:jc w:val="center"/>
          <w:rPr>
            <w:rFonts w:ascii="Arial" w:hAnsi="Arial" w:cs="Arial"/>
          </w:rPr>
        </w:pPr>
        <w:r w:rsidRPr="00D66267">
          <w:rPr>
            <w:rFonts w:ascii="Arial" w:hAnsi="Arial" w:cs="Arial"/>
          </w:rPr>
          <w:fldChar w:fldCharType="begin"/>
        </w:r>
        <w:r w:rsidRPr="00D66267">
          <w:rPr>
            <w:rFonts w:ascii="Arial" w:hAnsi="Arial" w:cs="Arial"/>
          </w:rPr>
          <w:instrText>PAGE   \* MERGEFORMAT</w:instrText>
        </w:r>
        <w:r w:rsidRPr="00D66267">
          <w:rPr>
            <w:rFonts w:ascii="Arial" w:hAnsi="Arial" w:cs="Arial"/>
          </w:rPr>
          <w:fldChar w:fldCharType="separate"/>
        </w:r>
        <w:r w:rsidR="00C80099">
          <w:rPr>
            <w:rFonts w:ascii="Arial" w:hAnsi="Arial" w:cs="Arial"/>
            <w:noProof/>
          </w:rPr>
          <w:t>14</w:t>
        </w:r>
        <w:r w:rsidRPr="00D66267">
          <w:rPr>
            <w:rFonts w:ascii="Arial" w:hAnsi="Arial" w:cs="Arial"/>
          </w:rPr>
          <w:fldChar w:fldCharType="end"/>
        </w:r>
      </w:p>
    </w:sdtContent>
  </w:sdt>
  <w:p w:rsidR="00545291" w:rsidRDefault="0054529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D5A" w:rsidRDefault="00765D5A" w:rsidP="00FB0A23">
      <w:r>
        <w:separator/>
      </w:r>
    </w:p>
  </w:footnote>
  <w:footnote w:type="continuationSeparator" w:id="0">
    <w:p w:rsidR="00765D5A" w:rsidRDefault="00765D5A" w:rsidP="00FB0A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291" w:rsidRDefault="00545291" w:rsidP="00CA0563">
    <w:pPr>
      <w:pStyle w:val="Encabezado"/>
      <w:tabs>
        <w:tab w:val="clear" w:pos="4419"/>
        <w:tab w:val="clear" w:pos="8838"/>
        <w:tab w:val="left" w:pos="7176"/>
      </w:tabs>
    </w:pPr>
    <w:r>
      <w:object w:dxaOrig="4966" w:dyaOrig="4948" w14:anchorId="3B52E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pt;height:75.2pt" fillcolor="window">
          <v:imagedata r:id="rId1" o:title=""/>
        </v:shape>
        <o:OLEObject Type="Embed" ProgID="MSDraw" ShapeID="_x0000_i1025" DrawAspect="Content" ObjectID="_1672259603" r:id="rId2"/>
      </w:object>
    </w:r>
    <w:r>
      <w:tab/>
    </w:r>
  </w:p>
  <w:p w:rsidR="00545291" w:rsidRDefault="00545291" w:rsidP="007422EA">
    <w:pPr>
      <w:pStyle w:val="Encabezado"/>
      <w:rPr>
        <w:sz w:val="10"/>
        <w:szCs w:val="10"/>
      </w:rPr>
    </w:pPr>
  </w:p>
  <w:p w:rsidR="00545291" w:rsidRDefault="00545291" w:rsidP="007422EA">
    <w:pPr>
      <w:pStyle w:val="Encabezado"/>
      <w:rPr>
        <w:sz w:val="10"/>
        <w:szCs w:val="10"/>
      </w:rPr>
    </w:pPr>
    <w:r w:rsidRPr="00B73022">
      <w:rPr>
        <w:sz w:val="10"/>
        <w:szCs w:val="10"/>
      </w:rPr>
      <w:t>SECRETAR</w:t>
    </w:r>
    <w:r>
      <w:rPr>
        <w:sz w:val="10"/>
        <w:szCs w:val="10"/>
      </w:rPr>
      <w:t>Í</w:t>
    </w:r>
    <w:r w:rsidRPr="00B73022">
      <w:rPr>
        <w:sz w:val="10"/>
        <w:szCs w:val="10"/>
      </w:rPr>
      <w:t>A DE MEDIO AMBIENTE Y</w:t>
    </w:r>
  </w:p>
  <w:p w:rsidR="00545291" w:rsidRPr="00B73022" w:rsidRDefault="00545291" w:rsidP="007422EA">
    <w:pPr>
      <w:pStyle w:val="Encabezado"/>
      <w:ind w:left="567" w:hanging="284"/>
      <w:rPr>
        <w:sz w:val="10"/>
        <w:szCs w:val="10"/>
      </w:rPr>
    </w:pPr>
    <w:r w:rsidRPr="00B73022">
      <w:rPr>
        <w:sz w:val="10"/>
        <w:szCs w:val="10"/>
      </w:rPr>
      <w:t xml:space="preserve"> RECURSOS NATURALES</w:t>
    </w:r>
  </w:p>
  <w:p w:rsidR="00545291" w:rsidRPr="00B73022" w:rsidRDefault="00545291" w:rsidP="007422EA">
    <w:pPr>
      <w:pStyle w:val="Encabezado"/>
      <w:jc w:val="center"/>
      <w:rPr>
        <w:sz w:val="10"/>
        <w:szCs w:val="10"/>
      </w:rPr>
    </w:pPr>
  </w:p>
  <w:p w:rsidR="00545291" w:rsidRPr="00B73022" w:rsidRDefault="00545291" w:rsidP="007422EA">
    <w:pPr>
      <w:pStyle w:val="Encabezado"/>
      <w:ind w:firstLine="142"/>
      <w:rPr>
        <w:sz w:val="10"/>
        <w:szCs w:val="10"/>
      </w:rPr>
    </w:pPr>
    <w:r w:rsidRPr="00B73022">
      <w:rPr>
        <w:sz w:val="10"/>
        <w:szCs w:val="10"/>
      </w:rPr>
      <w:t>SECRETARÍA DE ECONOMÍA</w:t>
    </w:r>
  </w:p>
  <w:p w:rsidR="00545291" w:rsidRPr="00B73022" w:rsidRDefault="00545291" w:rsidP="007422EA">
    <w:pPr>
      <w:pStyle w:val="Encabezado"/>
      <w:jc w:val="center"/>
      <w:rPr>
        <w:sz w:val="10"/>
        <w:szCs w:val="10"/>
      </w:rPr>
    </w:pPr>
  </w:p>
  <w:p w:rsidR="00545291" w:rsidRDefault="00545291" w:rsidP="007422EA">
    <w:pPr>
      <w:pStyle w:val="Encabezado"/>
      <w:rPr>
        <w:sz w:val="10"/>
        <w:szCs w:val="10"/>
      </w:rPr>
    </w:pPr>
    <w:r w:rsidRPr="00B73022">
      <w:rPr>
        <w:sz w:val="10"/>
        <w:szCs w:val="10"/>
      </w:rPr>
      <w:t>SECRET</w:t>
    </w:r>
    <w:r>
      <w:rPr>
        <w:sz w:val="10"/>
        <w:szCs w:val="10"/>
      </w:rPr>
      <w:t xml:space="preserve">ARÍA DE AGRICULTURA Y </w:t>
    </w:r>
  </w:p>
  <w:p w:rsidR="00545291" w:rsidRPr="00B73022" w:rsidRDefault="00545291" w:rsidP="007422EA">
    <w:pPr>
      <w:pStyle w:val="Encabezado"/>
      <w:ind w:left="426" w:hanging="142"/>
      <w:rPr>
        <w:sz w:val="10"/>
        <w:szCs w:val="10"/>
      </w:rPr>
    </w:pPr>
    <w:r w:rsidRPr="00B73022">
      <w:rPr>
        <w:sz w:val="10"/>
        <w:szCs w:val="10"/>
      </w:rPr>
      <w:t>DESARR</w:t>
    </w:r>
    <w:r>
      <w:rPr>
        <w:sz w:val="10"/>
        <w:szCs w:val="10"/>
      </w:rPr>
      <w:t>OLLO RURAL</w:t>
    </w:r>
  </w:p>
  <w:p w:rsidR="00545291" w:rsidRPr="00B73022" w:rsidRDefault="00545291" w:rsidP="007422EA">
    <w:pPr>
      <w:pStyle w:val="Encabezado"/>
      <w:jc w:val="center"/>
      <w:rPr>
        <w:sz w:val="10"/>
        <w:szCs w:val="10"/>
      </w:rPr>
    </w:pPr>
  </w:p>
  <w:p w:rsidR="00545291" w:rsidRPr="00B73022" w:rsidRDefault="00545291" w:rsidP="007422EA">
    <w:pPr>
      <w:pStyle w:val="Encabezado"/>
      <w:ind w:firstLine="284"/>
      <w:rPr>
        <w:sz w:val="10"/>
        <w:szCs w:val="10"/>
      </w:rPr>
    </w:pPr>
    <w:r w:rsidRPr="00B73022">
      <w:rPr>
        <w:sz w:val="10"/>
        <w:szCs w:val="10"/>
      </w:rPr>
      <w:t>SECRETARÍA DE SALUD</w:t>
    </w:r>
  </w:p>
  <w:p w:rsidR="00545291" w:rsidRDefault="0054529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291" w:rsidRDefault="00545291" w:rsidP="007422EA">
    <w:pPr>
      <w:pStyle w:val="Encabezado"/>
    </w:pPr>
    <w:r>
      <w:object w:dxaOrig="4966" w:dyaOrig="4948" w14:anchorId="3CBC3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7pt;height:75.2pt" fillcolor="window">
          <v:imagedata r:id="rId1" o:title=""/>
        </v:shape>
        <o:OLEObject Type="Embed" ProgID="MSDraw" ShapeID="_x0000_i1026" DrawAspect="Content" ObjectID="_1672259604" r:id="rId2"/>
      </w:object>
    </w:r>
  </w:p>
  <w:p w:rsidR="00545291" w:rsidRDefault="00545291" w:rsidP="007422EA">
    <w:pPr>
      <w:pStyle w:val="Encabezado"/>
      <w:rPr>
        <w:sz w:val="10"/>
        <w:szCs w:val="10"/>
      </w:rPr>
    </w:pPr>
  </w:p>
  <w:p w:rsidR="00545291" w:rsidRDefault="00545291" w:rsidP="007422EA">
    <w:pPr>
      <w:pStyle w:val="Encabezado"/>
      <w:rPr>
        <w:sz w:val="10"/>
        <w:szCs w:val="10"/>
      </w:rPr>
    </w:pPr>
    <w:r>
      <w:rPr>
        <w:sz w:val="10"/>
        <w:szCs w:val="10"/>
      </w:rPr>
      <w:t>SECRETARÍ</w:t>
    </w:r>
    <w:r w:rsidRPr="00B73022">
      <w:rPr>
        <w:sz w:val="10"/>
        <w:szCs w:val="10"/>
      </w:rPr>
      <w:t>A DE MEDIO AMBIENTE Y</w:t>
    </w:r>
  </w:p>
  <w:p w:rsidR="00545291" w:rsidRPr="00B73022" w:rsidRDefault="00545291" w:rsidP="007422EA">
    <w:pPr>
      <w:pStyle w:val="Encabezado"/>
      <w:ind w:left="567" w:hanging="284"/>
      <w:rPr>
        <w:sz w:val="10"/>
        <w:szCs w:val="10"/>
      </w:rPr>
    </w:pPr>
    <w:r w:rsidRPr="00B73022">
      <w:rPr>
        <w:sz w:val="10"/>
        <w:szCs w:val="10"/>
      </w:rPr>
      <w:t xml:space="preserve"> RECURSOS NATURALES</w:t>
    </w:r>
  </w:p>
  <w:p w:rsidR="00545291" w:rsidRPr="00B73022" w:rsidRDefault="00545291" w:rsidP="007422EA">
    <w:pPr>
      <w:pStyle w:val="Encabezado"/>
      <w:jc w:val="center"/>
      <w:rPr>
        <w:sz w:val="10"/>
        <w:szCs w:val="10"/>
      </w:rPr>
    </w:pPr>
  </w:p>
  <w:p w:rsidR="00545291" w:rsidRPr="00B73022" w:rsidRDefault="00545291" w:rsidP="007422EA">
    <w:pPr>
      <w:pStyle w:val="Encabezado"/>
      <w:ind w:firstLine="142"/>
      <w:rPr>
        <w:sz w:val="10"/>
        <w:szCs w:val="10"/>
      </w:rPr>
    </w:pPr>
    <w:r w:rsidRPr="00B73022">
      <w:rPr>
        <w:sz w:val="10"/>
        <w:szCs w:val="10"/>
      </w:rPr>
      <w:t>SECRETARÍA DE ECONOMÍA</w:t>
    </w:r>
  </w:p>
  <w:p w:rsidR="00545291" w:rsidRPr="00B73022" w:rsidRDefault="00545291" w:rsidP="007422EA">
    <w:pPr>
      <w:pStyle w:val="Encabezado"/>
      <w:jc w:val="center"/>
      <w:rPr>
        <w:sz w:val="10"/>
        <w:szCs w:val="10"/>
      </w:rPr>
    </w:pPr>
  </w:p>
  <w:p w:rsidR="00545291" w:rsidRDefault="00545291" w:rsidP="007422EA">
    <w:pPr>
      <w:pStyle w:val="Encabezado"/>
      <w:rPr>
        <w:sz w:val="10"/>
        <w:szCs w:val="10"/>
      </w:rPr>
    </w:pPr>
    <w:r w:rsidRPr="00B73022">
      <w:rPr>
        <w:sz w:val="10"/>
        <w:szCs w:val="10"/>
      </w:rPr>
      <w:t>SECRET</w:t>
    </w:r>
    <w:r>
      <w:rPr>
        <w:sz w:val="10"/>
        <w:szCs w:val="10"/>
      </w:rPr>
      <w:t xml:space="preserve">ARÍA DE AGRICULTURA Y </w:t>
    </w:r>
  </w:p>
  <w:p w:rsidR="00545291" w:rsidRPr="00B73022" w:rsidRDefault="00545291" w:rsidP="007422EA">
    <w:pPr>
      <w:pStyle w:val="Encabezado"/>
      <w:ind w:left="426" w:hanging="142"/>
      <w:rPr>
        <w:sz w:val="10"/>
        <w:szCs w:val="10"/>
      </w:rPr>
    </w:pPr>
    <w:r w:rsidRPr="00B73022">
      <w:rPr>
        <w:sz w:val="10"/>
        <w:szCs w:val="10"/>
      </w:rPr>
      <w:t>DESARR</w:t>
    </w:r>
    <w:r>
      <w:rPr>
        <w:sz w:val="10"/>
        <w:szCs w:val="10"/>
      </w:rPr>
      <w:t>OLLO RURAL</w:t>
    </w:r>
  </w:p>
  <w:p w:rsidR="00545291" w:rsidRPr="00B73022" w:rsidRDefault="00545291" w:rsidP="007422EA">
    <w:pPr>
      <w:pStyle w:val="Encabezado"/>
      <w:jc w:val="center"/>
      <w:rPr>
        <w:sz w:val="10"/>
        <w:szCs w:val="10"/>
      </w:rPr>
    </w:pPr>
  </w:p>
  <w:p w:rsidR="00545291" w:rsidRPr="00B73022" w:rsidRDefault="00545291" w:rsidP="007422EA">
    <w:pPr>
      <w:pStyle w:val="Encabezado"/>
      <w:ind w:firstLine="284"/>
      <w:rPr>
        <w:sz w:val="10"/>
        <w:szCs w:val="10"/>
      </w:rPr>
    </w:pPr>
    <w:r w:rsidRPr="00B73022">
      <w:rPr>
        <w:sz w:val="10"/>
        <w:szCs w:val="10"/>
      </w:rPr>
      <w:t>SECRETARÍA DE SALUD</w:t>
    </w:r>
  </w:p>
  <w:p w:rsidR="00545291" w:rsidRDefault="00545291">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291" w:rsidRDefault="00545291" w:rsidP="00CA0563">
    <w:pPr>
      <w:pStyle w:val="Encabezado"/>
      <w:tabs>
        <w:tab w:val="clear" w:pos="4419"/>
        <w:tab w:val="clear" w:pos="8838"/>
        <w:tab w:val="left" w:pos="7176"/>
      </w:tabs>
    </w:pPr>
    <w:r>
      <w:rPr>
        <w:noProof/>
        <w:lang w:val="es-MX" w:eastAsia="es-MX"/>
      </w:rPr>
      <mc:AlternateContent>
        <mc:Choice Requires="wps">
          <w:drawing>
            <wp:anchor distT="45720" distB="45720" distL="114300" distR="114300" simplePos="0" relativeHeight="251669504" behindDoc="1" locked="0" layoutInCell="1" allowOverlap="1" wp14:anchorId="3DDE30BD" wp14:editId="4BFD1BD6">
              <wp:simplePos x="0" y="0"/>
              <wp:positionH relativeFrom="margin">
                <wp:posOffset>3230380</wp:posOffset>
              </wp:positionH>
              <wp:positionV relativeFrom="paragraph">
                <wp:posOffset>203211</wp:posOffset>
              </wp:positionV>
              <wp:extent cx="2617787" cy="1404620"/>
              <wp:effectExtent l="0" t="0" r="0" b="127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7787" cy="1404620"/>
                      </a:xfrm>
                      <a:prstGeom prst="rect">
                        <a:avLst/>
                      </a:prstGeom>
                      <a:solidFill>
                        <a:srgbClr val="FFFFFF"/>
                      </a:solidFill>
                      <a:ln w="9525">
                        <a:noFill/>
                        <a:miter lim="800000"/>
                        <a:headEnd/>
                        <a:tailEnd/>
                      </a:ln>
                    </wps:spPr>
                    <wps:txbx>
                      <w:txbxContent>
                        <w:p w:rsidR="00545291" w:rsidRDefault="00545291" w:rsidP="00CA0563">
                          <w:pPr>
                            <w:jc w:val="both"/>
                          </w:pPr>
                          <w:r w:rsidRPr="000D5D6D">
                            <w:rPr>
                              <w:rFonts w:ascii="Arial" w:hAnsi="Arial" w:cs="Arial"/>
                              <w:sz w:val="20"/>
                              <w:szCs w:val="20"/>
                            </w:rPr>
                            <w:t xml:space="preserve">ESTA HOJA DE FIRMA FORMA PARTE DEL </w:t>
                          </w:r>
                          <w:r w:rsidRPr="000D5D6D">
                            <w:rPr>
                              <w:rFonts w:ascii="Arial" w:hAnsi="Arial" w:cs="Arial"/>
                              <w:bCs/>
                              <w:sz w:val="20"/>
                              <w:szCs w:val="20"/>
                            </w:rPr>
                            <w:t>ACUERDO QUE ESTABLECE LAS MERCANCÍAS CUYA IMPORTACIÓN Y EXPORTACIÓN ESTÁ SUJETA A REGULACIÓN POR PARTE DE LAS DEPENDENCIAS QUE INTEGRAN LA COMISIÓN INTERSECRETARIAL PARA EL CONTROL DEL PROCESO Y USO DE PLAGUICIDAS, FERTILIZANTES Y SUSTANCIAS TÓXICAS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3DDE30BD" id="_x0000_t202" coordsize="21600,21600" o:spt="202" path="m,l,21600r21600,l21600,xe">
              <v:stroke joinstyle="miter"/>
              <v:path gradientshapeok="t" o:connecttype="rect"/>
            </v:shapetype>
            <v:shape id="Cuadro de texto 6" o:spid="_x0000_s1026" type="#_x0000_t202" style="position:absolute;margin-left:254.35pt;margin-top:16pt;width:206.1pt;height:110.6pt;z-index:-2516469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" stroked="f">
              <v:textbox style="mso-fit-shape-to-text:t">
                <w:txbxContent>
                  <w:p w:rsidR="00545291" w:rsidRDefault="00545291" w:rsidP="00CA0563">
                    <w:pPr>
                      <w:jc w:val="both"/>
                    </w:pPr>
                    <w:r w:rsidRPr="000D5D6D">
                      <w:rPr>
                        <w:rFonts w:ascii="Arial" w:hAnsi="Arial" w:cs="Arial"/>
                        <w:sz w:val="20"/>
                        <w:szCs w:val="20"/>
                      </w:rPr>
                      <w:t xml:space="preserve">ESTA HOJA DE FIRMA FORMA PARTE DEL </w:t>
                    </w:r>
                    <w:r w:rsidRPr="000D5D6D">
                      <w:rPr>
                        <w:rFonts w:ascii="Arial" w:hAnsi="Arial" w:cs="Arial"/>
                        <w:bCs/>
                        <w:sz w:val="20"/>
                        <w:szCs w:val="20"/>
                      </w:rPr>
                      <w:t>ACUERDO QUE ESTABLECE LAS MERCANCÍAS CUYA IMPORTACIÓN Y EXPORTACIÓN ESTÁ SUJETA A REGULACIÓN POR PARTE DE LAS DEPENDENCIAS QUE INTEGRAN LA COMISIÓN INTERSECRETARIAL PARA EL CONTROL DEL PROCESO Y USO DE PLAGUICIDAS, FERTILIZANTES Y SUSTANCIAS TÓXICAS</w:t>
                    </w:r>
                  </w:p>
                </w:txbxContent>
              </v:textbox>
              <w10:wrap anchorx="margin"/>
            </v:shape>
          </w:pict>
        </mc:Fallback>
      </mc:AlternateContent>
    </w:r>
    <w:r>
      <w:object w:dxaOrig="4966" w:dyaOrig="4948" w14:anchorId="438C1D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7pt;height:75.2pt" fillcolor="window">
          <v:imagedata r:id="rId1" o:title=""/>
        </v:shape>
        <o:OLEObject Type="Embed" ProgID="MSDraw" ShapeID="_x0000_i1027" DrawAspect="Content" ObjectID="_1672259605" r:id="rId2"/>
      </w:object>
    </w:r>
    <w:r>
      <w:tab/>
    </w:r>
  </w:p>
  <w:p w:rsidR="00545291" w:rsidRDefault="00545291" w:rsidP="007422EA">
    <w:pPr>
      <w:pStyle w:val="Encabezado"/>
      <w:rPr>
        <w:sz w:val="10"/>
        <w:szCs w:val="10"/>
      </w:rPr>
    </w:pPr>
  </w:p>
  <w:p w:rsidR="00545291" w:rsidRDefault="00545291" w:rsidP="007422EA">
    <w:pPr>
      <w:pStyle w:val="Encabezado"/>
      <w:rPr>
        <w:sz w:val="10"/>
        <w:szCs w:val="10"/>
      </w:rPr>
    </w:pPr>
    <w:r>
      <w:rPr>
        <w:sz w:val="10"/>
        <w:szCs w:val="10"/>
      </w:rPr>
      <w:t>SECRETARÍ</w:t>
    </w:r>
    <w:r w:rsidRPr="00B73022">
      <w:rPr>
        <w:sz w:val="10"/>
        <w:szCs w:val="10"/>
      </w:rPr>
      <w:t>A DE MEDIO AMBIENTE Y</w:t>
    </w:r>
  </w:p>
  <w:p w:rsidR="00545291" w:rsidRPr="00B73022" w:rsidRDefault="00545291" w:rsidP="007422EA">
    <w:pPr>
      <w:pStyle w:val="Encabezado"/>
      <w:ind w:left="567" w:hanging="284"/>
      <w:rPr>
        <w:sz w:val="10"/>
        <w:szCs w:val="10"/>
      </w:rPr>
    </w:pPr>
    <w:r w:rsidRPr="00B73022">
      <w:rPr>
        <w:sz w:val="10"/>
        <w:szCs w:val="10"/>
      </w:rPr>
      <w:t xml:space="preserve"> RECURSOS NATURALES</w:t>
    </w:r>
  </w:p>
  <w:p w:rsidR="00545291" w:rsidRPr="00B73022" w:rsidRDefault="00545291" w:rsidP="007422EA">
    <w:pPr>
      <w:pStyle w:val="Encabezado"/>
      <w:jc w:val="center"/>
      <w:rPr>
        <w:sz w:val="10"/>
        <w:szCs w:val="10"/>
      </w:rPr>
    </w:pPr>
  </w:p>
  <w:p w:rsidR="00545291" w:rsidRPr="00B73022" w:rsidRDefault="00545291" w:rsidP="007422EA">
    <w:pPr>
      <w:pStyle w:val="Encabezado"/>
      <w:ind w:firstLine="142"/>
      <w:rPr>
        <w:sz w:val="10"/>
        <w:szCs w:val="10"/>
      </w:rPr>
    </w:pPr>
    <w:r w:rsidRPr="00B73022">
      <w:rPr>
        <w:sz w:val="10"/>
        <w:szCs w:val="10"/>
      </w:rPr>
      <w:t>SECRETARÍA DE ECONOMÍA</w:t>
    </w:r>
  </w:p>
  <w:p w:rsidR="00545291" w:rsidRPr="00B73022" w:rsidRDefault="00545291" w:rsidP="007422EA">
    <w:pPr>
      <w:pStyle w:val="Encabezado"/>
      <w:jc w:val="center"/>
      <w:rPr>
        <w:sz w:val="10"/>
        <w:szCs w:val="10"/>
      </w:rPr>
    </w:pPr>
  </w:p>
  <w:p w:rsidR="00545291" w:rsidRDefault="00545291" w:rsidP="007422EA">
    <w:pPr>
      <w:pStyle w:val="Encabezado"/>
      <w:rPr>
        <w:sz w:val="10"/>
        <w:szCs w:val="10"/>
      </w:rPr>
    </w:pPr>
    <w:r w:rsidRPr="00B73022">
      <w:rPr>
        <w:sz w:val="10"/>
        <w:szCs w:val="10"/>
      </w:rPr>
      <w:t>SECRET</w:t>
    </w:r>
    <w:r>
      <w:rPr>
        <w:sz w:val="10"/>
        <w:szCs w:val="10"/>
      </w:rPr>
      <w:t xml:space="preserve">ARÍA DE AGRICULTURA Y </w:t>
    </w:r>
  </w:p>
  <w:p w:rsidR="00545291" w:rsidRPr="00B73022" w:rsidRDefault="00545291" w:rsidP="007422EA">
    <w:pPr>
      <w:pStyle w:val="Encabezado"/>
      <w:ind w:left="426" w:hanging="142"/>
      <w:rPr>
        <w:sz w:val="10"/>
        <w:szCs w:val="10"/>
      </w:rPr>
    </w:pPr>
    <w:r w:rsidRPr="00B73022">
      <w:rPr>
        <w:sz w:val="10"/>
        <w:szCs w:val="10"/>
      </w:rPr>
      <w:t>DESARR</w:t>
    </w:r>
    <w:r>
      <w:rPr>
        <w:sz w:val="10"/>
        <w:szCs w:val="10"/>
      </w:rPr>
      <w:t>OLLO RURAL</w:t>
    </w:r>
  </w:p>
  <w:p w:rsidR="00545291" w:rsidRPr="00B73022" w:rsidRDefault="00545291" w:rsidP="007422EA">
    <w:pPr>
      <w:pStyle w:val="Encabezado"/>
      <w:jc w:val="center"/>
      <w:rPr>
        <w:sz w:val="10"/>
        <w:szCs w:val="10"/>
      </w:rPr>
    </w:pPr>
  </w:p>
  <w:p w:rsidR="00545291" w:rsidRPr="00B73022" w:rsidRDefault="00545291" w:rsidP="007422EA">
    <w:pPr>
      <w:pStyle w:val="Encabezado"/>
      <w:ind w:firstLine="284"/>
      <w:rPr>
        <w:sz w:val="10"/>
        <w:szCs w:val="10"/>
      </w:rPr>
    </w:pPr>
    <w:r w:rsidRPr="00B73022">
      <w:rPr>
        <w:sz w:val="10"/>
        <w:szCs w:val="10"/>
      </w:rPr>
      <w:t>SECRETARÍA DE SALUD</w:t>
    </w:r>
  </w:p>
  <w:p w:rsidR="00545291" w:rsidRDefault="00545291">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291" w:rsidRDefault="00545291" w:rsidP="007422EA">
    <w:pPr>
      <w:pStyle w:val="Encabezado"/>
    </w:pPr>
    <w:r>
      <w:rPr>
        <w:noProof/>
        <w:lang w:val="es-MX" w:eastAsia="es-MX"/>
      </w:rPr>
      <mc:AlternateContent>
        <mc:Choice Requires="wps">
          <w:drawing>
            <wp:anchor distT="45720" distB="45720" distL="114300" distR="114300" simplePos="0" relativeHeight="251663360" behindDoc="1" locked="0" layoutInCell="1" allowOverlap="1" wp14:anchorId="3D5ADCA9" wp14:editId="2A9705F2">
              <wp:simplePos x="0" y="0"/>
              <wp:positionH relativeFrom="margin">
                <wp:posOffset>3259746</wp:posOffset>
              </wp:positionH>
              <wp:positionV relativeFrom="paragraph">
                <wp:posOffset>158958</wp:posOffset>
              </wp:positionV>
              <wp:extent cx="2617787" cy="1404620"/>
              <wp:effectExtent l="0" t="0" r="0" b="127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7787" cy="1404620"/>
                      </a:xfrm>
                      <a:prstGeom prst="rect">
                        <a:avLst/>
                      </a:prstGeom>
                      <a:solidFill>
                        <a:srgbClr val="FFFFFF"/>
                      </a:solidFill>
                      <a:ln w="9525">
                        <a:noFill/>
                        <a:miter lim="800000"/>
                        <a:headEnd/>
                        <a:tailEnd/>
                      </a:ln>
                    </wps:spPr>
                    <wps:txbx>
                      <w:txbxContent>
                        <w:p w:rsidR="00545291" w:rsidRDefault="00545291" w:rsidP="00CA0563">
                          <w:pPr>
                            <w:jc w:val="both"/>
                          </w:pPr>
                          <w:r w:rsidRPr="000D5D6D">
                            <w:rPr>
                              <w:rFonts w:ascii="Arial" w:hAnsi="Arial" w:cs="Arial"/>
                              <w:sz w:val="20"/>
                              <w:szCs w:val="20"/>
                            </w:rPr>
                            <w:t xml:space="preserve">ESTA HOJA DE FIRMA FORMA PARTE DEL </w:t>
                          </w:r>
                          <w:r w:rsidRPr="000D5D6D">
                            <w:rPr>
                              <w:rFonts w:ascii="Arial" w:hAnsi="Arial" w:cs="Arial"/>
                              <w:bCs/>
                              <w:sz w:val="20"/>
                              <w:szCs w:val="20"/>
                            </w:rPr>
                            <w:t>ACUERDO QUE ESTABLECE LAS MERCANCÍAS CUYA IMPORTACIÓN Y EXPORTACIÓN ESTÁ SUJETA A REGULACIÓN POR PARTE DE LAS DEPENDENCIAS QUE INTEGRAN LA COMISIÓN INTERSECRETARIAL PARA EL CONTROL DEL PROCESO Y USO DE PLAGUICIDAS, FERTILIZANTES Y SUSTANCIAS TÓXICAS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3D5ADCA9" id="_x0000_t202" coordsize="21600,21600" o:spt="202" path="m,l,21600r21600,l21600,xe">
              <v:stroke joinstyle="miter"/>
              <v:path gradientshapeok="t" o:connecttype="rect"/>
            </v:shapetype>
            <v:shape id="Cuadro de texto 2" o:spid="_x0000_s1027" type="#_x0000_t202" style="position:absolute;margin-left:256.65pt;margin-top:12.5pt;width:206.1pt;height:110.6pt;z-index:-251653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" stroked="f">
              <v:textbox style="mso-fit-shape-to-text:t">
                <w:txbxContent>
                  <w:p w:rsidR="00545291" w:rsidRDefault="00545291" w:rsidP="00CA0563">
                    <w:pPr>
                      <w:jc w:val="both"/>
                    </w:pPr>
                    <w:r w:rsidRPr="000D5D6D">
                      <w:rPr>
                        <w:rFonts w:ascii="Arial" w:hAnsi="Arial" w:cs="Arial"/>
                        <w:sz w:val="20"/>
                        <w:szCs w:val="20"/>
                      </w:rPr>
                      <w:t xml:space="preserve">ESTA HOJA DE FIRMA FORMA PARTE DEL </w:t>
                    </w:r>
                    <w:r w:rsidRPr="000D5D6D">
                      <w:rPr>
                        <w:rFonts w:ascii="Arial" w:hAnsi="Arial" w:cs="Arial"/>
                        <w:bCs/>
                        <w:sz w:val="20"/>
                        <w:szCs w:val="20"/>
                      </w:rPr>
                      <w:t>ACUERDO QUE ESTABLECE LAS MERCANCÍAS CUYA IMPORTACIÓN Y EXPORTACIÓN ESTÁ SUJETA A REGULACIÓN POR PARTE DE LAS DEPENDENCIAS QUE INTEGRAN LA COMISIÓN INTERSECRETARIAL PARA EL CONTROL DEL PROCESO Y USO DE PLAGUICIDAS, FERTILIZANTES Y SUSTANCIAS TÓXICAS</w:t>
                    </w:r>
                  </w:p>
                </w:txbxContent>
              </v:textbox>
              <w10:wrap anchorx="margin"/>
            </v:shape>
          </w:pict>
        </mc:Fallback>
      </mc:AlternateContent>
    </w:r>
    <w:r>
      <w:object w:dxaOrig="4966" w:dyaOrig="4948" w14:anchorId="0A196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7.7pt;height:75.2pt" fillcolor="window">
          <v:imagedata r:id="rId1" o:title=""/>
        </v:shape>
        <o:OLEObject Type="Embed" ProgID="MSDraw" ShapeID="_x0000_i1028" DrawAspect="Content" ObjectID="_1672259606" r:id="rId2"/>
      </w:object>
    </w:r>
  </w:p>
  <w:p w:rsidR="00545291" w:rsidRDefault="00545291" w:rsidP="007422EA">
    <w:pPr>
      <w:pStyle w:val="Encabezado"/>
      <w:rPr>
        <w:sz w:val="10"/>
        <w:szCs w:val="10"/>
      </w:rPr>
    </w:pPr>
  </w:p>
  <w:p w:rsidR="00545291" w:rsidRDefault="00545291" w:rsidP="007422EA">
    <w:pPr>
      <w:pStyle w:val="Encabezado"/>
      <w:rPr>
        <w:sz w:val="10"/>
        <w:szCs w:val="10"/>
      </w:rPr>
    </w:pPr>
    <w:r>
      <w:rPr>
        <w:sz w:val="10"/>
        <w:szCs w:val="10"/>
      </w:rPr>
      <w:t>SECRETARÍ</w:t>
    </w:r>
    <w:r w:rsidRPr="00B73022">
      <w:rPr>
        <w:sz w:val="10"/>
        <w:szCs w:val="10"/>
      </w:rPr>
      <w:t>A DE MEDIO AMBIENTE Y</w:t>
    </w:r>
  </w:p>
  <w:p w:rsidR="00545291" w:rsidRPr="00B73022" w:rsidRDefault="00545291" w:rsidP="007422EA">
    <w:pPr>
      <w:pStyle w:val="Encabezado"/>
      <w:ind w:left="567" w:hanging="284"/>
      <w:rPr>
        <w:sz w:val="10"/>
        <w:szCs w:val="10"/>
      </w:rPr>
    </w:pPr>
    <w:r w:rsidRPr="00B73022">
      <w:rPr>
        <w:sz w:val="10"/>
        <w:szCs w:val="10"/>
      </w:rPr>
      <w:t xml:space="preserve"> RECURSOS NATURALES</w:t>
    </w:r>
  </w:p>
  <w:p w:rsidR="00545291" w:rsidRPr="00B73022" w:rsidRDefault="00545291" w:rsidP="007422EA">
    <w:pPr>
      <w:pStyle w:val="Encabezado"/>
      <w:jc w:val="center"/>
      <w:rPr>
        <w:sz w:val="10"/>
        <w:szCs w:val="10"/>
      </w:rPr>
    </w:pPr>
  </w:p>
  <w:p w:rsidR="00545291" w:rsidRPr="00B73022" w:rsidRDefault="00545291" w:rsidP="007422EA">
    <w:pPr>
      <w:pStyle w:val="Encabezado"/>
      <w:ind w:firstLine="142"/>
      <w:rPr>
        <w:sz w:val="10"/>
        <w:szCs w:val="10"/>
      </w:rPr>
    </w:pPr>
    <w:r w:rsidRPr="00B73022">
      <w:rPr>
        <w:sz w:val="10"/>
        <w:szCs w:val="10"/>
      </w:rPr>
      <w:t>SECRETARÍA DE ECONOMÍA</w:t>
    </w:r>
  </w:p>
  <w:p w:rsidR="00545291" w:rsidRPr="00B73022" w:rsidRDefault="00545291" w:rsidP="007422EA">
    <w:pPr>
      <w:pStyle w:val="Encabezado"/>
      <w:jc w:val="center"/>
      <w:rPr>
        <w:sz w:val="10"/>
        <w:szCs w:val="10"/>
      </w:rPr>
    </w:pPr>
  </w:p>
  <w:p w:rsidR="00545291" w:rsidRDefault="00545291" w:rsidP="007422EA">
    <w:pPr>
      <w:pStyle w:val="Encabezado"/>
      <w:rPr>
        <w:sz w:val="10"/>
        <w:szCs w:val="10"/>
      </w:rPr>
    </w:pPr>
    <w:r w:rsidRPr="00B73022">
      <w:rPr>
        <w:sz w:val="10"/>
        <w:szCs w:val="10"/>
      </w:rPr>
      <w:t>SECRET</w:t>
    </w:r>
    <w:r>
      <w:rPr>
        <w:sz w:val="10"/>
        <w:szCs w:val="10"/>
      </w:rPr>
      <w:t xml:space="preserve">ARÍA DE AGRICULTURA Y </w:t>
    </w:r>
  </w:p>
  <w:p w:rsidR="00545291" w:rsidRPr="00B73022" w:rsidRDefault="00545291" w:rsidP="007422EA">
    <w:pPr>
      <w:pStyle w:val="Encabezado"/>
      <w:ind w:left="426" w:hanging="142"/>
      <w:rPr>
        <w:sz w:val="10"/>
        <w:szCs w:val="10"/>
      </w:rPr>
    </w:pPr>
    <w:r w:rsidRPr="00B73022">
      <w:rPr>
        <w:sz w:val="10"/>
        <w:szCs w:val="10"/>
      </w:rPr>
      <w:t>DESARR</w:t>
    </w:r>
    <w:r>
      <w:rPr>
        <w:sz w:val="10"/>
        <w:szCs w:val="10"/>
      </w:rPr>
      <w:t>OLLO RURAL</w:t>
    </w:r>
  </w:p>
  <w:p w:rsidR="00545291" w:rsidRPr="00B73022" w:rsidRDefault="00545291" w:rsidP="007422EA">
    <w:pPr>
      <w:pStyle w:val="Encabezado"/>
      <w:jc w:val="center"/>
      <w:rPr>
        <w:sz w:val="10"/>
        <w:szCs w:val="10"/>
      </w:rPr>
    </w:pPr>
  </w:p>
  <w:p w:rsidR="00545291" w:rsidRPr="00B73022" w:rsidRDefault="00545291" w:rsidP="007422EA">
    <w:pPr>
      <w:pStyle w:val="Encabezado"/>
      <w:ind w:firstLine="284"/>
      <w:rPr>
        <w:sz w:val="10"/>
        <w:szCs w:val="10"/>
      </w:rPr>
    </w:pPr>
    <w:r w:rsidRPr="00B73022">
      <w:rPr>
        <w:sz w:val="10"/>
        <w:szCs w:val="10"/>
      </w:rPr>
      <w:t>SECRETARÍA DE SALUD</w:t>
    </w:r>
  </w:p>
  <w:p w:rsidR="00545291" w:rsidRDefault="00545291">
    <w:pPr>
      <w:pStyle w:val="Encabezad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291" w:rsidRDefault="00545291" w:rsidP="00A009E8">
    <w:pPr>
      <w:pStyle w:val="Encabezado"/>
      <w:tabs>
        <w:tab w:val="clear" w:pos="4419"/>
        <w:tab w:val="clear" w:pos="8838"/>
        <w:tab w:val="left" w:pos="4080"/>
        <w:tab w:val="left" w:pos="7176"/>
      </w:tabs>
    </w:pPr>
    <w:r>
      <w:rPr>
        <w:noProof/>
        <w:lang w:val="es-MX" w:eastAsia="es-MX"/>
      </w:rPr>
      <mc:AlternateContent>
        <mc:Choice Requires="wps">
          <w:drawing>
            <wp:anchor distT="45720" distB="45720" distL="114300" distR="114300" simplePos="0" relativeHeight="251667456" behindDoc="1" locked="0" layoutInCell="1" allowOverlap="1" wp14:anchorId="4504CC3C" wp14:editId="66C57C34">
              <wp:simplePos x="0" y="0"/>
              <wp:positionH relativeFrom="margin">
                <wp:posOffset>3200400</wp:posOffset>
              </wp:positionH>
              <wp:positionV relativeFrom="paragraph">
                <wp:posOffset>217472</wp:posOffset>
              </wp:positionV>
              <wp:extent cx="2617787" cy="1404620"/>
              <wp:effectExtent l="0" t="0" r="0" b="127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7787" cy="1404620"/>
                      </a:xfrm>
                      <a:prstGeom prst="rect">
                        <a:avLst/>
                      </a:prstGeom>
                      <a:solidFill>
                        <a:srgbClr val="FFFFFF"/>
                      </a:solidFill>
                      <a:ln w="9525">
                        <a:noFill/>
                        <a:miter lim="800000"/>
                        <a:headEnd/>
                        <a:tailEnd/>
                      </a:ln>
                    </wps:spPr>
                    <wps:txbx>
                      <w:txbxContent>
                        <w:p w:rsidR="00545291" w:rsidRDefault="00545291" w:rsidP="00CA0563">
                          <w:pPr>
                            <w:jc w:val="both"/>
                          </w:pPr>
                          <w:r w:rsidRPr="000D5D6D">
                            <w:rPr>
                              <w:rFonts w:ascii="Arial" w:hAnsi="Arial" w:cs="Arial"/>
                              <w:sz w:val="20"/>
                              <w:szCs w:val="20"/>
                            </w:rPr>
                            <w:t xml:space="preserve">ESTA HOJA DE FIRMA FORMA PARTE DEL </w:t>
                          </w:r>
                          <w:r w:rsidRPr="000D5D6D">
                            <w:rPr>
                              <w:rFonts w:ascii="Arial" w:hAnsi="Arial" w:cs="Arial"/>
                              <w:bCs/>
                              <w:sz w:val="20"/>
                              <w:szCs w:val="20"/>
                            </w:rPr>
                            <w:t>ACUERDO QUE ESTABLECE LAS MERCANCÍAS CUYA IMPORTACIÓN Y EXPORTACIÓN ESTÁ SUJETA A REGULACIÓN POR PARTE DE LAS DEPENDENCIAS QUE INTEGRAN LA COMISIÓN INTERSECRETARIAL PARA EL CONTROL DEL PROCESO Y USO DE PLAGUICIDAS, FERTILIZANTES Y SUSTANCIAS TÓXICAS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4504CC3C" id="_x0000_t202" coordsize="21600,21600" o:spt="202" path="m,l,21600r21600,l21600,xe">
              <v:stroke joinstyle="miter"/>
              <v:path gradientshapeok="t" o:connecttype="rect"/>
            </v:shapetype>
            <v:shape id="Cuadro de texto 3" o:spid="_x0000_s1028" type="#_x0000_t202" style="position:absolute;margin-left:252pt;margin-top:17.1pt;width:206.1pt;height:110.6pt;z-index:-251649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" stroked="f">
              <v:textbox style="mso-fit-shape-to-text:t">
                <w:txbxContent>
                  <w:p w:rsidR="00545291" w:rsidRDefault="00545291" w:rsidP="00CA0563">
                    <w:pPr>
                      <w:jc w:val="both"/>
                    </w:pPr>
                    <w:r w:rsidRPr="000D5D6D">
                      <w:rPr>
                        <w:rFonts w:ascii="Arial" w:hAnsi="Arial" w:cs="Arial"/>
                        <w:sz w:val="20"/>
                        <w:szCs w:val="20"/>
                      </w:rPr>
                      <w:t xml:space="preserve">ESTA HOJA DE FIRMA FORMA PARTE DEL </w:t>
                    </w:r>
                    <w:r w:rsidRPr="000D5D6D">
                      <w:rPr>
                        <w:rFonts w:ascii="Arial" w:hAnsi="Arial" w:cs="Arial"/>
                        <w:bCs/>
                        <w:sz w:val="20"/>
                        <w:szCs w:val="20"/>
                      </w:rPr>
                      <w:t>ACUERDO QUE ESTABLECE LAS MERCANCÍAS CUYA IMPORTACIÓN Y EXPORTACIÓN ESTÁ SUJETA A REGULACIÓN POR PARTE DE LAS DEPENDENCIAS QUE INTEGRAN LA COMISIÓN INTERSECRETARIAL PARA EL CONTROL DEL PROCESO Y USO DE PLAGUICIDAS, FERTILIZANTES Y SUSTANCIAS TÓXICAS</w:t>
                    </w:r>
                  </w:p>
                </w:txbxContent>
              </v:textbox>
              <w10:wrap anchorx="margin"/>
            </v:shape>
          </w:pict>
        </mc:Fallback>
      </mc:AlternateContent>
    </w:r>
    <w:r>
      <w:object w:dxaOrig="4966" w:dyaOrig="4948" w14:anchorId="31022F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7.7pt;height:75.2pt" fillcolor="window">
          <v:imagedata r:id="rId1" o:title=""/>
        </v:shape>
        <o:OLEObject Type="Embed" ProgID="MSDraw" ShapeID="_x0000_i1029" DrawAspect="Content" ObjectID="_1672259607" r:id="rId2"/>
      </w:object>
    </w:r>
    <w:r>
      <w:tab/>
    </w:r>
    <w:r>
      <w:tab/>
    </w:r>
  </w:p>
  <w:p w:rsidR="00545291" w:rsidRDefault="00545291" w:rsidP="007422EA">
    <w:pPr>
      <w:pStyle w:val="Encabezado"/>
      <w:rPr>
        <w:sz w:val="10"/>
        <w:szCs w:val="10"/>
      </w:rPr>
    </w:pPr>
  </w:p>
  <w:p w:rsidR="00545291" w:rsidRDefault="00545291" w:rsidP="007422EA">
    <w:pPr>
      <w:pStyle w:val="Encabezado"/>
      <w:rPr>
        <w:sz w:val="10"/>
        <w:szCs w:val="10"/>
      </w:rPr>
    </w:pPr>
    <w:r>
      <w:rPr>
        <w:sz w:val="10"/>
        <w:szCs w:val="10"/>
      </w:rPr>
      <w:t>SECRETARÍ</w:t>
    </w:r>
    <w:r w:rsidRPr="00B73022">
      <w:rPr>
        <w:sz w:val="10"/>
        <w:szCs w:val="10"/>
      </w:rPr>
      <w:t>A DE MEDIO AMBIENTE Y</w:t>
    </w:r>
  </w:p>
  <w:p w:rsidR="00545291" w:rsidRPr="00B73022" w:rsidRDefault="00545291" w:rsidP="007422EA">
    <w:pPr>
      <w:pStyle w:val="Encabezado"/>
      <w:ind w:left="567" w:hanging="284"/>
      <w:rPr>
        <w:sz w:val="10"/>
        <w:szCs w:val="10"/>
      </w:rPr>
    </w:pPr>
    <w:r w:rsidRPr="00B73022">
      <w:rPr>
        <w:sz w:val="10"/>
        <w:szCs w:val="10"/>
      </w:rPr>
      <w:t xml:space="preserve"> RECURSOS NATURALES</w:t>
    </w:r>
  </w:p>
  <w:p w:rsidR="00545291" w:rsidRPr="00B73022" w:rsidRDefault="00545291" w:rsidP="007422EA">
    <w:pPr>
      <w:pStyle w:val="Encabezado"/>
      <w:jc w:val="center"/>
      <w:rPr>
        <w:sz w:val="10"/>
        <w:szCs w:val="10"/>
      </w:rPr>
    </w:pPr>
  </w:p>
  <w:p w:rsidR="00545291" w:rsidRPr="00B73022" w:rsidRDefault="00545291" w:rsidP="007422EA">
    <w:pPr>
      <w:pStyle w:val="Encabezado"/>
      <w:ind w:firstLine="142"/>
      <w:rPr>
        <w:sz w:val="10"/>
        <w:szCs w:val="10"/>
      </w:rPr>
    </w:pPr>
    <w:r w:rsidRPr="00B73022">
      <w:rPr>
        <w:sz w:val="10"/>
        <w:szCs w:val="10"/>
      </w:rPr>
      <w:t>SECRETARÍA DE ECONOMÍA</w:t>
    </w:r>
  </w:p>
  <w:p w:rsidR="00545291" w:rsidRPr="00B73022" w:rsidRDefault="00545291" w:rsidP="007422EA">
    <w:pPr>
      <w:pStyle w:val="Encabezado"/>
      <w:jc w:val="center"/>
      <w:rPr>
        <w:sz w:val="10"/>
        <w:szCs w:val="10"/>
      </w:rPr>
    </w:pPr>
  </w:p>
  <w:p w:rsidR="00545291" w:rsidRDefault="00545291" w:rsidP="007422EA">
    <w:pPr>
      <w:pStyle w:val="Encabezado"/>
      <w:rPr>
        <w:sz w:val="10"/>
        <w:szCs w:val="10"/>
      </w:rPr>
    </w:pPr>
    <w:r w:rsidRPr="00B73022">
      <w:rPr>
        <w:sz w:val="10"/>
        <w:szCs w:val="10"/>
      </w:rPr>
      <w:t>SECRET</w:t>
    </w:r>
    <w:r>
      <w:rPr>
        <w:sz w:val="10"/>
        <w:szCs w:val="10"/>
      </w:rPr>
      <w:t xml:space="preserve">ARÍA DE AGRICULTURA Y </w:t>
    </w:r>
  </w:p>
  <w:p w:rsidR="00545291" w:rsidRPr="00B73022" w:rsidRDefault="00545291" w:rsidP="007422EA">
    <w:pPr>
      <w:pStyle w:val="Encabezado"/>
      <w:ind w:left="426" w:hanging="142"/>
      <w:rPr>
        <w:sz w:val="10"/>
        <w:szCs w:val="10"/>
      </w:rPr>
    </w:pPr>
    <w:r w:rsidRPr="00B73022">
      <w:rPr>
        <w:sz w:val="10"/>
        <w:szCs w:val="10"/>
      </w:rPr>
      <w:t>DESARR</w:t>
    </w:r>
    <w:r>
      <w:rPr>
        <w:sz w:val="10"/>
        <w:szCs w:val="10"/>
      </w:rPr>
      <w:t>OLLO RURAL</w:t>
    </w:r>
  </w:p>
  <w:p w:rsidR="00545291" w:rsidRPr="00B73022" w:rsidRDefault="00545291" w:rsidP="007422EA">
    <w:pPr>
      <w:pStyle w:val="Encabezado"/>
      <w:jc w:val="center"/>
      <w:rPr>
        <w:sz w:val="10"/>
        <w:szCs w:val="10"/>
      </w:rPr>
    </w:pPr>
  </w:p>
  <w:p w:rsidR="00545291" w:rsidRPr="00B73022" w:rsidRDefault="00545291" w:rsidP="007422EA">
    <w:pPr>
      <w:pStyle w:val="Encabezado"/>
      <w:ind w:firstLine="284"/>
      <w:rPr>
        <w:sz w:val="10"/>
        <w:szCs w:val="10"/>
      </w:rPr>
    </w:pPr>
    <w:r w:rsidRPr="00B73022">
      <w:rPr>
        <w:sz w:val="10"/>
        <w:szCs w:val="10"/>
      </w:rPr>
      <w:t>SECRETARÍA DE SALUD</w:t>
    </w:r>
  </w:p>
  <w:p w:rsidR="00545291" w:rsidRDefault="00545291">
    <w:pPr>
      <w:pStyle w:val="Encabezad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291" w:rsidRDefault="00545291" w:rsidP="007422EA">
    <w:pPr>
      <w:pStyle w:val="Encabezado"/>
    </w:pPr>
    <w:r>
      <w:rPr>
        <w:noProof/>
        <w:lang w:val="es-MX" w:eastAsia="es-MX"/>
      </w:rPr>
      <mc:AlternateContent>
        <mc:Choice Requires="wps">
          <w:drawing>
            <wp:anchor distT="45720" distB="45720" distL="114300" distR="114300" simplePos="0" relativeHeight="251665408" behindDoc="1" locked="0" layoutInCell="1" allowOverlap="1" wp14:anchorId="4338A8C6" wp14:editId="37C68BCC">
              <wp:simplePos x="0" y="0"/>
              <wp:positionH relativeFrom="margin">
                <wp:posOffset>3199785</wp:posOffset>
              </wp:positionH>
              <wp:positionV relativeFrom="paragraph">
                <wp:posOffset>89628</wp:posOffset>
              </wp:positionV>
              <wp:extent cx="2617787" cy="1404620"/>
              <wp:effectExtent l="0" t="0" r="0" b="127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7787" cy="1404620"/>
                      </a:xfrm>
                      <a:prstGeom prst="rect">
                        <a:avLst/>
                      </a:prstGeom>
                      <a:solidFill>
                        <a:srgbClr val="FFFFFF"/>
                      </a:solidFill>
                      <a:ln w="9525">
                        <a:noFill/>
                        <a:miter lim="800000"/>
                        <a:headEnd/>
                        <a:tailEnd/>
                      </a:ln>
                    </wps:spPr>
                    <wps:txbx>
                      <w:txbxContent>
                        <w:p w:rsidR="00545291" w:rsidRDefault="00545291" w:rsidP="00CA0563">
                          <w:pPr>
                            <w:jc w:val="both"/>
                          </w:pPr>
                          <w:r w:rsidRPr="000D5D6D">
                            <w:rPr>
                              <w:rFonts w:ascii="Arial" w:hAnsi="Arial" w:cs="Arial"/>
                              <w:sz w:val="20"/>
                              <w:szCs w:val="20"/>
                            </w:rPr>
                            <w:t xml:space="preserve">ESTA HOJA DE FIRMA FORMA PARTE DEL </w:t>
                          </w:r>
                          <w:r w:rsidRPr="000D5D6D">
                            <w:rPr>
                              <w:rFonts w:ascii="Arial" w:hAnsi="Arial" w:cs="Arial"/>
                              <w:bCs/>
                              <w:sz w:val="20"/>
                              <w:szCs w:val="20"/>
                            </w:rPr>
                            <w:t>ACUERDO QUE ESTABLECE LAS MERCANCÍAS CUYA IMPORTACIÓN Y EXPORTACIÓN ESTÁ SUJETA A REGULACIÓN POR PARTE DE LAS DEPENDENCIAS QUE INTEGRAN LA COMISIÓN INTERSECRETARIAL PARA EL CONTROL DEL PROCESO Y USO DE PLAGUICIDAS, FERTILIZANTES Y SUSTANCIAS TÓXICAS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4338A8C6" id="_x0000_t202" coordsize="21600,21600" o:spt="202" path="m,l,21600r21600,l21600,xe">
              <v:stroke joinstyle="miter"/>
              <v:path gradientshapeok="t" o:connecttype="rect"/>
            </v:shapetype>
            <v:shape id="Cuadro de texto 5" o:spid="_x0000_s1029" type="#_x0000_t202" style="position:absolute;margin-left:251.95pt;margin-top:7.05pt;width:206.1pt;height:110.6pt;z-index:-2516510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" stroked="f">
              <v:textbox style="mso-fit-shape-to-text:t">
                <w:txbxContent>
                  <w:p w:rsidR="00545291" w:rsidRDefault="00545291" w:rsidP="00CA0563">
                    <w:pPr>
                      <w:jc w:val="both"/>
                    </w:pPr>
                    <w:r w:rsidRPr="000D5D6D">
                      <w:rPr>
                        <w:rFonts w:ascii="Arial" w:hAnsi="Arial" w:cs="Arial"/>
                        <w:sz w:val="20"/>
                        <w:szCs w:val="20"/>
                      </w:rPr>
                      <w:t xml:space="preserve">ESTA HOJA DE FIRMA FORMA PARTE DEL </w:t>
                    </w:r>
                    <w:r w:rsidRPr="000D5D6D">
                      <w:rPr>
                        <w:rFonts w:ascii="Arial" w:hAnsi="Arial" w:cs="Arial"/>
                        <w:bCs/>
                        <w:sz w:val="20"/>
                        <w:szCs w:val="20"/>
                      </w:rPr>
                      <w:t>ACUERDO QUE ESTABLECE LAS MERCANCÍAS CUYA IMPORTACIÓN Y EXPORTACIÓN ESTÁ SUJETA A REGULACIÓN POR PARTE DE LAS DEPENDENCIAS QUE INTEGRAN LA COMISIÓN INTERSECRETARIAL PARA EL CONTROL DEL PROCESO Y USO DE PLAGUICIDAS, FERTILIZANTES Y SUSTANCIAS TÓXICAS</w:t>
                    </w:r>
                  </w:p>
                </w:txbxContent>
              </v:textbox>
              <w10:wrap anchorx="margin"/>
            </v:shape>
          </w:pict>
        </mc:Fallback>
      </mc:AlternateContent>
    </w:r>
    <w:r>
      <w:object w:dxaOrig="4966" w:dyaOrig="4948" w14:anchorId="21A39B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7.7pt;height:75.2pt" fillcolor="window">
          <v:imagedata r:id="rId1" o:title=""/>
        </v:shape>
        <o:OLEObject Type="Embed" ProgID="MSDraw" ShapeID="_x0000_i1030" DrawAspect="Content" ObjectID="_1672259608" r:id="rId2"/>
      </w:object>
    </w:r>
  </w:p>
  <w:p w:rsidR="00545291" w:rsidRDefault="00545291" w:rsidP="007422EA">
    <w:pPr>
      <w:pStyle w:val="Encabezado"/>
      <w:rPr>
        <w:sz w:val="10"/>
        <w:szCs w:val="10"/>
      </w:rPr>
    </w:pPr>
  </w:p>
  <w:p w:rsidR="00545291" w:rsidRDefault="00545291" w:rsidP="007422EA">
    <w:pPr>
      <w:pStyle w:val="Encabezado"/>
      <w:rPr>
        <w:sz w:val="10"/>
        <w:szCs w:val="10"/>
      </w:rPr>
    </w:pPr>
    <w:r>
      <w:rPr>
        <w:sz w:val="10"/>
        <w:szCs w:val="10"/>
      </w:rPr>
      <w:t>SECRETARÍ</w:t>
    </w:r>
    <w:r w:rsidRPr="00B73022">
      <w:rPr>
        <w:sz w:val="10"/>
        <w:szCs w:val="10"/>
      </w:rPr>
      <w:t>A DE MEDIO AMBIENTE Y</w:t>
    </w:r>
  </w:p>
  <w:p w:rsidR="00545291" w:rsidRPr="00B73022" w:rsidRDefault="00545291" w:rsidP="007422EA">
    <w:pPr>
      <w:pStyle w:val="Encabezado"/>
      <w:ind w:left="567" w:hanging="284"/>
      <w:rPr>
        <w:sz w:val="10"/>
        <w:szCs w:val="10"/>
      </w:rPr>
    </w:pPr>
    <w:r w:rsidRPr="00B73022">
      <w:rPr>
        <w:sz w:val="10"/>
        <w:szCs w:val="10"/>
      </w:rPr>
      <w:t xml:space="preserve"> RECURSOS NATURALES</w:t>
    </w:r>
  </w:p>
  <w:p w:rsidR="00545291" w:rsidRPr="00B73022" w:rsidRDefault="00545291" w:rsidP="007422EA">
    <w:pPr>
      <w:pStyle w:val="Encabezado"/>
      <w:jc w:val="center"/>
      <w:rPr>
        <w:sz w:val="10"/>
        <w:szCs w:val="10"/>
      </w:rPr>
    </w:pPr>
  </w:p>
  <w:p w:rsidR="00545291" w:rsidRPr="00B73022" w:rsidRDefault="00545291" w:rsidP="007422EA">
    <w:pPr>
      <w:pStyle w:val="Encabezado"/>
      <w:ind w:firstLine="142"/>
      <w:rPr>
        <w:sz w:val="10"/>
        <w:szCs w:val="10"/>
      </w:rPr>
    </w:pPr>
    <w:r w:rsidRPr="00B73022">
      <w:rPr>
        <w:sz w:val="10"/>
        <w:szCs w:val="10"/>
      </w:rPr>
      <w:t>SECRETARÍA DE ECONOMÍA</w:t>
    </w:r>
  </w:p>
  <w:p w:rsidR="00545291" w:rsidRPr="00B73022" w:rsidRDefault="00545291" w:rsidP="007422EA">
    <w:pPr>
      <w:pStyle w:val="Encabezado"/>
      <w:jc w:val="center"/>
      <w:rPr>
        <w:sz w:val="10"/>
        <w:szCs w:val="10"/>
      </w:rPr>
    </w:pPr>
  </w:p>
  <w:p w:rsidR="00545291" w:rsidRDefault="00545291" w:rsidP="007422EA">
    <w:pPr>
      <w:pStyle w:val="Encabezado"/>
      <w:rPr>
        <w:sz w:val="10"/>
        <w:szCs w:val="10"/>
      </w:rPr>
    </w:pPr>
    <w:r w:rsidRPr="00B73022">
      <w:rPr>
        <w:sz w:val="10"/>
        <w:szCs w:val="10"/>
      </w:rPr>
      <w:t>SECRET</w:t>
    </w:r>
    <w:r>
      <w:rPr>
        <w:sz w:val="10"/>
        <w:szCs w:val="10"/>
      </w:rPr>
      <w:t xml:space="preserve">ARÍA DE AGRICULTURA Y </w:t>
    </w:r>
  </w:p>
  <w:p w:rsidR="00545291" w:rsidRPr="00B73022" w:rsidRDefault="00545291" w:rsidP="007422EA">
    <w:pPr>
      <w:pStyle w:val="Encabezado"/>
      <w:ind w:left="426" w:hanging="142"/>
      <w:rPr>
        <w:sz w:val="10"/>
        <w:szCs w:val="10"/>
      </w:rPr>
    </w:pPr>
    <w:r w:rsidRPr="00B73022">
      <w:rPr>
        <w:sz w:val="10"/>
        <w:szCs w:val="10"/>
      </w:rPr>
      <w:t>DESARR</w:t>
    </w:r>
    <w:r>
      <w:rPr>
        <w:sz w:val="10"/>
        <w:szCs w:val="10"/>
      </w:rPr>
      <w:t>OLLO RURAL</w:t>
    </w:r>
  </w:p>
  <w:p w:rsidR="00545291" w:rsidRPr="00B73022" w:rsidRDefault="00545291" w:rsidP="007422EA">
    <w:pPr>
      <w:pStyle w:val="Encabezado"/>
      <w:jc w:val="center"/>
      <w:rPr>
        <w:sz w:val="10"/>
        <w:szCs w:val="10"/>
      </w:rPr>
    </w:pPr>
  </w:p>
  <w:p w:rsidR="00545291" w:rsidRPr="00B73022" w:rsidRDefault="00545291" w:rsidP="007422EA">
    <w:pPr>
      <w:pStyle w:val="Encabezado"/>
      <w:ind w:firstLine="284"/>
      <w:rPr>
        <w:sz w:val="10"/>
        <w:szCs w:val="10"/>
      </w:rPr>
    </w:pPr>
    <w:r w:rsidRPr="00B73022">
      <w:rPr>
        <w:sz w:val="10"/>
        <w:szCs w:val="10"/>
      </w:rPr>
      <w:t>SECRETARÍA DE SALUD</w:t>
    </w:r>
  </w:p>
  <w:p w:rsidR="00545291" w:rsidRDefault="00545291">
    <w:pPr>
      <w:pStyle w:val="Encabezado"/>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291" w:rsidRDefault="00545291" w:rsidP="00A009E8">
    <w:pPr>
      <w:pStyle w:val="Encabezado"/>
      <w:tabs>
        <w:tab w:val="clear" w:pos="4419"/>
        <w:tab w:val="clear" w:pos="8838"/>
        <w:tab w:val="left" w:pos="4080"/>
        <w:tab w:val="left" w:pos="7176"/>
      </w:tabs>
    </w:pPr>
    <w:r>
      <w:object w:dxaOrig="4966" w:dyaOrig="4948" w14:anchorId="0C2AA8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8.45pt;height:76.2pt" fillcolor="window">
          <v:imagedata r:id="rId1" o:title=""/>
        </v:shape>
        <o:OLEObject Type="Embed" ProgID="MSDraw" ShapeID="_x0000_i1031" DrawAspect="Content" ObjectID="_1672259609" r:id="rId2"/>
      </w:object>
    </w:r>
    <w:r>
      <w:tab/>
    </w:r>
    <w:r>
      <w:tab/>
    </w:r>
  </w:p>
  <w:p w:rsidR="00545291" w:rsidRDefault="00545291" w:rsidP="007422EA">
    <w:pPr>
      <w:pStyle w:val="Encabezado"/>
      <w:rPr>
        <w:sz w:val="10"/>
        <w:szCs w:val="10"/>
      </w:rPr>
    </w:pPr>
  </w:p>
  <w:p w:rsidR="00545291" w:rsidRDefault="00545291" w:rsidP="007422EA">
    <w:pPr>
      <w:pStyle w:val="Encabezado"/>
      <w:rPr>
        <w:sz w:val="10"/>
        <w:szCs w:val="10"/>
      </w:rPr>
    </w:pPr>
    <w:r>
      <w:rPr>
        <w:sz w:val="10"/>
        <w:szCs w:val="10"/>
      </w:rPr>
      <w:t>SECRETARÍ</w:t>
    </w:r>
    <w:r w:rsidRPr="00B73022">
      <w:rPr>
        <w:sz w:val="10"/>
        <w:szCs w:val="10"/>
      </w:rPr>
      <w:t>A DE MEDIO AMBIENTE Y</w:t>
    </w:r>
  </w:p>
  <w:p w:rsidR="00545291" w:rsidRPr="00B73022" w:rsidRDefault="00545291" w:rsidP="007422EA">
    <w:pPr>
      <w:pStyle w:val="Encabezado"/>
      <w:ind w:left="567" w:hanging="284"/>
      <w:rPr>
        <w:sz w:val="10"/>
        <w:szCs w:val="10"/>
      </w:rPr>
    </w:pPr>
    <w:r w:rsidRPr="00B73022">
      <w:rPr>
        <w:sz w:val="10"/>
        <w:szCs w:val="10"/>
      </w:rPr>
      <w:t xml:space="preserve"> RECURSOS NATURALES</w:t>
    </w:r>
  </w:p>
  <w:p w:rsidR="00545291" w:rsidRPr="00B73022" w:rsidRDefault="00545291" w:rsidP="007422EA">
    <w:pPr>
      <w:pStyle w:val="Encabezado"/>
      <w:jc w:val="center"/>
      <w:rPr>
        <w:sz w:val="10"/>
        <w:szCs w:val="10"/>
      </w:rPr>
    </w:pPr>
  </w:p>
  <w:p w:rsidR="00545291" w:rsidRPr="00B73022" w:rsidRDefault="00545291" w:rsidP="007422EA">
    <w:pPr>
      <w:pStyle w:val="Encabezado"/>
      <w:ind w:firstLine="142"/>
      <w:rPr>
        <w:sz w:val="10"/>
        <w:szCs w:val="10"/>
      </w:rPr>
    </w:pPr>
    <w:r w:rsidRPr="00B73022">
      <w:rPr>
        <w:sz w:val="10"/>
        <w:szCs w:val="10"/>
      </w:rPr>
      <w:t>SECRETARÍA DE ECONOMÍA</w:t>
    </w:r>
  </w:p>
  <w:p w:rsidR="00545291" w:rsidRPr="00B73022" w:rsidRDefault="00545291" w:rsidP="007422EA">
    <w:pPr>
      <w:pStyle w:val="Encabezado"/>
      <w:jc w:val="center"/>
      <w:rPr>
        <w:sz w:val="10"/>
        <w:szCs w:val="10"/>
      </w:rPr>
    </w:pPr>
  </w:p>
  <w:p w:rsidR="00545291" w:rsidRDefault="00545291" w:rsidP="007422EA">
    <w:pPr>
      <w:pStyle w:val="Encabezado"/>
      <w:rPr>
        <w:sz w:val="10"/>
        <w:szCs w:val="10"/>
      </w:rPr>
    </w:pPr>
    <w:r w:rsidRPr="00B73022">
      <w:rPr>
        <w:sz w:val="10"/>
        <w:szCs w:val="10"/>
      </w:rPr>
      <w:t>SECRET</w:t>
    </w:r>
    <w:r>
      <w:rPr>
        <w:sz w:val="10"/>
        <w:szCs w:val="10"/>
      </w:rPr>
      <w:t xml:space="preserve">ARÍA DE AGRICULTURA Y </w:t>
    </w:r>
  </w:p>
  <w:p w:rsidR="00545291" w:rsidRPr="00B73022" w:rsidRDefault="00545291" w:rsidP="007422EA">
    <w:pPr>
      <w:pStyle w:val="Encabezado"/>
      <w:ind w:left="426" w:hanging="142"/>
      <w:rPr>
        <w:sz w:val="10"/>
        <w:szCs w:val="10"/>
      </w:rPr>
    </w:pPr>
    <w:r w:rsidRPr="00B73022">
      <w:rPr>
        <w:sz w:val="10"/>
        <w:szCs w:val="10"/>
      </w:rPr>
      <w:t>DESARR</w:t>
    </w:r>
    <w:r>
      <w:rPr>
        <w:sz w:val="10"/>
        <w:szCs w:val="10"/>
      </w:rPr>
      <w:t>OLLO RURAL</w:t>
    </w:r>
  </w:p>
  <w:p w:rsidR="00545291" w:rsidRPr="00B73022" w:rsidRDefault="00545291" w:rsidP="007422EA">
    <w:pPr>
      <w:pStyle w:val="Encabezado"/>
      <w:jc w:val="center"/>
      <w:rPr>
        <w:sz w:val="10"/>
        <w:szCs w:val="10"/>
      </w:rPr>
    </w:pPr>
  </w:p>
  <w:p w:rsidR="00545291" w:rsidRPr="00B73022" w:rsidRDefault="00545291" w:rsidP="007422EA">
    <w:pPr>
      <w:pStyle w:val="Encabezado"/>
      <w:ind w:firstLine="284"/>
      <w:rPr>
        <w:sz w:val="10"/>
        <w:szCs w:val="10"/>
      </w:rPr>
    </w:pPr>
    <w:r w:rsidRPr="00B73022">
      <w:rPr>
        <w:sz w:val="10"/>
        <w:szCs w:val="10"/>
      </w:rPr>
      <w:t>SECRETARÍA DE SALUD</w:t>
    </w:r>
  </w:p>
  <w:p w:rsidR="00545291" w:rsidRDefault="00545291">
    <w:pPr>
      <w:pStyle w:val="Encabezado"/>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291" w:rsidRDefault="00545291" w:rsidP="007422EA">
    <w:pPr>
      <w:pStyle w:val="Encabezado"/>
    </w:pPr>
    <w:r>
      <w:object w:dxaOrig="4966" w:dyaOrig="4948" w14:anchorId="28EE4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9.45pt;height:76.2pt" fillcolor="window">
          <v:imagedata r:id="rId1" o:title=""/>
        </v:shape>
        <o:OLEObject Type="Embed" ProgID="MSDraw" ShapeID="_x0000_i1032" DrawAspect="Content" ObjectID="_1672259610" r:id="rId2"/>
      </w:object>
    </w:r>
  </w:p>
  <w:p w:rsidR="00545291" w:rsidRDefault="00545291" w:rsidP="007422EA">
    <w:pPr>
      <w:pStyle w:val="Encabezado"/>
      <w:rPr>
        <w:sz w:val="10"/>
        <w:szCs w:val="10"/>
      </w:rPr>
    </w:pPr>
  </w:p>
  <w:p w:rsidR="00545291" w:rsidRDefault="00545291" w:rsidP="007422EA">
    <w:pPr>
      <w:pStyle w:val="Encabezado"/>
      <w:rPr>
        <w:sz w:val="10"/>
        <w:szCs w:val="10"/>
      </w:rPr>
    </w:pPr>
    <w:r w:rsidRPr="00B73022">
      <w:rPr>
        <w:sz w:val="10"/>
        <w:szCs w:val="10"/>
      </w:rPr>
      <w:t>SECRETAR</w:t>
    </w:r>
    <w:r>
      <w:rPr>
        <w:sz w:val="10"/>
        <w:szCs w:val="10"/>
      </w:rPr>
      <w:t>Í</w:t>
    </w:r>
    <w:r w:rsidRPr="00B73022">
      <w:rPr>
        <w:sz w:val="10"/>
        <w:szCs w:val="10"/>
      </w:rPr>
      <w:t>A DE MEDIO AMBIENTE Y</w:t>
    </w:r>
  </w:p>
  <w:p w:rsidR="00545291" w:rsidRPr="00B73022" w:rsidRDefault="00545291" w:rsidP="007422EA">
    <w:pPr>
      <w:pStyle w:val="Encabezado"/>
      <w:ind w:left="567" w:hanging="284"/>
      <w:rPr>
        <w:sz w:val="10"/>
        <w:szCs w:val="10"/>
      </w:rPr>
    </w:pPr>
    <w:r w:rsidRPr="00B73022">
      <w:rPr>
        <w:sz w:val="10"/>
        <w:szCs w:val="10"/>
      </w:rPr>
      <w:t xml:space="preserve"> RECURSOS NATURALES</w:t>
    </w:r>
  </w:p>
  <w:p w:rsidR="00545291" w:rsidRPr="00B73022" w:rsidRDefault="00545291" w:rsidP="007422EA">
    <w:pPr>
      <w:pStyle w:val="Encabezado"/>
      <w:jc w:val="center"/>
      <w:rPr>
        <w:sz w:val="10"/>
        <w:szCs w:val="10"/>
      </w:rPr>
    </w:pPr>
  </w:p>
  <w:p w:rsidR="00545291" w:rsidRPr="00B73022" w:rsidRDefault="00545291" w:rsidP="007422EA">
    <w:pPr>
      <w:pStyle w:val="Encabezado"/>
      <w:ind w:firstLine="142"/>
      <w:rPr>
        <w:sz w:val="10"/>
        <w:szCs w:val="10"/>
      </w:rPr>
    </w:pPr>
    <w:r w:rsidRPr="00B73022">
      <w:rPr>
        <w:sz w:val="10"/>
        <w:szCs w:val="10"/>
      </w:rPr>
      <w:t>SECRETARÍA DE ECONOMÍA</w:t>
    </w:r>
  </w:p>
  <w:p w:rsidR="00545291" w:rsidRPr="00B73022" w:rsidRDefault="00545291" w:rsidP="007422EA">
    <w:pPr>
      <w:pStyle w:val="Encabezado"/>
      <w:jc w:val="center"/>
      <w:rPr>
        <w:sz w:val="10"/>
        <w:szCs w:val="10"/>
      </w:rPr>
    </w:pPr>
  </w:p>
  <w:p w:rsidR="00545291" w:rsidRDefault="00545291" w:rsidP="007422EA">
    <w:pPr>
      <w:pStyle w:val="Encabezado"/>
      <w:rPr>
        <w:sz w:val="10"/>
        <w:szCs w:val="10"/>
      </w:rPr>
    </w:pPr>
    <w:r w:rsidRPr="00B73022">
      <w:rPr>
        <w:sz w:val="10"/>
        <w:szCs w:val="10"/>
      </w:rPr>
      <w:t>SECRET</w:t>
    </w:r>
    <w:r>
      <w:rPr>
        <w:sz w:val="10"/>
        <w:szCs w:val="10"/>
      </w:rPr>
      <w:t xml:space="preserve">ARÍA DE AGRICULTURA Y </w:t>
    </w:r>
  </w:p>
  <w:p w:rsidR="00545291" w:rsidRPr="00B73022" w:rsidRDefault="00545291" w:rsidP="007422EA">
    <w:pPr>
      <w:pStyle w:val="Encabezado"/>
      <w:ind w:left="426" w:hanging="142"/>
      <w:rPr>
        <w:sz w:val="10"/>
        <w:szCs w:val="10"/>
      </w:rPr>
    </w:pPr>
    <w:r w:rsidRPr="00B73022">
      <w:rPr>
        <w:sz w:val="10"/>
        <w:szCs w:val="10"/>
      </w:rPr>
      <w:t>DESARR</w:t>
    </w:r>
    <w:r>
      <w:rPr>
        <w:sz w:val="10"/>
        <w:szCs w:val="10"/>
      </w:rPr>
      <w:t>OLLO RURAL</w:t>
    </w:r>
  </w:p>
  <w:p w:rsidR="00545291" w:rsidRPr="00B73022" w:rsidRDefault="00545291" w:rsidP="007422EA">
    <w:pPr>
      <w:pStyle w:val="Encabezado"/>
      <w:jc w:val="center"/>
      <w:rPr>
        <w:sz w:val="10"/>
        <w:szCs w:val="10"/>
      </w:rPr>
    </w:pPr>
  </w:p>
  <w:p w:rsidR="00545291" w:rsidRPr="00B73022" w:rsidRDefault="00545291" w:rsidP="007422EA">
    <w:pPr>
      <w:pStyle w:val="Encabezado"/>
      <w:ind w:firstLine="284"/>
      <w:rPr>
        <w:sz w:val="10"/>
        <w:szCs w:val="10"/>
      </w:rPr>
    </w:pPr>
    <w:r w:rsidRPr="00B73022">
      <w:rPr>
        <w:sz w:val="10"/>
        <w:szCs w:val="10"/>
      </w:rPr>
      <w:t>SECRETARÍA DE SALUD</w:t>
    </w:r>
  </w:p>
  <w:p w:rsidR="00545291" w:rsidRDefault="0054529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CFF"/>
    <w:multiLevelType w:val="hybridMultilevel"/>
    <w:tmpl w:val="8C448504"/>
    <w:lvl w:ilvl="0" w:tplc="862CB216">
      <w:start w:val="1"/>
      <w:numFmt w:val="lowerLetter"/>
      <w:lvlText w:val="%1)"/>
      <w:lvlJc w:val="left"/>
      <w:pPr>
        <w:ind w:left="720" w:hanging="360"/>
      </w:pPr>
      <w:rPr>
        <w:rFonts w:ascii="Arial" w:hAnsi="Arial" w:cs="Aria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B54F3F"/>
    <w:multiLevelType w:val="hybridMultilevel"/>
    <w:tmpl w:val="59B0274E"/>
    <w:lvl w:ilvl="0" w:tplc="2DB046B2">
      <w:start w:val="1"/>
      <w:numFmt w:val="upperRoman"/>
      <w:lvlText w:val="%1."/>
      <w:lvlJc w:val="left"/>
      <w:pPr>
        <w:ind w:left="1008" w:hanging="720"/>
      </w:pPr>
      <w:rPr>
        <w:rFonts w:hint="default"/>
      </w:rPr>
    </w:lvl>
    <w:lvl w:ilvl="1" w:tplc="3DE87C56">
      <w:start w:val="1"/>
      <w:numFmt w:val="lowerLetter"/>
      <w:lvlText w:val="%2)"/>
      <w:lvlJc w:val="left"/>
      <w:pPr>
        <w:ind w:left="1368" w:hanging="360"/>
      </w:pPr>
      <w:rPr>
        <w:rFonts w:hint="default"/>
      </w:r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5A22611"/>
    <w:multiLevelType w:val="hybridMultilevel"/>
    <w:tmpl w:val="0B9002DE"/>
    <w:lvl w:ilvl="0" w:tplc="E79E274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050213"/>
    <w:multiLevelType w:val="hybridMultilevel"/>
    <w:tmpl w:val="F99C94B8"/>
    <w:lvl w:ilvl="0" w:tplc="E974A164">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20E36BF9"/>
    <w:multiLevelType w:val="hybridMultilevel"/>
    <w:tmpl w:val="817044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000FE2"/>
    <w:multiLevelType w:val="hybridMultilevel"/>
    <w:tmpl w:val="ABAA12D6"/>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3A033906"/>
    <w:multiLevelType w:val="hybridMultilevel"/>
    <w:tmpl w:val="791808BA"/>
    <w:lvl w:ilvl="0" w:tplc="232A4AD4">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AC2985"/>
    <w:multiLevelType w:val="hybridMultilevel"/>
    <w:tmpl w:val="4E8A7992"/>
    <w:lvl w:ilvl="0" w:tplc="782812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0907B0A"/>
    <w:multiLevelType w:val="hybridMultilevel"/>
    <w:tmpl w:val="3132A7F0"/>
    <w:lvl w:ilvl="0" w:tplc="1E481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2BF04C2"/>
    <w:multiLevelType w:val="hybridMultilevel"/>
    <w:tmpl w:val="1C044C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DDE7EF7"/>
    <w:multiLevelType w:val="hybridMultilevel"/>
    <w:tmpl w:val="A1549740"/>
    <w:lvl w:ilvl="0" w:tplc="DB2480D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
  </w:num>
  <w:num w:numId="3">
    <w:abstractNumId w:val="9"/>
  </w:num>
  <w:num w:numId="4">
    <w:abstractNumId w:val="6"/>
  </w:num>
  <w:num w:numId="5">
    <w:abstractNumId w:val="4"/>
  </w:num>
  <w:num w:numId="6">
    <w:abstractNumId w:val="7"/>
  </w:num>
  <w:num w:numId="7">
    <w:abstractNumId w:val="10"/>
  </w:num>
  <w:num w:numId="8">
    <w:abstractNumId w:val="8"/>
  </w:num>
  <w:num w:numId="9">
    <w:abstractNumId w:val="2"/>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C5C"/>
    <w:rsid w:val="000005EB"/>
    <w:rsid w:val="00007236"/>
    <w:rsid w:val="00007FAE"/>
    <w:rsid w:val="00011E21"/>
    <w:rsid w:val="00013C5C"/>
    <w:rsid w:val="00014B6F"/>
    <w:rsid w:val="00015045"/>
    <w:rsid w:val="0001637A"/>
    <w:rsid w:val="00017BE8"/>
    <w:rsid w:val="00020282"/>
    <w:rsid w:val="00020A2C"/>
    <w:rsid w:val="00022413"/>
    <w:rsid w:val="00025D9A"/>
    <w:rsid w:val="00035E1A"/>
    <w:rsid w:val="00036DD0"/>
    <w:rsid w:val="00041E50"/>
    <w:rsid w:val="00042109"/>
    <w:rsid w:val="00042C1E"/>
    <w:rsid w:val="00042C60"/>
    <w:rsid w:val="0004773F"/>
    <w:rsid w:val="000502B0"/>
    <w:rsid w:val="0006155E"/>
    <w:rsid w:val="000662D6"/>
    <w:rsid w:val="000670E8"/>
    <w:rsid w:val="000677D0"/>
    <w:rsid w:val="000702C9"/>
    <w:rsid w:val="0007101F"/>
    <w:rsid w:val="000723D0"/>
    <w:rsid w:val="00072D50"/>
    <w:rsid w:val="000765A8"/>
    <w:rsid w:val="000766A5"/>
    <w:rsid w:val="000807DE"/>
    <w:rsid w:val="000839BD"/>
    <w:rsid w:val="00084459"/>
    <w:rsid w:val="00090706"/>
    <w:rsid w:val="000912DF"/>
    <w:rsid w:val="00093564"/>
    <w:rsid w:val="000940F4"/>
    <w:rsid w:val="000A2277"/>
    <w:rsid w:val="000B06FD"/>
    <w:rsid w:val="000B1CCF"/>
    <w:rsid w:val="000B30A2"/>
    <w:rsid w:val="000B51F4"/>
    <w:rsid w:val="000C17D1"/>
    <w:rsid w:val="000C1A5A"/>
    <w:rsid w:val="000C35B3"/>
    <w:rsid w:val="000C40D6"/>
    <w:rsid w:val="000C5326"/>
    <w:rsid w:val="000C73B0"/>
    <w:rsid w:val="000D1A0A"/>
    <w:rsid w:val="000D20F5"/>
    <w:rsid w:val="000D214C"/>
    <w:rsid w:val="000D2F1A"/>
    <w:rsid w:val="000D427E"/>
    <w:rsid w:val="000D5ADD"/>
    <w:rsid w:val="000D5D6D"/>
    <w:rsid w:val="000E7B40"/>
    <w:rsid w:val="000F1692"/>
    <w:rsid w:val="000F32AC"/>
    <w:rsid w:val="000F636C"/>
    <w:rsid w:val="00100678"/>
    <w:rsid w:val="00100E64"/>
    <w:rsid w:val="001013C6"/>
    <w:rsid w:val="001055E4"/>
    <w:rsid w:val="00105848"/>
    <w:rsid w:val="00110728"/>
    <w:rsid w:val="00110F91"/>
    <w:rsid w:val="0011470C"/>
    <w:rsid w:val="001173C4"/>
    <w:rsid w:val="00120288"/>
    <w:rsid w:val="001279F8"/>
    <w:rsid w:val="00130D93"/>
    <w:rsid w:val="001327ED"/>
    <w:rsid w:val="00135C62"/>
    <w:rsid w:val="00140937"/>
    <w:rsid w:val="001423FB"/>
    <w:rsid w:val="001451DD"/>
    <w:rsid w:val="001517C8"/>
    <w:rsid w:val="00155548"/>
    <w:rsid w:val="00162AD9"/>
    <w:rsid w:val="001649E1"/>
    <w:rsid w:val="00171C37"/>
    <w:rsid w:val="00172CD6"/>
    <w:rsid w:val="0017545F"/>
    <w:rsid w:val="001811E8"/>
    <w:rsid w:val="00181DBE"/>
    <w:rsid w:val="00181F32"/>
    <w:rsid w:val="00182210"/>
    <w:rsid w:val="001822A5"/>
    <w:rsid w:val="00190E72"/>
    <w:rsid w:val="00195D15"/>
    <w:rsid w:val="00197AC3"/>
    <w:rsid w:val="001A052A"/>
    <w:rsid w:val="001A5885"/>
    <w:rsid w:val="001A5CF2"/>
    <w:rsid w:val="001A7587"/>
    <w:rsid w:val="001B3275"/>
    <w:rsid w:val="001B5E2B"/>
    <w:rsid w:val="001C4329"/>
    <w:rsid w:val="001C7023"/>
    <w:rsid w:val="001D3852"/>
    <w:rsid w:val="001D3A9A"/>
    <w:rsid w:val="001D4180"/>
    <w:rsid w:val="001E7C08"/>
    <w:rsid w:val="001F3E12"/>
    <w:rsid w:val="001F793E"/>
    <w:rsid w:val="00204C12"/>
    <w:rsid w:val="002067E1"/>
    <w:rsid w:val="00210BC0"/>
    <w:rsid w:val="0021309E"/>
    <w:rsid w:val="002177AC"/>
    <w:rsid w:val="00227420"/>
    <w:rsid w:val="002307BE"/>
    <w:rsid w:val="0023165B"/>
    <w:rsid w:val="00232F07"/>
    <w:rsid w:val="00232F0A"/>
    <w:rsid w:val="00234C94"/>
    <w:rsid w:val="00240A31"/>
    <w:rsid w:val="00241C6C"/>
    <w:rsid w:val="00243DF3"/>
    <w:rsid w:val="00246DE8"/>
    <w:rsid w:val="00251B03"/>
    <w:rsid w:val="0025315A"/>
    <w:rsid w:val="0026054C"/>
    <w:rsid w:val="00261ECE"/>
    <w:rsid w:val="00262B9C"/>
    <w:rsid w:val="002662FD"/>
    <w:rsid w:val="002670A1"/>
    <w:rsid w:val="00267664"/>
    <w:rsid w:val="002730FE"/>
    <w:rsid w:val="00273152"/>
    <w:rsid w:val="00274F8B"/>
    <w:rsid w:val="002834B0"/>
    <w:rsid w:val="00285C33"/>
    <w:rsid w:val="00287811"/>
    <w:rsid w:val="00292133"/>
    <w:rsid w:val="00294F41"/>
    <w:rsid w:val="002A11B4"/>
    <w:rsid w:val="002A1734"/>
    <w:rsid w:val="002A34A2"/>
    <w:rsid w:val="002A3CB8"/>
    <w:rsid w:val="002A409B"/>
    <w:rsid w:val="002A43E1"/>
    <w:rsid w:val="002B012F"/>
    <w:rsid w:val="002B097F"/>
    <w:rsid w:val="002B0AEB"/>
    <w:rsid w:val="002B3299"/>
    <w:rsid w:val="002B33E3"/>
    <w:rsid w:val="002B6927"/>
    <w:rsid w:val="002C1B9D"/>
    <w:rsid w:val="002C7018"/>
    <w:rsid w:val="002D0995"/>
    <w:rsid w:val="002E45EE"/>
    <w:rsid w:val="002E4E6E"/>
    <w:rsid w:val="002E514C"/>
    <w:rsid w:val="002F1B27"/>
    <w:rsid w:val="002F1C28"/>
    <w:rsid w:val="002F1FFF"/>
    <w:rsid w:val="002F5A76"/>
    <w:rsid w:val="002F7937"/>
    <w:rsid w:val="002F7D2A"/>
    <w:rsid w:val="002F7DC4"/>
    <w:rsid w:val="003027DA"/>
    <w:rsid w:val="0030374A"/>
    <w:rsid w:val="00314512"/>
    <w:rsid w:val="00314F8F"/>
    <w:rsid w:val="00320181"/>
    <w:rsid w:val="003227D3"/>
    <w:rsid w:val="00322E6D"/>
    <w:rsid w:val="003231D2"/>
    <w:rsid w:val="0032706A"/>
    <w:rsid w:val="00335E86"/>
    <w:rsid w:val="0033721B"/>
    <w:rsid w:val="003432ED"/>
    <w:rsid w:val="003437CE"/>
    <w:rsid w:val="00344433"/>
    <w:rsid w:val="00347F2F"/>
    <w:rsid w:val="003504AC"/>
    <w:rsid w:val="00352448"/>
    <w:rsid w:val="0035560D"/>
    <w:rsid w:val="00355ACE"/>
    <w:rsid w:val="00355F40"/>
    <w:rsid w:val="003571B4"/>
    <w:rsid w:val="00360BB2"/>
    <w:rsid w:val="00360D5D"/>
    <w:rsid w:val="003657B4"/>
    <w:rsid w:val="00366CD2"/>
    <w:rsid w:val="00367312"/>
    <w:rsid w:val="0037178D"/>
    <w:rsid w:val="003721BF"/>
    <w:rsid w:val="00373357"/>
    <w:rsid w:val="00380AE5"/>
    <w:rsid w:val="0038171D"/>
    <w:rsid w:val="00381F44"/>
    <w:rsid w:val="003831F1"/>
    <w:rsid w:val="0038354F"/>
    <w:rsid w:val="00383C41"/>
    <w:rsid w:val="00383CE9"/>
    <w:rsid w:val="00387AB1"/>
    <w:rsid w:val="00387EAF"/>
    <w:rsid w:val="00391333"/>
    <w:rsid w:val="00392AF4"/>
    <w:rsid w:val="00397E59"/>
    <w:rsid w:val="003A6896"/>
    <w:rsid w:val="003A690C"/>
    <w:rsid w:val="003A6D06"/>
    <w:rsid w:val="003A6EA0"/>
    <w:rsid w:val="003A7FA5"/>
    <w:rsid w:val="003B0777"/>
    <w:rsid w:val="003B1369"/>
    <w:rsid w:val="003B2BFC"/>
    <w:rsid w:val="003B2E71"/>
    <w:rsid w:val="003B573F"/>
    <w:rsid w:val="003B5FA2"/>
    <w:rsid w:val="003C0202"/>
    <w:rsid w:val="003C666B"/>
    <w:rsid w:val="003D0E91"/>
    <w:rsid w:val="003D2E6B"/>
    <w:rsid w:val="003D3E37"/>
    <w:rsid w:val="003D455D"/>
    <w:rsid w:val="003D4789"/>
    <w:rsid w:val="003E2C19"/>
    <w:rsid w:val="003E6C99"/>
    <w:rsid w:val="003E6DFB"/>
    <w:rsid w:val="003E75A7"/>
    <w:rsid w:val="003F01FB"/>
    <w:rsid w:val="003F09E0"/>
    <w:rsid w:val="003F4DE5"/>
    <w:rsid w:val="003F60E9"/>
    <w:rsid w:val="003F75B3"/>
    <w:rsid w:val="00400FDD"/>
    <w:rsid w:val="004045B1"/>
    <w:rsid w:val="00405BF4"/>
    <w:rsid w:val="00410D86"/>
    <w:rsid w:val="00414540"/>
    <w:rsid w:val="0042104F"/>
    <w:rsid w:val="00436AE8"/>
    <w:rsid w:val="004432B7"/>
    <w:rsid w:val="0044334F"/>
    <w:rsid w:val="00444C69"/>
    <w:rsid w:val="004455E3"/>
    <w:rsid w:val="0045148E"/>
    <w:rsid w:val="00453BF6"/>
    <w:rsid w:val="00462522"/>
    <w:rsid w:val="00465FE4"/>
    <w:rsid w:val="004701FD"/>
    <w:rsid w:val="00474388"/>
    <w:rsid w:val="00481A52"/>
    <w:rsid w:val="004834E8"/>
    <w:rsid w:val="004845D4"/>
    <w:rsid w:val="00487114"/>
    <w:rsid w:val="00491814"/>
    <w:rsid w:val="004A1F33"/>
    <w:rsid w:val="004A3DFE"/>
    <w:rsid w:val="004A580A"/>
    <w:rsid w:val="004A78D0"/>
    <w:rsid w:val="004B1518"/>
    <w:rsid w:val="004B5B04"/>
    <w:rsid w:val="004C0F8A"/>
    <w:rsid w:val="004C66E2"/>
    <w:rsid w:val="004D5655"/>
    <w:rsid w:val="004D64ED"/>
    <w:rsid w:val="004D72DD"/>
    <w:rsid w:val="004F1FA2"/>
    <w:rsid w:val="004F39DD"/>
    <w:rsid w:val="004F6194"/>
    <w:rsid w:val="004F67BA"/>
    <w:rsid w:val="00501E2C"/>
    <w:rsid w:val="00503959"/>
    <w:rsid w:val="00512334"/>
    <w:rsid w:val="00513045"/>
    <w:rsid w:val="0051697A"/>
    <w:rsid w:val="00516EC9"/>
    <w:rsid w:val="00517903"/>
    <w:rsid w:val="0052576B"/>
    <w:rsid w:val="00526932"/>
    <w:rsid w:val="0052694D"/>
    <w:rsid w:val="005329C7"/>
    <w:rsid w:val="00534E98"/>
    <w:rsid w:val="0053731B"/>
    <w:rsid w:val="005379F4"/>
    <w:rsid w:val="005450B6"/>
    <w:rsid w:val="00545291"/>
    <w:rsid w:val="00546568"/>
    <w:rsid w:val="00550719"/>
    <w:rsid w:val="00550F2B"/>
    <w:rsid w:val="0055303D"/>
    <w:rsid w:val="00555A04"/>
    <w:rsid w:val="005605EC"/>
    <w:rsid w:val="00561A58"/>
    <w:rsid w:val="0056413D"/>
    <w:rsid w:val="005834BC"/>
    <w:rsid w:val="005834E1"/>
    <w:rsid w:val="00592516"/>
    <w:rsid w:val="00592D2D"/>
    <w:rsid w:val="005A414E"/>
    <w:rsid w:val="005A6F9D"/>
    <w:rsid w:val="005B1BCC"/>
    <w:rsid w:val="005B45C7"/>
    <w:rsid w:val="005B722F"/>
    <w:rsid w:val="005C37CB"/>
    <w:rsid w:val="005C4D20"/>
    <w:rsid w:val="005C6025"/>
    <w:rsid w:val="005D412E"/>
    <w:rsid w:val="005D7787"/>
    <w:rsid w:val="005E277A"/>
    <w:rsid w:val="005E3181"/>
    <w:rsid w:val="005E4886"/>
    <w:rsid w:val="005E76BA"/>
    <w:rsid w:val="005F3149"/>
    <w:rsid w:val="005F64B4"/>
    <w:rsid w:val="005F7090"/>
    <w:rsid w:val="005F78E1"/>
    <w:rsid w:val="00610BF5"/>
    <w:rsid w:val="0061384D"/>
    <w:rsid w:val="00614143"/>
    <w:rsid w:val="006141CB"/>
    <w:rsid w:val="00615E91"/>
    <w:rsid w:val="00617ABC"/>
    <w:rsid w:val="006205D0"/>
    <w:rsid w:val="00622271"/>
    <w:rsid w:val="0062305E"/>
    <w:rsid w:val="00623661"/>
    <w:rsid w:val="0063032E"/>
    <w:rsid w:val="006327C1"/>
    <w:rsid w:val="00635170"/>
    <w:rsid w:val="00637849"/>
    <w:rsid w:val="006448F4"/>
    <w:rsid w:val="00646EFC"/>
    <w:rsid w:val="00651ADE"/>
    <w:rsid w:val="00653B5A"/>
    <w:rsid w:val="006562BA"/>
    <w:rsid w:val="00656491"/>
    <w:rsid w:val="00656C68"/>
    <w:rsid w:val="00656E74"/>
    <w:rsid w:val="006576A9"/>
    <w:rsid w:val="00657DAA"/>
    <w:rsid w:val="00657DCC"/>
    <w:rsid w:val="006608B8"/>
    <w:rsid w:val="0067055C"/>
    <w:rsid w:val="00671520"/>
    <w:rsid w:val="00675C96"/>
    <w:rsid w:val="00677F2A"/>
    <w:rsid w:val="006806D8"/>
    <w:rsid w:val="00680945"/>
    <w:rsid w:val="00681930"/>
    <w:rsid w:val="0068756F"/>
    <w:rsid w:val="00690BD4"/>
    <w:rsid w:val="006915F4"/>
    <w:rsid w:val="00691B61"/>
    <w:rsid w:val="00693D87"/>
    <w:rsid w:val="0069452E"/>
    <w:rsid w:val="006A0317"/>
    <w:rsid w:val="006A1162"/>
    <w:rsid w:val="006A41FA"/>
    <w:rsid w:val="006A7144"/>
    <w:rsid w:val="006A7264"/>
    <w:rsid w:val="006A7385"/>
    <w:rsid w:val="006B16B3"/>
    <w:rsid w:val="006B2361"/>
    <w:rsid w:val="006B5F55"/>
    <w:rsid w:val="006B774F"/>
    <w:rsid w:val="006C16AA"/>
    <w:rsid w:val="006C3879"/>
    <w:rsid w:val="006C4520"/>
    <w:rsid w:val="006C5423"/>
    <w:rsid w:val="006C7058"/>
    <w:rsid w:val="006D1881"/>
    <w:rsid w:val="006D1E61"/>
    <w:rsid w:val="006D76BB"/>
    <w:rsid w:val="006D7988"/>
    <w:rsid w:val="006E1465"/>
    <w:rsid w:val="006E70B1"/>
    <w:rsid w:val="006F55A8"/>
    <w:rsid w:val="006F5A78"/>
    <w:rsid w:val="006F6A78"/>
    <w:rsid w:val="006F6D22"/>
    <w:rsid w:val="006F7118"/>
    <w:rsid w:val="00700997"/>
    <w:rsid w:val="007026F6"/>
    <w:rsid w:val="00702752"/>
    <w:rsid w:val="007041D7"/>
    <w:rsid w:val="007048ED"/>
    <w:rsid w:val="007176DE"/>
    <w:rsid w:val="007179DA"/>
    <w:rsid w:val="00730B11"/>
    <w:rsid w:val="0073173B"/>
    <w:rsid w:val="00736612"/>
    <w:rsid w:val="00737B0E"/>
    <w:rsid w:val="0074118A"/>
    <w:rsid w:val="00741A63"/>
    <w:rsid w:val="007422EA"/>
    <w:rsid w:val="0075395F"/>
    <w:rsid w:val="007600AA"/>
    <w:rsid w:val="007631B3"/>
    <w:rsid w:val="00764CED"/>
    <w:rsid w:val="00765D5A"/>
    <w:rsid w:val="00766485"/>
    <w:rsid w:val="00770BAE"/>
    <w:rsid w:val="00770EC4"/>
    <w:rsid w:val="007741E8"/>
    <w:rsid w:val="00774D60"/>
    <w:rsid w:val="00774FB8"/>
    <w:rsid w:val="00781040"/>
    <w:rsid w:val="00781851"/>
    <w:rsid w:val="00785BE7"/>
    <w:rsid w:val="00786171"/>
    <w:rsid w:val="007911DF"/>
    <w:rsid w:val="00792D70"/>
    <w:rsid w:val="007932F7"/>
    <w:rsid w:val="0079409B"/>
    <w:rsid w:val="007953CC"/>
    <w:rsid w:val="0079553E"/>
    <w:rsid w:val="007A12E0"/>
    <w:rsid w:val="007A2EF2"/>
    <w:rsid w:val="007A5268"/>
    <w:rsid w:val="007A5316"/>
    <w:rsid w:val="007B36BC"/>
    <w:rsid w:val="007B41DE"/>
    <w:rsid w:val="007B7844"/>
    <w:rsid w:val="007C0115"/>
    <w:rsid w:val="007C09B6"/>
    <w:rsid w:val="007C195F"/>
    <w:rsid w:val="007C38D0"/>
    <w:rsid w:val="007C4FCD"/>
    <w:rsid w:val="007C5238"/>
    <w:rsid w:val="007C576C"/>
    <w:rsid w:val="007C577B"/>
    <w:rsid w:val="007C6D14"/>
    <w:rsid w:val="007C7BF8"/>
    <w:rsid w:val="007D19B5"/>
    <w:rsid w:val="007D4DB5"/>
    <w:rsid w:val="007D6C3D"/>
    <w:rsid w:val="007D7526"/>
    <w:rsid w:val="007E18C7"/>
    <w:rsid w:val="007E1B40"/>
    <w:rsid w:val="007E4903"/>
    <w:rsid w:val="007E790F"/>
    <w:rsid w:val="007F2277"/>
    <w:rsid w:val="007F2747"/>
    <w:rsid w:val="007F33FC"/>
    <w:rsid w:val="00800CE8"/>
    <w:rsid w:val="00802BE6"/>
    <w:rsid w:val="00805BDF"/>
    <w:rsid w:val="00807051"/>
    <w:rsid w:val="008073E5"/>
    <w:rsid w:val="00811B5E"/>
    <w:rsid w:val="00812EDD"/>
    <w:rsid w:val="00813BC5"/>
    <w:rsid w:val="00813DE5"/>
    <w:rsid w:val="00817AB2"/>
    <w:rsid w:val="00821460"/>
    <w:rsid w:val="00823CDF"/>
    <w:rsid w:val="0082658D"/>
    <w:rsid w:val="008266CA"/>
    <w:rsid w:val="0082674C"/>
    <w:rsid w:val="008317C3"/>
    <w:rsid w:val="0083373C"/>
    <w:rsid w:val="00835628"/>
    <w:rsid w:val="008556C6"/>
    <w:rsid w:val="00855FD3"/>
    <w:rsid w:val="00860EC1"/>
    <w:rsid w:val="008644C9"/>
    <w:rsid w:val="00864616"/>
    <w:rsid w:val="00865027"/>
    <w:rsid w:val="00865C59"/>
    <w:rsid w:val="0086619A"/>
    <w:rsid w:val="00867BE3"/>
    <w:rsid w:val="00872C24"/>
    <w:rsid w:val="00872C39"/>
    <w:rsid w:val="00876684"/>
    <w:rsid w:val="008802BC"/>
    <w:rsid w:val="00886BC6"/>
    <w:rsid w:val="008902BC"/>
    <w:rsid w:val="00890301"/>
    <w:rsid w:val="00897228"/>
    <w:rsid w:val="008A3A06"/>
    <w:rsid w:val="008A3CF8"/>
    <w:rsid w:val="008A4AFB"/>
    <w:rsid w:val="008A600F"/>
    <w:rsid w:val="008A609F"/>
    <w:rsid w:val="008B47CC"/>
    <w:rsid w:val="008B5C08"/>
    <w:rsid w:val="008C0D20"/>
    <w:rsid w:val="008C10DC"/>
    <w:rsid w:val="008C48CB"/>
    <w:rsid w:val="008C552D"/>
    <w:rsid w:val="008C5AE6"/>
    <w:rsid w:val="008D03BD"/>
    <w:rsid w:val="008D2000"/>
    <w:rsid w:val="008D3699"/>
    <w:rsid w:val="008D66E0"/>
    <w:rsid w:val="008F1723"/>
    <w:rsid w:val="008F37A5"/>
    <w:rsid w:val="008F3A67"/>
    <w:rsid w:val="008F6CDE"/>
    <w:rsid w:val="008F7CB3"/>
    <w:rsid w:val="008F7E00"/>
    <w:rsid w:val="00911292"/>
    <w:rsid w:val="00916FCF"/>
    <w:rsid w:val="009171D9"/>
    <w:rsid w:val="00917E65"/>
    <w:rsid w:val="00920313"/>
    <w:rsid w:val="00920C2B"/>
    <w:rsid w:val="00922838"/>
    <w:rsid w:val="00926A4A"/>
    <w:rsid w:val="0093637D"/>
    <w:rsid w:val="00937C9B"/>
    <w:rsid w:val="009475D6"/>
    <w:rsid w:val="009476AD"/>
    <w:rsid w:val="009525DD"/>
    <w:rsid w:val="0095583A"/>
    <w:rsid w:val="00956043"/>
    <w:rsid w:val="00962578"/>
    <w:rsid w:val="00963C9F"/>
    <w:rsid w:val="009641F0"/>
    <w:rsid w:val="009643F1"/>
    <w:rsid w:val="0096693F"/>
    <w:rsid w:val="0097610A"/>
    <w:rsid w:val="0098203C"/>
    <w:rsid w:val="009900C1"/>
    <w:rsid w:val="009919A7"/>
    <w:rsid w:val="00997721"/>
    <w:rsid w:val="009A2760"/>
    <w:rsid w:val="009A6980"/>
    <w:rsid w:val="009A7DD3"/>
    <w:rsid w:val="009B16BE"/>
    <w:rsid w:val="009B2A9A"/>
    <w:rsid w:val="009B3272"/>
    <w:rsid w:val="009C2709"/>
    <w:rsid w:val="009C633B"/>
    <w:rsid w:val="009D0DCC"/>
    <w:rsid w:val="009D2506"/>
    <w:rsid w:val="009E4218"/>
    <w:rsid w:val="009E5B62"/>
    <w:rsid w:val="009E5FBA"/>
    <w:rsid w:val="009E6126"/>
    <w:rsid w:val="009E7BB0"/>
    <w:rsid w:val="009F63FC"/>
    <w:rsid w:val="00A009E8"/>
    <w:rsid w:val="00A042FD"/>
    <w:rsid w:val="00A0608D"/>
    <w:rsid w:val="00A1098B"/>
    <w:rsid w:val="00A213FA"/>
    <w:rsid w:val="00A21F48"/>
    <w:rsid w:val="00A274EE"/>
    <w:rsid w:val="00A30550"/>
    <w:rsid w:val="00A32668"/>
    <w:rsid w:val="00A33BFA"/>
    <w:rsid w:val="00A36833"/>
    <w:rsid w:val="00A371EC"/>
    <w:rsid w:val="00A37C22"/>
    <w:rsid w:val="00A45473"/>
    <w:rsid w:val="00A46789"/>
    <w:rsid w:val="00A53750"/>
    <w:rsid w:val="00A54979"/>
    <w:rsid w:val="00A55D10"/>
    <w:rsid w:val="00A56586"/>
    <w:rsid w:val="00A6377F"/>
    <w:rsid w:val="00A75225"/>
    <w:rsid w:val="00A82A98"/>
    <w:rsid w:val="00A87634"/>
    <w:rsid w:val="00A90AAE"/>
    <w:rsid w:val="00A92CC3"/>
    <w:rsid w:val="00A9357C"/>
    <w:rsid w:val="00A95183"/>
    <w:rsid w:val="00A95C29"/>
    <w:rsid w:val="00AA0025"/>
    <w:rsid w:val="00AA1CBA"/>
    <w:rsid w:val="00AA1E3D"/>
    <w:rsid w:val="00AA4725"/>
    <w:rsid w:val="00AA4AD3"/>
    <w:rsid w:val="00AB07C8"/>
    <w:rsid w:val="00AB0DD0"/>
    <w:rsid w:val="00AB1330"/>
    <w:rsid w:val="00AB624A"/>
    <w:rsid w:val="00AB6F78"/>
    <w:rsid w:val="00AB7E85"/>
    <w:rsid w:val="00AC03BA"/>
    <w:rsid w:val="00AC10A9"/>
    <w:rsid w:val="00AC1186"/>
    <w:rsid w:val="00AC13F7"/>
    <w:rsid w:val="00AC32BC"/>
    <w:rsid w:val="00AC46BE"/>
    <w:rsid w:val="00AD2105"/>
    <w:rsid w:val="00AD2995"/>
    <w:rsid w:val="00AD402C"/>
    <w:rsid w:val="00AD461E"/>
    <w:rsid w:val="00AD6565"/>
    <w:rsid w:val="00AE172F"/>
    <w:rsid w:val="00AE3596"/>
    <w:rsid w:val="00AE6CFA"/>
    <w:rsid w:val="00AE6EE9"/>
    <w:rsid w:val="00AE7AAD"/>
    <w:rsid w:val="00AF2051"/>
    <w:rsid w:val="00AF3DB6"/>
    <w:rsid w:val="00B00035"/>
    <w:rsid w:val="00B051B4"/>
    <w:rsid w:val="00B14CC5"/>
    <w:rsid w:val="00B2017E"/>
    <w:rsid w:val="00B213FB"/>
    <w:rsid w:val="00B2260E"/>
    <w:rsid w:val="00B24FCF"/>
    <w:rsid w:val="00B251DD"/>
    <w:rsid w:val="00B30C2A"/>
    <w:rsid w:val="00B30EE7"/>
    <w:rsid w:val="00B33858"/>
    <w:rsid w:val="00B343BA"/>
    <w:rsid w:val="00B3447F"/>
    <w:rsid w:val="00B3726A"/>
    <w:rsid w:val="00B42ABF"/>
    <w:rsid w:val="00B43CB5"/>
    <w:rsid w:val="00B446C1"/>
    <w:rsid w:val="00B44A08"/>
    <w:rsid w:val="00B4783D"/>
    <w:rsid w:val="00B50F20"/>
    <w:rsid w:val="00B50F2B"/>
    <w:rsid w:val="00B527BC"/>
    <w:rsid w:val="00B5365F"/>
    <w:rsid w:val="00B609AD"/>
    <w:rsid w:val="00B65DE9"/>
    <w:rsid w:val="00B66CA8"/>
    <w:rsid w:val="00B678B8"/>
    <w:rsid w:val="00B71C0B"/>
    <w:rsid w:val="00B734CA"/>
    <w:rsid w:val="00B738A7"/>
    <w:rsid w:val="00B73E58"/>
    <w:rsid w:val="00B74118"/>
    <w:rsid w:val="00B83DB6"/>
    <w:rsid w:val="00B87B91"/>
    <w:rsid w:val="00B90B88"/>
    <w:rsid w:val="00B921B7"/>
    <w:rsid w:val="00B9349C"/>
    <w:rsid w:val="00B93926"/>
    <w:rsid w:val="00B943DB"/>
    <w:rsid w:val="00BA0AA1"/>
    <w:rsid w:val="00BA2AD0"/>
    <w:rsid w:val="00BA6F47"/>
    <w:rsid w:val="00BB0922"/>
    <w:rsid w:val="00BB28F6"/>
    <w:rsid w:val="00BB7F95"/>
    <w:rsid w:val="00BC54BD"/>
    <w:rsid w:val="00BD2B2D"/>
    <w:rsid w:val="00BD33FB"/>
    <w:rsid w:val="00BE22B6"/>
    <w:rsid w:val="00BE3A30"/>
    <w:rsid w:val="00BE5751"/>
    <w:rsid w:val="00BF74D8"/>
    <w:rsid w:val="00BF7BA8"/>
    <w:rsid w:val="00C00817"/>
    <w:rsid w:val="00C04405"/>
    <w:rsid w:val="00C05FFC"/>
    <w:rsid w:val="00C10B06"/>
    <w:rsid w:val="00C116E7"/>
    <w:rsid w:val="00C17DD3"/>
    <w:rsid w:val="00C2019C"/>
    <w:rsid w:val="00C204CC"/>
    <w:rsid w:val="00C20E6A"/>
    <w:rsid w:val="00C25366"/>
    <w:rsid w:val="00C35544"/>
    <w:rsid w:val="00C4143E"/>
    <w:rsid w:val="00C41F3F"/>
    <w:rsid w:val="00C42F0E"/>
    <w:rsid w:val="00C43136"/>
    <w:rsid w:val="00C50ECF"/>
    <w:rsid w:val="00C53450"/>
    <w:rsid w:val="00C55C79"/>
    <w:rsid w:val="00C56B53"/>
    <w:rsid w:val="00C575B8"/>
    <w:rsid w:val="00C57C9C"/>
    <w:rsid w:val="00C57F53"/>
    <w:rsid w:val="00C6217A"/>
    <w:rsid w:val="00C6393F"/>
    <w:rsid w:val="00C64B50"/>
    <w:rsid w:val="00C66900"/>
    <w:rsid w:val="00C66933"/>
    <w:rsid w:val="00C670DC"/>
    <w:rsid w:val="00C70A55"/>
    <w:rsid w:val="00C7368F"/>
    <w:rsid w:val="00C73DF3"/>
    <w:rsid w:val="00C75BBB"/>
    <w:rsid w:val="00C76715"/>
    <w:rsid w:val="00C80099"/>
    <w:rsid w:val="00C8581E"/>
    <w:rsid w:val="00C86BAC"/>
    <w:rsid w:val="00C8751D"/>
    <w:rsid w:val="00C90D05"/>
    <w:rsid w:val="00C9444A"/>
    <w:rsid w:val="00C948DB"/>
    <w:rsid w:val="00C97184"/>
    <w:rsid w:val="00CA0563"/>
    <w:rsid w:val="00CA1B98"/>
    <w:rsid w:val="00CA45D4"/>
    <w:rsid w:val="00CA4989"/>
    <w:rsid w:val="00CA593A"/>
    <w:rsid w:val="00CB1D7F"/>
    <w:rsid w:val="00CB34EE"/>
    <w:rsid w:val="00CB5EA8"/>
    <w:rsid w:val="00CC3230"/>
    <w:rsid w:val="00CC33D1"/>
    <w:rsid w:val="00CC4E52"/>
    <w:rsid w:val="00CC6163"/>
    <w:rsid w:val="00CC7D7A"/>
    <w:rsid w:val="00CD073F"/>
    <w:rsid w:val="00CD2E2E"/>
    <w:rsid w:val="00CD5F37"/>
    <w:rsid w:val="00CD63A2"/>
    <w:rsid w:val="00CD65C2"/>
    <w:rsid w:val="00CD6807"/>
    <w:rsid w:val="00CE1473"/>
    <w:rsid w:val="00CE250D"/>
    <w:rsid w:val="00CE343E"/>
    <w:rsid w:val="00CE3777"/>
    <w:rsid w:val="00CE3C1E"/>
    <w:rsid w:val="00CE4003"/>
    <w:rsid w:val="00CE5539"/>
    <w:rsid w:val="00CE556E"/>
    <w:rsid w:val="00CE5A64"/>
    <w:rsid w:val="00CE61EE"/>
    <w:rsid w:val="00CE760F"/>
    <w:rsid w:val="00CE7DE0"/>
    <w:rsid w:val="00CF238F"/>
    <w:rsid w:val="00CF47DC"/>
    <w:rsid w:val="00D03211"/>
    <w:rsid w:val="00D06960"/>
    <w:rsid w:val="00D13F3C"/>
    <w:rsid w:val="00D26FB3"/>
    <w:rsid w:val="00D507AB"/>
    <w:rsid w:val="00D50BA8"/>
    <w:rsid w:val="00D516B9"/>
    <w:rsid w:val="00D56B71"/>
    <w:rsid w:val="00D572CE"/>
    <w:rsid w:val="00D61EEB"/>
    <w:rsid w:val="00D63367"/>
    <w:rsid w:val="00D64CC1"/>
    <w:rsid w:val="00D653CC"/>
    <w:rsid w:val="00D66267"/>
    <w:rsid w:val="00D679F4"/>
    <w:rsid w:val="00D7576F"/>
    <w:rsid w:val="00D759A4"/>
    <w:rsid w:val="00D8332F"/>
    <w:rsid w:val="00D947D7"/>
    <w:rsid w:val="00D96149"/>
    <w:rsid w:val="00DA3031"/>
    <w:rsid w:val="00DA6F5D"/>
    <w:rsid w:val="00DB03D0"/>
    <w:rsid w:val="00DB0404"/>
    <w:rsid w:val="00DB20CD"/>
    <w:rsid w:val="00DB3D4B"/>
    <w:rsid w:val="00DC1DEB"/>
    <w:rsid w:val="00DD4ABC"/>
    <w:rsid w:val="00DD73C4"/>
    <w:rsid w:val="00DD783F"/>
    <w:rsid w:val="00DE2C05"/>
    <w:rsid w:val="00DE463E"/>
    <w:rsid w:val="00DE6077"/>
    <w:rsid w:val="00DE7011"/>
    <w:rsid w:val="00DE7C81"/>
    <w:rsid w:val="00DF007B"/>
    <w:rsid w:val="00DF06A1"/>
    <w:rsid w:val="00DF123C"/>
    <w:rsid w:val="00DF5070"/>
    <w:rsid w:val="00DF7E88"/>
    <w:rsid w:val="00E0072E"/>
    <w:rsid w:val="00E010B9"/>
    <w:rsid w:val="00E01265"/>
    <w:rsid w:val="00E04AE8"/>
    <w:rsid w:val="00E06644"/>
    <w:rsid w:val="00E078EC"/>
    <w:rsid w:val="00E10AEF"/>
    <w:rsid w:val="00E11222"/>
    <w:rsid w:val="00E13A97"/>
    <w:rsid w:val="00E146DB"/>
    <w:rsid w:val="00E15075"/>
    <w:rsid w:val="00E17158"/>
    <w:rsid w:val="00E2023F"/>
    <w:rsid w:val="00E221BD"/>
    <w:rsid w:val="00E26D5D"/>
    <w:rsid w:val="00E304E0"/>
    <w:rsid w:val="00E35FEE"/>
    <w:rsid w:val="00E37786"/>
    <w:rsid w:val="00E37D8E"/>
    <w:rsid w:val="00E37E24"/>
    <w:rsid w:val="00E412FE"/>
    <w:rsid w:val="00E46E38"/>
    <w:rsid w:val="00E479FF"/>
    <w:rsid w:val="00E550D0"/>
    <w:rsid w:val="00E55EA9"/>
    <w:rsid w:val="00E65040"/>
    <w:rsid w:val="00E6745F"/>
    <w:rsid w:val="00E70272"/>
    <w:rsid w:val="00E706B7"/>
    <w:rsid w:val="00E737F1"/>
    <w:rsid w:val="00E75BED"/>
    <w:rsid w:val="00E75CA9"/>
    <w:rsid w:val="00E76A91"/>
    <w:rsid w:val="00E77B8B"/>
    <w:rsid w:val="00E81204"/>
    <w:rsid w:val="00E81AE0"/>
    <w:rsid w:val="00E82A43"/>
    <w:rsid w:val="00E83F35"/>
    <w:rsid w:val="00E84710"/>
    <w:rsid w:val="00E847D8"/>
    <w:rsid w:val="00E85641"/>
    <w:rsid w:val="00E86818"/>
    <w:rsid w:val="00E924E4"/>
    <w:rsid w:val="00EA013F"/>
    <w:rsid w:val="00EA0CA9"/>
    <w:rsid w:val="00EA0F2C"/>
    <w:rsid w:val="00EA4BBF"/>
    <w:rsid w:val="00EA510E"/>
    <w:rsid w:val="00EA5AEC"/>
    <w:rsid w:val="00EB2DFD"/>
    <w:rsid w:val="00EB36F3"/>
    <w:rsid w:val="00EC234B"/>
    <w:rsid w:val="00EC2FB0"/>
    <w:rsid w:val="00EC33FD"/>
    <w:rsid w:val="00EC4DD5"/>
    <w:rsid w:val="00EC7C39"/>
    <w:rsid w:val="00ED153B"/>
    <w:rsid w:val="00ED1E9A"/>
    <w:rsid w:val="00ED46AA"/>
    <w:rsid w:val="00ED5F79"/>
    <w:rsid w:val="00ED622E"/>
    <w:rsid w:val="00EE264D"/>
    <w:rsid w:val="00EE3995"/>
    <w:rsid w:val="00EE3D66"/>
    <w:rsid w:val="00EE40CD"/>
    <w:rsid w:val="00EE5206"/>
    <w:rsid w:val="00EE6DEC"/>
    <w:rsid w:val="00EF1C21"/>
    <w:rsid w:val="00EF207F"/>
    <w:rsid w:val="00EF2A71"/>
    <w:rsid w:val="00EF62F9"/>
    <w:rsid w:val="00EF69FC"/>
    <w:rsid w:val="00F02188"/>
    <w:rsid w:val="00F0261B"/>
    <w:rsid w:val="00F1333B"/>
    <w:rsid w:val="00F13554"/>
    <w:rsid w:val="00F146D6"/>
    <w:rsid w:val="00F168E0"/>
    <w:rsid w:val="00F16C67"/>
    <w:rsid w:val="00F20EA8"/>
    <w:rsid w:val="00F21E76"/>
    <w:rsid w:val="00F31BA6"/>
    <w:rsid w:val="00F3244F"/>
    <w:rsid w:val="00F33CD2"/>
    <w:rsid w:val="00F36498"/>
    <w:rsid w:val="00F36881"/>
    <w:rsid w:val="00F41385"/>
    <w:rsid w:val="00F420E5"/>
    <w:rsid w:val="00F52834"/>
    <w:rsid w:val="00F53D96"/>
    <w:rsid w:val="00F60257"/>
    <w:rsid w:val="00F64B3E"/>
    <w:rsid w:val="00F6519C"/>
    <w:rsid w:val="00F65A2B"/>
    <w:rsid w:val="00F660C5"/>
    <w:rsid w:val="00F662A0"/>
    <w:rsid w:val="00F70418"/>
    <w:rsid w:val="00F71B7C"/>
    <w:rsid w:val="00F71B94"/>
    <w:rsid w:val="00F72A39"/>
    <w:rsid w:val="00F746BD"/>
    <w:rsid w:val="00F75B9A"/>
    <w:rsid w:val="00F76AA2"/>
    <w:rsid w:val="00F76E3A"/>
    <w:rsid w:val="00F81558"/>
    <w:rsid w:val="00F8339D"/>
    <w:rsid w:val="00F9064C"/>
    <w:rsid w:val="00F965BC"/>
    <w:rsid w:val="00F97ED3"/>
    <w:rsid w:val="00FA11C0"/>
    <w:rsid w:val="00FA3906"/>
    <w:rsid w:val="00FA4502"/>
    <w:rsid w:val="00FA5CF2"/>
    <w:rsid w:val="00FB067F"/>
    <w:rsid w:val="00FB083E"/>
    <w:rsid w:val="00FB0A23"/>
    <w:rsid w:val="00FB1E80"/>
    <w:rsid w:val="00FB3C0D"/>
    <w:rsid w:val="00FB637C"/>
    <w:rsid w:val="00FC3CC4"/>
    <w:rsid w:val="00FC48CE"/>
    <w:rsid w:val="00FC4D05"/>
    <w:rsid w:val="00FC4F4E"/>
    <w:rsid w:val="00FC63A8"/>
    <w:rsid w:val="00FC69CA"/>
    <w:rsid w:val="00FD1A9B"/>
    <w:rsid w:val="00FD3FDD"/>
    <w:rsid w:val="00FD7040"/>
    <w:rsid w:val="00FE039F"/>
    <w:rsid w:val="00FE08E4"/>
    <w:rsid w:val="00FF3F99"/>
    <w:rsid w:val="00FF4A59"/>
    <w:rsid w:val="00FF72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50B895-9B5E-4CB0-84E9-CBC5A7AA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C5C"/>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rsid w:val="00013C5C"/>
    <w:pPr>
      <w:spacing w:after="101" w:line="216" w:lineRule="exact"/>
      <w:ind w:firstLine="288"/>
      <w:jc w:val="both"/>
    </w:pPr>
    <w:rPr>
      <w:rFonts w:ascii="Arial" w:hAnsi="Arial" w:cs="Arial"/>
      <w:sz w:val="18"/>
      <w:szCs w:val="20"/>
    </w:rPr>
  </w:style>
  <w:style w:type="character" w:customStyle="1" w:styleId="TextoCar">
    <w:name w:val="Texto Car"/>
    <w:link w:val="Texto"/>
    <w:locked/>
    <w:rsid w:val="00013C5C"/>
    <w:rPr>
      <w:rFonts w:ascii="Arial" w:eastAsia="Times New Roman" w:hAnsi="Arial" w:cs="Arial"/>
      <w:sz w:val="18"/>
      <w:szCs w:val="20"/>
      <w:lang w:val="es-ES" w:eastAsia="es-ES"/>
    </w:rPr>
  </w:style>
  <w:style w:type="paragraph" w:customStyle="1" w:styleId="ROMANOS">
    <w:name w:val="ROMANOS"/>
    <w:basedOn w:val="Normal"/>
    <w:link w:val="ROMANOSCar"/>
    <w:rsid w:val="00013C5C"/>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rsid w:val="00013C5C"/>
    <w:rPr>
      <w:rFonts w:ascii="Arial" w:eastAsia="Times New Roman" w:hAnsi="Arial" w:cs="Arial"/>
      <w:sz w:val="18"/>
      <w:szCs w:val="18"/>
      <w:lang w:val="es-ES" w:eastAsia="es-ES"/>
    </w:rPr>
  </w:style>
  <w:style w:type="paragraph" w:customStyle="1" w:styleId="ANOTACION">
    <w:name w:val="ANOTACION"/>
    <w:basedOn w:val="Normal"/>
    <w:link w:val="ANOTACIONCar"/>
    <w:rsid w:val="00013C5C"/>
    <w:pPr>
      <w:spacing w:before="101" w:after="101" w:line="216" w:lineRule="atLeast"/>
      <w:jc w:val="center"/>
    </w:pPr>
    <w:rPr>
      <w:b/>
      <w:sz w:val="18"/>
      <w:szCs w:val="20"/>
      <w:lang w:val="es-ES_tradnl"/>
    </w:rPr>
  </w:style>
  <w:style w:type="character" w:customStyle="1" w:styleId="ANOTACIONCar">
    <w:name w:val="ANOTACION Car"/>
    <w:link w:val="ANOTACION"/>
    <w:locked/>
    <w:rsid w:val="00013C5C"/>
    <w:rPr>
      <w:rFonts w:ascii="Times New Roman" w:eastAsia="Times New Roman" w:hAnsi="Times New Roman" w:cs="Times New Roman"/>
      <w:b/>
      <w:sz w:val="18"/>
      <w:szCs w:val="20"/>
      <w:lang w:val="es-ES_tradnl" w:eastAsia="es-ES"/>
    </w:rPr>
  </w:style>
  <w:style w:type="character" w:styleId="Refdecomentario">
    <w:name w:val="annotation reference"/>
    <w:uiPriority w:val="99"/>
    <w:semiHidden/>
    <w:unhideWhenUsed/>
    <w:rsid w:val="00013C5C"/>
    <w:rPr>
      <w:sz w:val="16"/>
      <w:szCs w:val="16"/>
    </w:rPr>
  </w:style>
  <w:style w:type="paragraph" w:styleId="Textocomentario">
    <w:name w:val="annotation text"/>
    <w:basedOn w:val="Normal"/>
    <w:link w:val="TextocomentarioCar"/>
    <w:uiPriority w:val="99"/>
    <w:unhideWhenUsed/>
    <w:rsid w:val="00013C5C"/>
    <w:rPr>
      <w:sz w:val="20"/>
      <w:szCs w:val="20"/>
    </w:rPr>
  </w:style>
  <w:style w:type="character" w:customStyle="1" w:styleId="TextocomentarioCar">
    <w:name w:val="Texto comentario Car"/>
    <w:link w:val="Textocomentario"/>
    <w:uiPriority w:val="99"/>
    <w:rsid w:val="00013C5C"/>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013C5C"/>
    <w:rPr>
      <w:rFonts w:ascii="Segoe UI" w:hAnsi="Segoe UI" w:cs="Segoe UI"/>
      <w:sz w:val="18"/>
      <w:szCs w:val="18"/>
    </w:rPr>
  </w:style>
  <w:style w:type="character" w:customStyle="1" w:styleId="TextodegloboCar">
    <w:name w:val="Texto de globo Car"/>
    <w:link w:val="Textodeglobo"/>
    <w:uiPriority w:val="99"/>
    <w:semiHidden/>
    <w:rsid w:val="00013C5C"/>
    <w:rPr>
      <w:rFonts w:ascii="Segoe UI" w:eastAsia="Times New Roman" w:hAnsi="Segoe UI" w:cs="Segoe UI"/>
      <w:sz w:val="18"/>
      <w:szCs w:val="18"/>
      <w:lang w:val="es-ES" w:eastAsia="es-ES"/>
    </w:rPr>
  </w:style>
  <w:style w:type="character" w:customStyle="1" w:styleId="apple-converted-space">
    <w:name w:val="apple-converted-space"/>
    <w:basedOn w:val="Fuentedeprrafopredeter"/>
    <w:rsid w:val="003E2C19"/>
  </w:style>
  <w:style w:type="paragraph" w:styleId="Asuntodelcomentario">
    <w:name w:val="annotation subject"/>
    <w:basedOn w:val="Textocomentario"/>
    <w:next w:val="Textocomentario"/>
    <w:link w:val="AsuntodelcomentarioCar"/>
    <w:uiPriority w:val="99"/>
    <w:semiHidden/>
    <w:unhideWhenUsed/>
    <w:rsid w:val="007C0115"/>
    <w:rPr>
      <w:b/>
      <w:bCs/>
    </w:rPr>
  </w:style>
  <w:style w:type="character" w:customStyle="1" w:styleId="AsuntodelcomentarioCar">
    <w:name w:val="Asunto del comentario Car"/>
    <w:basedOn w:val="TextocomentarioCar"/>
    <w:link w:val="Asuntodelcomentario"/>
    <w:uiPriority w:val="99"/>
    <w:semiHidden/>
    <w:rsid w:val="007C0115"/>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7C0115"/>
    <w:rPr>
      <w:rFonts w:ascii="Times New Roman" w:eastAsia="Times New Roman" w:hAnsi="Times New Roman"/>
      <w:sz w:val="24"/>
      <w:szCs w:val="24"/>
      <w:lang w:val="es-ES" w:eastAsia="es-ES"/>
    </w:rPr>
  </w:style>
  <w:style w:type="paragraph" w:styleId="Encabezado">
    <w:name w:val="header"/>
    <w:basedOn w:val="Normal"/>
    <w:link w:val="EncabezadoCar"/>
    <w:uiPriority w:val="99"/>
    <w:unhideWhenUsed/>
    <w:rsid w:val="00FB0A23"/>
    <w:pPr>
      <w:tabs>
        <w:tab w:val="center" w:pos="4419"/>
        <w:tab w:val="right" w:pos="8838"/>
      </w:tabs>
    </w:pPr>
  </w:style>
  <w:style w:type="character" w:customStyle="1" w:styleId="EncabezadoCar">
    <w:name w:val="Encabezado Car"/>
    <w:basedOn w:val="Fuentedeprrafopredeter"/>
    <w:link w:val="Encabezado"/>
    <w:uiPriority w:val="99"/>
    <w:rsid w:val="00FB0A23"/>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FB0A23"/>
    <w:pPr>
      <w:tabs>
        <w:tab w:val="center" w:pos="4419"/>
        <w:tab w:val="right" w:pos="8838"/>
      </w:tabs>
    </w:pPr>
  </w:style>
  <w:style w:type="character" w:customStyle="1" w:styleId="PiedepginaCar">
    <w:name w:val="Pie de página Car"/>
    <w:basedOn w:val="Fuentedeprrafopredeter"/>
    <w:link w:val="Piedepgina"/>
    <w:uiPriority w:val="99"/>
    <w:rsid w:val="00FB0A23"/>
    <w:rPr>
      <w:rFonts w:ascii="Times New Roman" w:eastAsia="Times New Roman" w:hAnsi="Times New Roman"/>
      <w:sz w:val="24"/>
      <w:szCs w:val="24"/>
      <w:lang w:val="es-ES" w:eastAsia="es-ES"/>
    </w:rPr>
  </w:style>
  <w:style w:type="character" w:styleId="Hipervnculo">
    <w:name w:val="Hyperlink"/>
    <w:basedOn w:val="Fuentedeprrafopredeter"/>
    <w:uiPriority w:val="99"/>
    <w:unhideWhenUsed/>
    <w:rsid w:val="00AA1CBA"/>
    <w:rPr>
      <w:color w:val="0563C1" w:themeColor="hyperlink"/>
      <w:u w:val="single"/>
    </w:rPr>
  </w:style>
  <w:style w:type="table" w:styleId="Tablaconcuadrcula">
    <w:name w:val="Table Grid"/>
    <w:basedOn w:val="Tablanormal"/>
    <w:uiPriority w:val="39"/>
    <w:rsid w:val="00872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0">
    <w:name w:val="texto"/>
    <w:basedOn w:val="Normal"/>
    <w:rsid w:val="007A5268"/>
    <w:pPr>
      <w:spacing w:after="101" w:line="216" w:lineRule="atLeast"/>
      <w:ind w:firstLine="288"/>
      <w:jc w:val="both"/>
    </w:pPr>
    <w:rPr>
      <w:rFonts w:ascii="Arial" w:hAnsi="Arial"/>
      <w:sz w:val="18"/>
      <w:szCs w:val="20"/>
      <w:lang w:val="es-ES_tradnl"/>
    </w:rPr>
  </w:style>
  <w:style w:type="paragraph" w:customStyle="1" w:styleId="Default">
    <w:name w:val="Default"/>
    <w:rsid w:val="00AC46BE"/>
    <w:pPr>
      <w:autoSpaceDE w:val="0"/>
      <w:autoSpaceDN w:val="0"/>
      <w:adjustRightInd w:val="0"/>
    </w:pPr>
    <w:rPr>
      <w:rFonts w:ascii="Arial" w:hAnsi="Arial" w:cs="Arial"/>
      <w:color w:val="000000"/>
      <w:sz w:val="24"/>
      <w:szCs w:val="24"/>
    </w:rPr>
  </w:style>
  <w:style w:type="paragraph" w:styleId="Prrafodelista">
    <w:name w:val="List Paragraph"/>
    <w:aliases w:val="4 Párrafo de lista,Figuras,Dot pt,No Spacing1,List Paragraph Char Char Char,Indicator Text,List Paragraph1,Numbered Para 1,DH1,lp1,Colorful List - Accent 11,Bullet 1,F5 List Paragraph,Bullet Points,List Paragraph,viñetas,Lista bullets,3"/>
    <w:basedOn w:val="Normal"/>
    <w:link w:val="PrrafodelistaCar"/>
    <w:uiPriority w:val="34"/>
    <w:qFormat/>
    <w:rsid w:val="00546568"/>
    <w:pPr>
      <w:ind w:left="720"/>
      <w:contextualSpacing/>
    </w:pPr>
  </w:style>
  <w:style w:type="character" w:customStyle="1" w:styleId="PrrafodelistaCar">
    <w:name w:val="Párrafo de lista Car"/>
    <w:aliases w:val="4 Párrafo de lista Car,Figuras Car,Dot pt Car,No Spacing1 Car,List Paragraph Char Char Char Car,Indicator Text Car,List Paragraph1 Car,Numbered Para 1 Car,DH1 Car,lp1 Car,Colorful List - Accent 11 Car,Bullet 1 Car,Bullet Points Car"/>
    <w:link w:val="Prrafodelista"/>
    <w:uiPriority w:val="34"/>
    <w:qFormat/>
    <w:locked/>
    <w:rsid w:val="00546568"/>
    <w:rPr>
      <w:rFonts w:ascii="Times New Roman" w:eastAsia="Times New Roman" w:hAnsi="Times New Roman"/>
      <w:sz w:val="24"/>
      <w:szCs w:val="24"/>
      <w:lang w:val="es-ES" w:eastAsia="es-ES"/>
    </w:rPr>
  </w:style>
  <w:style w:type="character" w:styleId="Hipervnculovisitado">
    <w:name w:val="FollowedHyperlink"/>
    <w:basedOn w:val="Fuentedeprrafopredeter"/>
    <w:uiPriority w:val="99"/>
    <w:semiHidden/>
    <w:unhideWhenUsed/>
    <w:rsid w:val="003D3E37"/>
    <w:rPr>
      <w:color w:val="954F72" w:themeColor="followedHyperlink"/>
      <w:u w:val="single"/>
    </w:rPr>
  </w:style>
  <w:style w:type="paragraph" w:styleId="NormalWeb">
    <w:name w:val="Normal (Web)"/>
    <w:basedOn w:val="Normal"/>
    <w:uiPriority w:val="99"/>
    <w:semiHidden/>
    <w:unhideWhenUsed/>
    <w:rsid w:val="00E77B8B"/>
  </w:style>
  <w:style w:type="character" w:styleId="Textoennegrita">
    <w:name w:val="Strong"/>
    <w:basedOn w:val="Fuentedeprrafopredeter"/>
    <w:uiPriority w:val="22"/>
    <w:qFormat/>
    <w:rsid w:val="005A41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15737">
      <w:bodyDiv w:val="1"/>
      <w:marLeft w:val="0"/>
      <w:marRight w:val="0"/>
      <w:marTop w:val="0"/>
      <w:marBottom w:val="0"/>
      <w:divBdr>
        <w:top w:val="none" w:sz="0" w:space="0" w:color="auto"/>
        <w:left w:val="none" w:sz="0" w:space="0" w:color="auto"/>
        <w:bottom w:val="none" w:sz="0" w:space="0" w:color="auto"/>
        <w:right w:val="none" w:sz="0" w:space="0" w:color="auto"/>
      </w:divBdr>
    </w:div>
    <w:div w:id="192815835">
      <w:bodyDiv w:val="1"/>
      <w:marLeft w:val="0"/>
      <w:marRight w:val="0"/>
      <w:marTop w:val="0"/>
      <w:marBottom w:val="0"/>
      <w:divBdr>
        <w:top w:val="none" w:sz="0" w:space="0" w:color="auto"/>
        <w:left w:val="none" w:sz="0" w:space="0" w:color="auto"/>
        <w:bottom w:val="none" w:sz="0" w:space="0" w:color="auto"/>
        <w:right w:val="none" w:sz="0" w:space="0" w:color="auto"/>
      </w:divBdr>
    </w:div>
    <w:div w:id="350104843">
      <w:bodyDiv w:val="1"/>
      <w:marLeft w:val="0"/>
      <w:marRight w:val="0"/>
      <w:marTop w:val="0"/>
      <w:marBottom w:val="0"/>
      <w:divBdr>
        <w:top w:val="none" w:sz="0" w:space="0" w:color="auto"/>
        <w:left w:val="none" w:sz="0" w:space="0" w:color="auto"/>
        <w:bottom w:val="none" w:sz="0" w:space="0" w:color="auto"/>
        <w:right w:val="none" w:sz="0" w:space="0" w:color="auto"/>
      </w:divBdr>
      <w:divsChild>
        <w:div w:id="495732839">
          <w:marLeft w:val="0"/>
          <w:marRight w:val="0"/>
          <w:marTop w:val="40"/>
          <w:marBottom w:val="40"/>
          <w:divBdr>
            <w:top w:val="none" w:sz="0" w:space="0" w:color="auto"/>
            <w:left w:val="none" w:sz="0" w:space="0" w:color="auto"/>
            <w:bottom w:val="none" w:sz="0" w:space="0" w:color="auto"/>
            <w:right w:val="none" w:sz="0" w:space="0" w:color="auto"/>
          </w:divBdr>
        </w:div>
        <w:div w:id="27723627">
          <w:marLeft w:val="0"/>
          <w:marRight w:val="0"/>
          <w:marTop w:val="0"/>
          <w:marBottom w:val="101"/>
          <w:divBdr>
            <w:top w:val="none" w:sz="0" w:space="0" w:color="auto"/>
            <w:left w:val="none" w:sz="0" w:space="0" w:color="auto"/>
            <w:bottom w:val="none" w:sz="0" w:space="0" w:color="auto"/>
            <w:right w:val="none" w:sz="0" w:space="0" w:color="auto"/>
          </w:divBdr>
        </w:div>
      </w:divsChild>
    </w:div>
    <w:div w:id="625702569">
      <w:bodyDiv w:val="1"/>
      <w:marLeft w:val="0"/>
      <w:marRight w:val="0"/>
      <w:marTop w:val="0"/>
      <w:marBottom w:val="0"/>
      <w:divBdr>
        <w:top w:val="none" w:sz="0" w:space="0" w:color="auto"/>
        <w:left w:val="none" w:sz="0" w:space="0" w:color="auto"/>
        <w:bottom w:val="none" w:sz="0" w:space="0" w:color="auto"/>
        <w:right w:val="none" w:sz="0" w:space="0" w:color="auto"/>
      </w:divBdr>
    </w:div>
    <w:div w:id="626938683">
      <w:bodyDiv w:val="1"/>
      <w:marLeft w:val="0"/>
      <w:marRight w:val="0"/>
      <w:marTop w:val="0"/>
      <w:marBottom w:val="0"/>
      <w:divBdr>
        <w:top w:val="none" w:sz="0" w:space="0" w:color="auto"/>
        <w:left w:val="none" w:sz="0" w:space="0" w:color="auto"/>
        <w:bottom w:val="none" w:sz="0" w:space="0" w:color="auto"/>
        <w:right w:val="none" w:sz="0" w:space="0" w:color="auto"/>
      </w:divBdr>
    </w:div>
    <w:div w:id="1391881442">
      <w:bodyDiv w:val="1"/>
      <w:marLeft w:val="0"/>
      <w:marRight w:val="0"/>
      <w:marTop w:val="0"/>
      <w:marBottom w:val="0"/>
      <w:divBdr>
        <w:top w:val="none" w:sz="0" w:space="0" w:color="auto"/>
        <w:left w:val="none" w:sz="0" w:space="0" w:color="auto"/>
        <w:bottom w:val="none" w:sz="0" w:space="0" w:color="auto"/>
        <w:right w:val="none" w:sz="0" w:space="0" w:color="auto"/>
      </w:divBdr>
    </w:div>
    <w:div w:id="1454520553">
      <w:bodyDiv w:val="1"/>
      <w:marLeft w:val="0"/>
      <w:marRight w:val="0"/>
      <w:marTop w:val="0"/>
      <w:marBottom w:val="0"/>
      <w:divBdr>
        <w:top w:val="none" w:sz="0" w:space="0" w:color="auto"/>
        <w:left w:val="none" w:sz="0" w:space="0" w:color="auto"/>
        <w:bottom w:val="none" w:sz="0" w:space="0" w:color="auto"/>
        <w:right w:val="none" w:sz="0" w:space="0" w:color="auto"/>
      </w:divBdr>
    </w:div>
    <w:div w:id="1555388347">
      <w:bodyDiv w:val="1"/>
      <w:marLeft w:val="0"/>
      <w:marRight w:val="0"/>
      <w:marTop w:val="0"/>
      <w:marBottom w:val="0"/>
      <w:divBdr>
        <w:top w:val="none" w:sz="0" w:space="0" w:color="auto"/>
        <w:left w:val="none" w:sz="0" w:space="0" w:color="auto"/>
        <w:bottom w:val="none" w:sz="0" w:space="0" w:color="auto"/>
        <w:right w:val="none" w:sz="0" w:space="0" w:color="auto"/>
      </w:divBdr>
    </w:div>
    <w:div w:id="214226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oleObject" Target="embeddings/oleObject7.bin"/><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oleObject" Target="embeddings/oleObject8.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4AEB8-4612-4A6A-9108-84C4D2D35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15056</Words>
  <Characters>82811</Characters>
  <Application>Microsoft Office Word</Application>
  <DocSecurity>0</DocSecurity>
  <Lines>690</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Cabrera Méndez</dc:creator>
  <cp:keywords/>
  <dc:description/>
  <cp:lastModifiedBy>Olga López Bárcena</cp:lastModifiedBy>
  <cp:revision>2</cp:revision>
  <cp:lastPrinted>2020-12-14T18:42:00Z</cp:lastPrinted>
  <dcterms:created xsi:type="dcterms:W3CDTF">2021-01-16T05:47:00Z</dcterms:created>
  <dcterms:modified xsi:type="dcterms:W3CDTF">2021-01-16T05:47:00Z</dcterms:modified>
</cp:coreProperties>
</file>