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4F" w:rsidRPr="00647EAF" w:rsidRDefault="0088304F" w:rsidP="0088304F">
      <w:pPr>
        <w:pStyle w:val="Texto"/>
        <w:spacing w:after="0" w:line="240" w:lineRule="auto"/>
        <w:ind w:firstLine="0"/>
        <w:rPr>
          <w:sz w:val="24"/>
          <w:szCs w:val="24"/>
        </w:rPr>
      </w:pPr>
      <w:bookmarkStart w:id="0" w:name="_GoBack"/>
      <w:bookmarkEnd w:id="0"/>
      <w:r w:rsidRPr="00647EAF">
        <w:rPr>
          <w:sz w:val="24"/>
          <w:szCs w:val="24"/>
        </w:rPr>
        <w:t xml:space="preserve">Con fundamento en los artículos 133 de la Constitución Política de los Estados Unidos Mexicanos; 28 </w:t>
      </w:r>
      <w:r w:rsidR="004E6576" w:rsidRPr="005E1200">
        <w:rPr>
          <w:sz w:val="24"/>
          <w:szCs w:val="24"/>
        </w:rPr>
        <w:t>fracci</w:t>
      </w:r>
      <w:r w:rsidR="00675731" w:rsidRPr="005E1200">
        <w:rPr>
          <w:sz w:val="24"/>
          <w:szCs w:val="24"/>
        </w:rPr>
        <w:t>ones</w:t>
      </w:r>
      <w:r w:rsidR="004E6576" w:rsidRPr="005E1200">
        <w:rPr>
          <w:sz w:val="24"/>
          <w:szCs w:val="24"/>
        </w:rPr>
        <w:t xml:space="preserve"> I</w:t>
      </w:r>
      <w:r w:rsidR="00675731" w:rsidRPr="005E1200">
        <w:rPr>
          <w:sz w:val="24"/>
          <w:szCs w:val="24"/>
        </w:rPr>
        <w:t xml:space="preserve"> y XII</w:t>
      </w:r>
      <w:r w:rsidR="004E6576" w:rsidRPr="002648BD">
        <w:rPr>
          <w:sz w:val="24"/>
          <w:szCs w:val="24"/>
        </w:rPr>
        <w:t xml:space="preserve"> </w:t>
      </w:r>
      <w:r w:rsidRPr="002648BD">
        <w:rPr>
          <w:sz w:val="24"/>
          <w:szCs w:val="24"/>
        </w:rPr>
        <w:t xml:space="preserve">y 34 </w:t>
      </w:r>
      <w:r w:rsidR="004E6576" w:rsidRPr="002648BD">
        <w:rPr>
          <w:sz w:val="24"/>
          <w:szCs w:val="24"/>
        </w:rPr>
        <w:t>fracciones I</w:t>
      </w:r>
      <w:r w:rsidR="00675731" w:rsidRPr="002648BD">
        <w:rPr>
          <w:sz w:val="24"/>
          <w:szCs w:val="24"/>
        </w:rPr>
        <w:t>,</w:t>
      </w:r>
      <w:r w:rsidR="00DE20C5" w:rsidRPr="002648BD">
        <w:rPr>
          <w:sz w:val="24"/>
          <w:szCs w:val="24"/>
        </w:rPr>
        <w:t xml:space="preserve"> </w:t>
      </w:r>
      <w:r w:rsidR="004E6576" w:rsidRPr="002648BD">
        <w:rPr>
          <w:sz w:val="24"/>
          <w:szCs w:val="24"/>
        </w:rPr>
        <w:t>V</w:t>
      </w:r>
      <w:r w:rsidR="00675731" w:rsidRPr="002648BD">
        <w:rPr>
          <w:sz w:val="24"/>
          <w:szCs w:val="24"/>
        </w:rPr>
        <w:t xml:space="preserve"> y XXXIII</w:t>
      </w:r>
      <w:r w:rsidR="004E6576" w:rsidRPr="002648BD">
        <w:rPr>
          <w:sz w:val="24"/>
          <w:szCs w:val="24"/>
        </w:rPr>
        <w:t xml:space="preserve"> </w:t>
      </w:r>
      <w:r w:rsidRPr="002648BD">
        <w:rPr>
          <w:sz w:val="24"/>
          <w:szCs w:val="24"/>
        </w:rPr>
        <w:t>de la Ley Orgánica de la Administración Pública Federal; 2o., 4o., fracción III</w:t>
      </w:r>
      <w:r w:rsidR="00675731" w:rsidRPr="002648BD">
        <w:rPr>
          <w:sz w:val="24"/>
          <w:szCs w:val="24"/>
        </w:rPr>
        <w:t>,</w:t>
      </w:r>
      <w:r w:rsidRPr="002648BD">
        <w:rPr>
          <w:sz w:val="24"/>
          <w:szCs w:val="24"/>
        </w:rPr>
        <w:t xml:space="preserve"> 5o., fracciones III y X, 6o., 15, fracción II</w:t>
      </w:r>
      <w:r w:rsidR="00675731" w:rsidRPr="002648BD">
        <w:rPr>
          <w:sz w:val="24"/>
          <w:szCs w:val="24"/>
        </w:rPr>
        <w:t>,</w:t>
      </w:r>
      <w:r w:rsidRPr="002648BD">
        <w:rPr>
          <w:sz w:val="24"/>
          <w:szCs w:val="24"/>
        </w:rPr>
        <w:t xml:space="preserve"> 16, fracción III</w:t>
      </w:r>
      <w:r w:rsidR="00675731" w:rsidRPr="002648BD">
        <w:rPr>
          <w:sz w:val="24"/>
          <w:szCs w:val="24"/>
        </w:rPr>
        <w:t xml:space="preserve"> y </w:t>
      </w:r>
      <w:r w:rsidR="00675731" w:rsidRPr="005E1200">
        <w:rPr>
          <w:sz w:val="24"/>
          <w:szCs w:val="24"/>
        </w:rPr>
        <w:t>17</w:t>
      </w:r>
      <w:r w:rsidRPr="00647EAF">
        <w:rPr>
          <w:sz w:val="24"/>
          <w:szCs w:val="24"/>
        </w:rPr>
        <w:t xml:space="preserve"> de la Ley de Comercio Exterior; 9o., fracción II del Reglamento de la Ley de Comercio Exterior</w:t>
      </w:r>
      <w:r w:rsidR="00675731">
        <w:rPr>
          <w:sz w:val="24"/>
          <w:szCs w:val="24"/>
        </w:rPr>
        <w:t xml:space="preserve">; </w:t>
      </w:r>
      <w:r w:rsidR="00675731" w:rsidRPr="005E1200">
        <w:rPr>
          <w:sz w:val="24"/>
          <w:szCs w:val="24"/>
        </w:rPr>
        <w:t>7 fracción XXV del Reglamento Interior de la Secretaría de Relaciones Exteriores</w:t>
      </w:r>
      <w:r w:rsidR="00675731" w:rsidRPr="003B70DD">
        <w:rPr>
          <w:sz w:val="24"/>
          <w:szCs w:val="24"/>
        </w:rPr>
        <w:t>; 5 fracción XVII del Reglamento Interior de la Secretaría de Economía,</w:t>
      </w:r>
      <w:r w:rsidR="00675731" w:rsidRPr="00647EAF">
        <w:rPr>
          <w:sz w:val="24"/>
          <w:szCs w:val="24"/>
        </w:rPr>
        <w:t xml:space="preserve"> </w:t>
      </w:r>
      <w:r w:rsidRPr="00647EAF">
        <w:rPr>
          <w:sz w:val="24"/>
          <w:szCs w:val="24"/>
        </w:rPr>
        <w:t>y</w:t>
      </w:r>
    </w:p>
    <w:p w:rsidR="0088304F" w:rsidRPr="00647EAF" w:rsidRDefault="0088304F" w:rsidP="0088304F">
      <w:pPr>
        <w:pStyle w:val="Texto"/>
        <w:spacing w:after="0" w:line="240" w:lineRule="auto"/>
        <w:rPr>
          <w:sz w:val="24"/>
          <w:szCs w:val="24"/>
        </w:rPr>
      </w:pPr>
    </w:p>
    <w:p w:rsidR="0088304F" w:rsidRPr="00647EAF" w:rsidRDefault="0088304F" w:rsidP="0088304F">
      <w:pPr>
        <w:pStyle w:val="ANOTACION"/>
        <w:spacing w:before="0" w:after="0" w:line="240" w:lineRule="auto"/>
        <w:rPr>
          <w:rFonts w:ascii="Arial" w:hAnsi="Arial" w:cs="Arial"/>
          <w:sz w:val="24"/>
          <w:szCs w:val="24"/>
        </w:rPr>
      </w:pPr>
      <w:r w:rsidRPr="00647EAF">
        <w:rPr>
          <w:rFonts w:ascii="Arial" w:hAnsi="Arial" w:cs="Arial"/>
          <w:sz w:val="24"/>
          <w:szCs w:val="24"/>
        </w:rPr>
        <w:t>CONSIDERANDO</w:t>
      </w:r>
    </w:p>
    <w:p w:rsidR="0088304F" w:rsidRPr="00647EAF" w:rsidRDefault="0088304F" w:rsidP="0088304F">
      <w:pPr>
        <w:pStyle w:val="ANOTACION"/>
        <w:spacing w:before="0" w:after="0" w:line="240" w:lineRule="auto"/>
        <w:rPr>
          <w:rFonts w:ascii="Arial" w:hAnsi="Arial" w:cs="Arial"/>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 xml:space="preserve">Que en términos de lo dispuesto por la Constitución Política de los Estados Unidos Mexicanos, los tratados internacionales que estén de acuerdo con la misma, celebrados y que se celebren por el Presidente de la República, con aprobación del Senado, serán </w:t>
      </w:r>
      <w:r w:rsidR="00CB11ED">
        <w:rPr>
          <w:sz w:val="24"/>
          <w:szCs w:val="24"/>
        </w:rPr>
        <w:t>la Ley Suprema de toda la Unión.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26 de junio de 1945</w:t>
      </w:r>
      <w:r w:rsidR="00224299">
        <w:rPr>
          <w:sz w:val="24"/>
          <w:szCs w:val="24"/>
        </w:rPr>
        <w:t>,</w:t>
      </w:r>
      <w:r w:rsidRPr="00647EAF">
        <w:rPr>
          <w:sz w:val="24"/>
          <w:szCs w:val="24"/>
        </w:rPr>
        <w:t xml:space="preserve"> México suscribió la Carta de la Organización de las Naciones Unidas (Carta de la ONU), Tratado </w:t>
      </w:r>
      <w:r w:rsidR="00675731">
        <w:rPr>
          <w:sz w:val="24"/>
          <w:szCs w:val="24"/>
        </w:rPr>
        <w:t xml:space="preserve">internacional </w:t>
      </w:r>
      <w:r w:rsidRPr="00647EAF">
        <w:rPr>
          <w:sz w:val="24"/>
          <w:szCs w:val="24"/>
        </w:rPr>
        <w:t xml:space="preserve">que fue aprobado por el Senado de la República el 5 de octubre de 1945, publicado en el Diario Oficial de la Federación el 17 de octubre y ratificado el </w:t>
      </w:r>
      <w:r w:rsidR="00CB11ED">
        <w:rPr>
          <w:sz w:val="24"/>
          <w:szCs w:val="24"/>
        </w:rPr>
        <w:t>7 de noviembre de ese mismo año.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 acuerdo con el artículo 24 de la Carta de la ONU, a fin de asegurar la acción rápida y eficaz por parte de dicha Organización, los Miembros de las Naciones Unidas confirieron al Consejo de Seguridad la responsabilidad primordial de mantener la paz y la seguridad internacionales y reconocieron que dicho Consejo actúa en nombre de ellos al desempeñar las funciones que le</w:t>
      </w:r>
      <w:r w:rsidR="00CB11ED">
        <w:rPr>
          <w:sz w:val="24"/>
          <w:szCs w:val="24"/>
        </w:rPr>
        <w:t xml:space="preserve"> impone aquella responsabilidad.</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conforme al Capítulo VII de la Carta de la ONU, el Consejo de Seguridad puede decidir qué medidas coercitivas habrán de emplearse para hacer efectivas sus decisiones con objeto de mantener o restablecer la paz y la seguridad internacionales y ordenar a los Estados Miembros de las Naciones Unidas aplicar las mismas, entre las que se encuentran la interrupción total o parcial de las relaciones económicas, comúnmente denominadas “embargos” o “sanciones económicas”</w:t>
      </w:r>
      <w:r w:rsidR="00CB11ED">
        <w:rPr>
          <w:sz w:val="24"/>
          <w:szCs w:val="24"/>
        </w:rPr>
        <w:t>.</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con arreglo al artículo 25 de la Carta de la ONU, los Estados Miembros</w:t>
      </w:r>
      <w:r w:rsidR="00675731">
        <w:rPr>
          <w:sz w:val="24"/>
          <w:szCs w:val="24"/>
        </w:rPr>
        <w:t xml:space="preserve"> de las Naciones Unidas</w:t>
      </w:r>
      <w:r w:rsidRPr="00647EAF">
        <w:rPr>
          <w:sz w:val="24"/>
          <w:szCs w:val="24"/>
        </w:rPr>
        <w:t xml:space="preserve"> convinieron en aceptar y cumplir las decisiones del Consejo de Seguridad y que, consecuentemente, su inobservancia constituye una violación de una obligación internaci</w:t>
      </w:r>
      <w:r w:rsidR="00CB11ED">
        <w:rPr>
          <w:sz w:val="24"/>
          <w:szCs w:val="24"/>
        </w:rPr>
        <w:t>onal que genera responsabilidad.</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 xml:space="preserve">Que el inciso c) del artículo XXI del Acuerdo General sobre Aranceles Aduaneros y Comercio de 1994 (GATT de 1994), parte integrante del Acuerdo por el que se establece la Organización Mundial del Comercio, establece que las disposiciones del GATT de 1994 no deben interpretarse en el sentido de impedir a los Miembros adoptar medidas en cumplimiento de sus obligaciones contraídas en virtud de la Carta de la ONU para el mantenimiento de la paz y </w:t>
      </w:r>
      <w:r w:rsidR="00CB11ED">
        <w:rPr>
          <w:sz w:val="24"/>
          <w:szCs w:val="24"/>
        </w:rPr>
        <w:t>de la seguridad internacionales.</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nuestro país requiere, mediante el pleno cumplimiento de la normatividad correspondiente, implementar de manera interna las diversas resoluciones que el Consejo de Seguridad de la Organización de las Naciones Unidas ha adoptado, las cuales se refieren a determinados países, entidades y personas:</w:t>
      </w:r>
    </w:p>
    <w:p w:rsidR="0088304F" w:rsidRPr="00647EAF" w:rsidRDefault="0088304F" w:rsidP="0088304F">
      <w:pPr>
        <w:pStyle w:val="Texto"/>
        <w:spacing w:after="0" w:line="240" w:lineRule="auto"/>
        <w:rPr>
          <w:sz w:val="24"/>
          <w:szCs w:val="24"/>
        </w:rPr>
      </w:pPr>
    </w:p>
    <w:p w:rsidR="0088304F" w:rsidRPr="00647EAF" w:rsidRDefault="0088304F" w:rsidP="00A36DDF">
      <w:pPr>
        <w:pStyle w:val="Texto"/>
        <w:spacing w:after="0" w:line="240" w:lineRule="auto"/>
        <w:ind w:firstLine="0"/>
        <w:rPr>
          <w:sz w:val="24"/>
          <w:szCs w:val="24"/>
        </w:rPr>
      </w:pPr>
      <w:r w:rsidRPr="00647EAF">
        <w:rPr>
          <w:b/>
          <w:sz w:val="24"/>
          <w:szCs w:val="24"/>
        </w:rPr>
        <w:t xml:space="preserve">I. </w:t>
      </w:r>
      <w:r w:rsidRPr="00647EAF">
        <w:rPr>
          <w:sz w:val="24"/>
          <w:szCs w:val="24"/>
        </w:rPr>
        <w:t>República Federal de Somalia.</w:t>
      </w:r>
    </w:p>
    <w:p w:rsidR="0088304F" w:rsidRPr="00647EAF" w:rsidRDefault="0088304F" w:rsidP="0088304F">
      <w:pPr>
        <w:pStyle w:val="Texto"/>
        <w:spacing w:after="0" w:line="240" w:lineRule="auto"/>
        <w:rPr>
          <w:b/>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23 de enero de 1992</w:t>
      </w:r>
      <w:r w:rsidR="00224299">
        <w:rPr>
          <w:sz w:val="24"/>
          <w:szCs w:val="24"/>
        </w:rPr>
        <w:t>,</w:t>
      </w:r>
      <w:r w:rsidRPr="00647EAF">
        <w:rPr>
          <w:sz w:val="24"/>
          <w:szCs w:val="24"/>
        </w:rPr>
        <w:t xml:space="preserve"> el Consejo de Seguridad adoptó la resolución 733 (1992), mediante la cual decidió aplicar un </w:t>
      </w:r>
      <w:r w:rsidR="005F24D9">
        <w:rPr>
          <w:sz w:val="24"/>
          <w:szCs w:val="24"/>
        </w:rPr>
        <w:t>E</w:t>
      </w:r>
      <w:r w:rsidRPr="00647EAF">
        <w:rPr>
          <w:sz w:val="24"/>
          <w:szCs w:val="24"/>
        </w:rPr>
        <w:t>mbargo general y completo a todos los suministros de armas y equipo militar a la República Federal de Somalia</w:t>
      </w:r>
      <w:r w:rsidR="00CB11ED">
        <w:rPr>
          <w:sz w:val="24"/>
          <w:szCs w:val="24"/>
        </w:rPr>
        <w:t>.</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751 (1992), 1356 (2001), 1407 (2002), 1425 (2002), 1519 (2003), 1725 (2006), 1744 (2007), 1766 (2007), 1772 (2007), 1844 (2008), 2036 (2012), 2060 (2012), 2093 (2013), 2111 (2013), 2125 (2013), 2444 (2018) y 2498 (2019), mismas que han reiterado, ampliado, modificado y/o reducido las sanciones a la República Federal de Somalia. Dichas resoluciones se encuentran disponibles en la página electrónica del Co</w:t>
      </w:r>
      <w:r w:rsidR="00CB11ED">
        <w:rPr>
          <w:sz w:val="24"/>
          <w:szCs w:val="24"/>
        </w:rPr>
        <w:t>mité de Sanciones para ese país.</w:t>
      </w:r>
    </w:p>
    <w:p w:rsidR="0088304F" w:rsidRPr="00647EAF" w:rsidRDefault="0088304F" w:rsidP="0088304F">
      <w:pPr>
        <w:pStyle w:val="Texto"/>
        <w:spacing w:after="0" w:line="240" w:lineRule="auto"/>
        <w:rPr>
          <w:b/>
          <w:sz w:val="24"/>
          <w:szCs w:val="24"/>
        </w:rPr>
      </w:pPr>
    </w:p>
    <w:p w:rsidR="0088304F" w:rsidRPr="00647EAF" w:rsidRDefault="0088304F" w:rsidP="00A36DDF">
      <w:pPr>
        <w:pStyle w:val="Texto"/>
        <w:spacing w:after="0" w:line="240" w:lineRule="auto"/>
        <w:ind w:firstLine="0"/>
        <w:rPr>
          <w:b/>
          <w:sz w:val="24"/>
          <w:szCs w:val="24"/>
        </w:rPr>
      </w:pPr>
      <w:r w:rsidRPr="00647EAF">
        <w:rPr>
          <w:b/>
          <w:sz w:val="24"/>
          <w:szCs w:val="24"/>
        </w:rPr>
        <w:t xml:space="preserve">II. </w:t>
      </w:r>
      <w:r w:rsidR="00CD4F3F" w:rsidRPr="005E1200">
        <w:rPr>
          <w:sz w:val="24"/>
          <w:szCs w:val="24"/>
        </w:rPr>
        <w:t>República Islámica de Afganistán (antes Estado Islámico de Afganistán)</w:t>
      </w:r>
      <w:r w:rsidR="00CD4F3F" w:rsidRPr="00647EAF">
        <w:rPr>
          <w:sz w:val="24"/>
          <w:szCs w:val="24"/>
        </w:rPr>
        <w:t xml:space="preserve"> </w:t>
      </w:r>
      <w:r w:rsidRPr="00647EAF">
        <w:rPr>
          <w:sz w:val="24"/>
          <w:szCs w:val="24"/>
        </w:rPr>
        <w:t>Miembros de las organizaciones</w:t>
      </w:r>
      <w:r w:rsidR="00E35C6C">
        <w:rPr>
          <w:sz w:val="24"/>
          <w:szCs w:val="24"/>
        </w:rPr>
        <w:t>, Estado Islámico del Iraq y el Levante</w:t>
      </w:r>
      <w:r w:rsidR="005E1200">
        <w:rPr>
          <w:sz w:val="24"/>
          <w:szCs w:val="24"/>
        </w:rPr>
        <w:t xml:space="preserve"> </w:t>
      </w:r>
      <w:r w:rsidR="00E35C6C">
        <w:rPr>
          <w:sz w:val="24"/>
          <w:szCs w:val="24"/>
        </w:rPr>
        <w:t>(</w:t>
      </w:r>
      <w:r w:rsidR="00CD4F3F" w:rsidRPr="00647EAF">
        <w:rPr>
          <w:sz w:val="24"/>
          <w:szCs w:val="24"/>
        </w:rPr>
        <w:t>EIIL</w:t>
      </w:r>
      <w:r w:rsidR="00E35C6C">
        <w:rPr>
          <w:sz w:val="24"/>
          <w:szCs w:val="24"/>
        </w:rPr>
        <w:t>, conocido también como</w:t>
      </w:r>
      <w:r w:rsidR="005E1200">
        <w:rPr>
          <w:sz w:val="24"/>
          <w:szCs w:val="24"/>
        </w:rPr>
        <w:t xml:space="preserve"> </w:t>
      </w:r>
      <w:r w:rsidR="00CD4F3F" w:rsidRPr="00647EAF">
        <w:rPr>
          <w:sz w:val="24"/>
          <w:szCs w:val="24"/>
        </w:rPr>
        <w:t>Daesh)</w:t>
      </w:r>
      <w:r w:rsidR="00E35C6C">
        <w:rPr>
          <w:sz w:val="24"/>
          <w:szCs w:val="24"/>
        </w:rPr>
        <w:t>,</w:t>
      </w:r>
      <w:r w:rsidRPr="00647EAF">
        <w:rPr>
          <w:sz w:val="24"/>
          <w:szCs w:val="24"/>
        </w:rPr>
        <w:t xml:space="preserve"> Al-Qa</w:t>
      </w:r>
      <w:r w:rsidR="00A7128A">
        <w:rPr>
          <w:sz w:val="24"/>
          <w:szCs w:val="24"/>
        </w:rPr>
        <w:t>i</w:t>
      </w:r>
      <w:r w:rsidR="005E1200">
        <w:rPr>
          <w:sz w:val="24"/>
          <w:szCs w:val="24"/>
        </w:rPr>
        <w:t>da,</w:t>
      </w:r>
      <w:r w:rsidR="006D4258" w:rsidRPr="00647EAF">
        <w:rPr>
          <w:sz w:val="24"/>
          <w:szCs w:val="24"/>
        </w:rPr>
        <w:t xml:space="preserve"> </w:t>
      </w:r>
      <w:r w:rsidRPr="00647EAF">
        <w:rPr>
          <w:sz w:val="24"/>
          <w:szCs w:val="24"/>
        </w:rPr>
        <w:t>el Talibán y otras personas, grupos, empresas y entidades con ellos asociados.</w:t>
      </w:r>
    </w:p>
    <w:p w:rsidR="0088304F" w:rsidRPr="00647EAF" w:rsidRDefault="0088304F" w:rsidP="0088304F">
      <w:pPr>
        <w:pStyle w:val="Texto"/>
        <w:spacing w:after="0" w:line="240" w:lineRule="auto"/>
        <w:rPr>
          <w:sz w:val="24"/>
          <w:szCs w:val="24"/>
        </w:rPr>
      </w:pPr>
    </w:p>
    <w:p w:rsidR="0088304F" w:rsidRPr="00647EAF" w:rsidRDefault="0088304F" w:rsidP="00BC55B3">
      <w:pPr>
        <w:pStyle w:val="Texto"/>
        <w:spacing w:after="0" w:line="240" w:lineRule="auto"/>
        <w:ind w:firstLine="0"/>
        <w:rPr>
          <w:sz w:val="24"/>
          <w:szCs w:val="24"/>
        </w:rPr>
      </w:pPr>
      <w:r w:rsidRPr="00647EAF">
        <w:rPr>
          <w:sz w:val="24"/>
          <w:szCs w:val="24"/>
        </w:rPr>
        <w:t>Que el 19 de diciembre de 2000</w:t>
      </w:r>
      <w:r w:rsidR="00224299">
        <w:rPr>
          <w:sz w:val="24"/>
          <w:szCs w:val="24"/>
        </w:rPr>
        <w:t>,</w:t>
      </w:r>
      <w:r w:rsidRPr="00647EAF">
        <w:rPr>
          <w:sz w:val="24"/>
          <w:szCs w:val="24"/>
        </w:rPr>
        <w:t xml:space="preserve"> el Consejo de Seguridad adoptó la resolución 1333 (2000), mediante la cual decidió aplicar un </w:t>
      </w:r>
      <w:r w:rsidR="005F24D9">
        <w:rPr>
          <w:sz w:val="24"/>
          <w:szCs w:val="24"/>
        </w:rPr>
        <w:t>E</w:t>
      </w:r>
      <w:r w:rsidRPr="00647EAF">
        <w:rPr>
          <w:sz w:val="24"/>
          <w:szCs w:val="24"/>
        </w:rPr>
        <w:t>mbargo general y completo a todos los suministros de armas y equipo militar al entonces Estado Islámico de Afganistán (hoy República Islámica de Afganistán) y que ante la caída del régimen Talibán, el Consejo de Seguridad, mediante la resolución 1390 (2002), decidió que dichas medidas coercitivas se apliquen en contra de los miembros de la organización Al-Qa</w:t>
      </w:r>
      <w:r w:rsidR="00A7128A">
        <w:rPr>
          <w:sz w:val="24"/>
          <w:szCs w:val="24"/>
        </w:rPr>
        <w:t>i</w:t>
      </w:r>
      <w:r w:rsidRPr="00647EAF">
        <w:rPr>
          <w:sz w:val="24"/>
          <w:szCs w:val="24"/>
        </w:rPr>
        <w:t xml:space="preserve">da y los talibanes y otras personas, grupos, empresas y entidades con ellos </w:t>
      </w:r>
      <w:r w:rsidRPr="00647EAF">
        <w:rPr>
          <w:sz w:val="24"/>
          <w:szCs w:val="24"/>
        </w:rPr>
        <w:lastRenderedPageBreak/>
        <w:t>asociados, que se enumeran en la lista preparada en cumplimiento de la resol</w:t>
      </w:r>
      <w:r w:rsidR="00CB11ED">
        <w:rPr>
          <w:sz w:val="24"/>
          <w:szCs w:val="24"/>
        </w:rPr>
        <w:t>ución 1267 (1999) y 1333 (2000).</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1455 (2003), 1526 (2004), 1617 (2005), 1735 (2006), 1822 (2008), 1904 (2009), 1988 (2011), 1989(2011), 2082(2012), 2160 (2014), 2170 (2014), 2178 (2014), 2199 (2015), 2253 (2015), 2255 (2015), 2347 (2017)</w:t>
      </w:r>
      <w:r w:rsidR="00675731">
        <w:rPr>
          <w:sz w:val="24"/>
          <w:szCs w:val="24"/>
        </w:rPr>
        <w:t>,</w:t>
      </w:r>
      <w:r w:rsidRPr="00647EAF">
        <w:rPr>
          <w:sz w:val="24"/>
          <w:szCs w:val="24"/>
        </w:rPr>
        <w:t xml:space="preserve"> 2368 (2017) y 2501 (2019) mismas que han reiterado y/o reafirmado las sanciones que conciernen a los miembros de las orga</w:t>
      </w:r>
      <w:r w:rsidR="00224299">
        <w:rPr>
          <w:sz w:val="24"/>
          <w:szCs w:val="24"/>
        </w:rPr>
        <w:t>nizaciones EIIL (Daesh) y Al-Qa</w:t>
      </w:r>
      <w:r w:rsidR="00C966A3">
        <w:rPr>
          <w:sz w:val="24"/>
          <w:szCs w:val="24"/>
        </w:rPr>
        <w:t>i</w:t>
      </w:r>
      <w:r w:rsidRPr="00647EAF">
        <w:rPr>
          <w:sz w:val="24"/>
          <w:szCs w:val="24"/>
        </w:rPr>
        <w:t xml:space="preserve">da, los talibanes y otras personas, grupos, empresas y entidades con ellos asociados. Dichas resoluciones, así como la lista mencionada se pueden consultar en la página electrónica del Comité de Sanciones establecido en virtud de las resoluciones 1267 (1999), 1988(2011), 1989 (2011) y 2253 </w:t>
      </w:r>
      <w:r w:rsidR="00CB11ED">
        <w:rPr>
          <w:sz w:val="24"/>
          <w:szCs w:val="24"/>
        </w:rPr>
        <w:t>(2015) del Consejo de Seguridad.</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mediante las resoluciones 1988 (2011), 1989 (2011) y 2253</w:t>
      </w:r>
      <w:r w:rsidR="00DE20C5">
        <w:rPr>
          <w:sz w:val="24"/>
          <w:szCs w:val="24"/>
        </w:rPr>
        <w:t xml:space="preserve"> </w:t>
      </w:r>
      <w:r w:rsidRPr="00647EAF">
        <w:rPr>
          <w:sz w:val="24"/>
          <w:szCs w:val="24"/>
        </w:rPr>
        <w:t>(2015) el Consejo de Seguridad decidió distinguir por un lado a las orga</w:t>
      </w:r>
      <w:r w:rsidR="00224299">
        <w:rPr>
          <w:sz w:val="24"/>
          <w:szCs w:val="24"/>
        </w:rPr>
        <w:t>nizaciones EIIL (Daesh) y Al-Qa</w:t>
      </w:r>
      <w:r w:rsidR="00C966A3">
        <w:rPr>
          <w:sz w:val="24"/>
          <w:szCs w:val="24"/>
        </w:rPr>
        <w:t>i</w:t>
      </w:r>
      <w:r w:rsidRPr="00647EAF">
        <w:rPr>
          <w:sz w:val="24"/>
          <w:szCs w:val="24"/>
        </w:rPr>
        <w:t>da, y otras personas, grupos, empresas y entidades asociadas con ella, incluidas en la lista relativa a las sancio</w:t>
      </w:r>
      <w:r w:rsidR="00224299">
        <w:rPr>
          <w:sz w:val="24"/>
          <w:szCs w:val="24"/>
        </w:rPr>
        <w:t>nes contra EIIL (Daesh) y Al-Qa</w:t>
      </w:r>
      <w:r w:rsidR="00C966A3">
        <w:rPr>
          <w:sz w:val="24"/>
          <w:szCs w:val="24"/>
        </w:rPr>
        <w:t>i</w:t>
      </w:r>
      <w:r w:rsidRPr="00647EAF">
        <w:rPr>
          <w:sz w:val="24"/>
          <w:szCs w:val="24"/>
        </w:rPr>
        <w:t>da, y por el otro, a los talibanes y otras personas, empresas y entidades asociadas con ellos; por lo que resulta conveniente hacer la misma distinción en los instrumentos normativos que se refieran al entonces Estado Islámico de Afganistán. Dichas resoluciones se pueden consultar en la página electrónica del Co</w:t>
      </w:r>
      <w:r w:rsidR="00CB11ED">
        <w:rPr>
          <w:sz w:val="24"/>
          <w:szCs w:val="24"/>
        </w:rPr>
        <w:t>mité de Sanciones para ese país.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III.</w:t>
      </w:r>
      <w:r w:rsidRPr="00647EAF">
        <w:rPr>
          <w:sz w:val="24"/>
          <w:szCs w:val="24"/>
        </w:rPr>
        <w:t xml:space="preserve"> República de Iraq.</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22 de mayo de 2003</w:t>
      </w:r>
      <w:r w:rsidR="00224299">
        <w:rPr>
          <w:sz w:val="24"/>
          <w:szCs w:val="24"/>
        </w:rPr>
        <w:t>,</w:t>
      </w:r>
      <w:r w:rsidRPr="00647EAF">
        <w:rPr>
          <w:sz w:val="24"/>
          <w:szCs w:val="24"/>
        </w:rPr>
        <w:t xml:space="preserve"> el Consejo de Seguridad adoptó la resolución 1483 (2003), a través de la cual reiteró el </w:t>
      </w:r>
      <w:r w:rsidR="005F24D9">
        <w:rPr>
          <w:sz w:val="24"/>
          <w:szCs w:val="24"/>
        </w:rPr>
        <w:t>E</w:t>
      </w:r>
      <w:r w:rsidRPr="00647EAF">
        <w:rPr>
          <w:sz w:val="24"/>
          <w:szCs w:val="24"/>
        </w:rPr>
        <w:t>mbargo general y completo a todos los suministros de armas y equipo</w:t>
      </w:r>
      <w:r w:rsidR="00CB11ED">
        <w:rPr>
          <w:sz w:val="24"/>
          <w:szCs w:val="24"/>
        </w:rPr>
        <w:t xml:space="preserve"> militar a la República de Iraq.</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1511 (2003), 1518 (2003) y 1546 (2004), mismas que han reiterado, modificado, ampliado y/o reducido las sanciones impuestas a la República de Iraq. Dichas resoluciones se encuentran disponibles en la página electrónica del Co</w:t>
      </w:r>
      <w:r w:rsidR="00CB11ED">
        <w:rPr>
          <w:sz w:val="24"/>
          <w:szCs w:val="24"/>
        </w:rPr>
        <w:t>mité de Sanciones para ese país.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IV.</w:t>
      </w:r>
      <w:r w:rsidRPr="00647EAF">
        <w:rPr>
          <w:sz w:val="24"/>
          <w:szCs w:val="24"/>
        </w:rPr>
        <w:t xml:space="preserve"> República Democrática del Congo.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28 de julio de 2003</w:t>
      </w:r>
      <w:r w:rsidR="00224299">
        <w:rPr>
          <w:sz w:val="24"/>
          <w:szCs w:val="24"/>
        </w:rPr>
        <w:t>,</w:t>
      </w:r>
      <w:r w:rsidRPr="00647EAF">
        <w:rPr>
          <w:sz w:val="24"/>
          <w:szCs w:val="24"/>
        </w:rPr>
        <w:t xml:space="preserve"> el Consejo de Seguridad adoptó la resolución 1493 (2003), por la cual se decidió imponer un </w:t>
      </w:r>
      <w:r w:rsidR="005F24D9">
        <w:rPr>
          <w:sz w:val="24"/>
          <w:szCs w:val="24"/>
        </w:rPr>
        <w:t>E</w:t>
      </w:r>
      <w:r w:rsidRPr="00647EAF">
        <w:rPr>
          <w:sz w:val="24"/>
          <w:szCs w:val="24"/>
        </w:rPr>
        <w:t xml:space="preserve">mbargo general y completo a todos los suministros de armas y equipo militar que conciernen a todos los grupos y milicias armados congoleños o extranjeros que operen en el territorio de Kivu del norte y del sur y de Ituri en la República Democrática del Congo y a grupos que no sean partes en el Acuerdo global e inclusivo sobre la transición en la República Democrática del Congo (firmado en Pretoria </w:t>
      </w:r>
      <w:r w:rsidR="00CB11ED">
        <w:rPr>
          <w:sz w:val="24"/>
          <w:szCs w:val="24"/>
        </w:rPr>
        <w:t>el 17 de diciembre de 2002).</w:t>
      </w:r>
    </w:p>
    <w:p w:rsidR="0088304F" w:rsidRPr="00647EAF" w:rsidRDefault="0088304F" w:rsidP="00141AA9">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1533 (2004), 1552 (2004), 1596 (2005), 1616 (2005), 1649 (2005), 1698 (2006), 1768 (2007), 1771 (2007), 1799 (2008), 1807 (2008), 1896 (2009), 2078 (2012) y 2293 (2016) mismas que han reiterado, modificado, ampliado y/o reducido las sanciones impuestas a algunas entidades no estatales en la República Democrática del Congo. Dichas resoluciones se encuentran disponibles en la página electrónica del Co</w:t>
      </w:r>
      <w:r w:rsidR="00CB11ED">
        <w:rPr>
          <w:sz w:val="24"/>
          <w:szCs w:val="24"/>
        </w:rPr>
        <w:t>mité de Sanciones para ese país.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 xml:space="preserve">V. </w:t>
      </w:r>
      <w:r w:rsidRPr="00647EAF">
        <w:rPr>
          <w:sz w:val="24"/>
          <w:szCs w:val="24"/>
        </w:rPr>
        <w:t>República del Sudán.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30 de julio de 2004</w:t>
      </w:r>
      <w:r w:rsidR="00224299">
        <w:rPr>
          <w:sz w:val="24"/>
          <w:szCs w:val="24"/>
        </w:rPr>
        <w:t>,</w:t>
      </w:r>
      <w:r w:rsidRPr="00647EAF">
        <w:rPr>
          <w:sz w:val="24"/>
          <w:szCs w:val="24"/>
        </w:rPr>
        <w:t xml:space="preserve"> el Consejo de Seguridad adoptó la resolución 1556 (2004), a través de la cual decidió imponer un </w:t>
      </w:r>
      <w:r w:rsidR="005F24D9">
        <w:rPr>
          <w:sz w:val="24"/>
          <w:szCs w:val="24"/>
        </w:rPr>
        <w:t>E</w:t>
      </w:r>
      <w:r w:rsidRPr="00647EAF">
        <w:rPr>
          <w:sz w:val="24"/>
          <w:szCs w:val="24"/>
        </w:rPr>
        <w:t xml:space="preserve">mbargo general y completo a todos los suministros de armas y equipo militar que conciernen a todas las entidades no gubernamentales y los particulares, incluidos los Janjaweed, que realicen actividades en los Estados de Darfur septentrional, Darfur meridional y Darfur occidental, en la República </w:t>
      </w:r>
      <w:r w:rsidR="00CB11ED">
        <w:rPr>
          <w:sz w:val="24"/>
          <w:szCs w:val="24"/>
        </w:rPr>
        <w:t>del Sudán.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1591 (2005) y 1945 (2010), mismas que han reiterado, modificado, ampliado y/o restringido las medidas coercitivas impuestas a diversas entidades no estatales en la República del Sudán. Dichas resoluciones se encuentran disponibles en la página electrónica del Comi</w:t>
      </w:r>
      <w:r w:rsidR="00CB11ED">
        <w:rPr>
          <w:sz w:val="24"/>
          <w:szCs w:val="24"/>
        </w:rPr>
        <w:t>té de Sanciones para dicho país.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 xml:space="preserve">VI. </w:t>
      </w:r>
      <w:r w:rsidRPr="00647EAF">
        <w:rPr>
          <w:sz w:val="24"/>
          <w:szCs w:val="24"/>
        </w:rPr>
        <w:t>República Popular Democrática de Corea.</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15 de julio de 2006</w:t>
      </w:r>
      <w:r w:rsidR="00224299">
        <w:rPr>
          <w:sz w:val="24"/>
          <w:szCs w:val="24"/>
        </w:rPr>
        <w:t>,</w:t>
      </w:r>
      <w:r w:rsidRPr="00647EAF">
        <w:rPr>
          <w:sz w:val="24"/>
          <w:szCs w:val="24"/>
        </w:rPr>
        <w:t xml:space="preserve"> el Consejo de Seguridad adoptó la resolución 1695 (2006), a través de la cual decidió emplear medidas coercitivas en contra de la República Popular Democrática de Corea para impedir la adquisición de misiles o artíc</w:t>
      </w:r>
      <w:r w:rsidR="00CB11ED">
        <w:rPr>
          <w:sz w:val="24"/>
          <w:szCs w:val="24"/>
        </w:rPr>
        <w:t>ulos, material y bienes conexos.</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pacing w:val="-5"/>
          <w:sz w:val="24"/>
          <w:szCs w:val="24"/>
        </w:rPr>
      </w:pPr>
      <w:r w:rsidRPr="00647EAF">
        <w:rPr>
          <w:sz w:val="24"/>
          <w:szCs w:val="24"/>
        </w:rPr>
        <w:t>Que desde entonces se han emitido las resoluciones 1718 (2006), 1874 (2009), 2087 (2013), 2094 (2013), 2270 (2016), 2321 (2016), 2371 (2017), 2375 (2017) y 2397 (2017), mismas que han reiterado, modificado y ampliado las sanciones impuestas a la República Popular Democrática de Corea, incluyendo las sanciones relativas a los artículos de lujo. Dichas resoluciones se encuentran disponibles en la página electrónica del Comité de Sanciones para ese país</w:t>
      </w:r>
      <w:r w:rsidR="00CB11ED">
        <w:rPr>
          <w:spacing w:val="-5"/>
          <w:sz w:val="24"/>
          <w:szCs w:val="24"/>
        </w:rPr>
        <w:t>.</w:t>
      </w:r>
    </w:p>
    <w:p w:rsidR="0088304F" w:rsidRPr="00647EAF" w:rsidRDefault="0088304F" w:rsidP="0088304F">
      <w:pPr>
        <w:pStyle w:val="Texto"/>
        <w:spacing w:after="0" w:line="240" w:lineRule="auto"/>
        <w:rPr>
          <w:spacing w:val="-5"/>
          <w:sz w:val="24"/>
          <w:szCs w:val="24"/>
        </w:rPr>
      </w:pPr>
    </w:p>
    <w:p w:rsidR="0088304F" w:rsidRPr="00647EAF" w:rsidRDefault="0088304F" w:rsidP="00D73300">
      <w:pPr>
        <w:pStyle w:val="Texto"/>
        <w:spacing w:after="0" w:line="240" w:lineRule="auto"/>
        <w:ind w:firstLine="0"/>
        <w:rPr>
          <w:sz w:val="24"/>
          <w:szCs w:val="24"/>
        </w:rPr>
      </w:pPr>
      <w:r w:rsidRPr="00647EAF">
        <w:rPr>
          <w:b/>
          <w:sz w:val="24"/>
          <w:szCs w:val="24"/>
        </w:rPr>
        <w:t xml:space="preserve">VII. </w:t>
      </w:r>
      <w:r w:rsidRPr="00647EAF">
        <w:rPr>
          <w:sz w:val="24"/>
          <w:szCs w:val="24"/>
        </w:rPr>
        <w:t>República Islámica de Irán.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31 de julio de 2006</w:t>
      </w:r>
      <w:r w:rsidR="00224299">
        <w:rPr>
          <w:sz w:val="24"/>
          <w:szCs w:val="24"/>
        </w:rPr>
        <w:t>,</w:t>
      </w:r>
      <w:r w:rsidRPr="00647EAF">
        <w:rPr>
          <w:sz w:val="24"/>
          <w:szCs w:val="24"/>
        </w:rPr>
        <w:t xml:space="preserve"> el Consejo de Seguridad adoptó la resolución de 1696 (2006), mediante la cual decidió emplear medidas coercitivas para impedir la transferencia de artículos, materiales, bienes y tecnología, que puedan contribuir a las actividades relacionadas con el enriquecimiento y el reprocesamiento de uranio o el agua pesada, así como a los programas de misiles balísticos d</w:t>
      </w:r>
      <w:r w:rsidR="00CB11ED">
        <w:rPr>
          <w:sz w:val="24"/>
          <w:szCs w:val="24"/>
        </w:rPr>
        <w:t>e la República Islámica de Irán.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1737 (2006), 1747 (2007), 1803 (2008),</w:t>
      </w:r>
      <w:r w:rsidR="008F1D25">
        <w:rPr>
          <w:sz w:val="24"/>
          <w:szCs w:val="24"/>
        </w:rPr>
        <w:t xml:space="preserve"> 1835(2008),</w:t>
      </w:r>
      <w:r w:rsidRPr="00647EAF">
        <w:rPr>
          <w:sz w:val="24"/>
          <w:szCs w:val="24"/>
        </w:rPr>
        <w:t xml:space="preserve"> 1929 (2010)</w:t>
      </w:r>
      <w:r w:rsidR="008F1D25">
        <w:rPr>
          <w:sz w:val="24"/>
          <w:szCs w:val="24"/>
        </w:rPr>
        <w:t>, 2224(2015)</w:t>
      </w:r>
      <w:r w:rsidRPr="00647EAF">
        <w:rPr>
          <w:sz w:val="24"/>
          <w:szCs w:val="24"/>
        </w:rPr>
        <w:t xml:space="preserve"> y 2231(2015), mismas que han reiterado, modificado, ampliado y/o restringido las sanciones impuestas a la República Islámica de Irán. Dichas resoluciones se encuentran disponibles en la página electrónica del Comité de Sanciones para ese país</w:t>
      </w:r>
      <w:r w:rsidR="00CB11ED">
        <w:rPr>
          <w:sz w:val="24"/>
          <w:szCs w:val="24"/>
        </w:rPr>
        <w:t>.</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VIII.</w:t>
      </w:r>
      <w:r w:rsidRPr="00647EAF">
        <w:rPr>
          <w:sz w:val="24"/>
          <w:szCs w:val="24"/>
        </w:rPr>
        <w:t xml:space="preserve"> Libia.</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26 de febrero de 2011, el Consejo de Seguridad adoptó la resolución 1970 (2011) mediante la cual decidió que todos los Estados Miembros de la ONU deberán adoptar las medidas necesarias para impedir el suministro, la venta o la transferencia a Libia, de armamentos y ma</w:t>
      </w:r>
      <w:r w:rsidR="00CB11ED">
        <w:rPr>
          <w:sz w:val="24"/>
          <w:szCs w:val="24"/>
        </w:rPr>
        <w:t>terial conexo de cualquier tipo.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 xml:space="preserve">Que desde entonces se han emitido las resoluciones 2009 (2011), 2040 (2012), 2095 (2013) y 2174 (2014) mismas que han atenuado, enmendado o levantado algunas de las medidas relacionadas con la plena aplicación del </w:t>
      </w:r>
      <w:r w:rsidR="005F24D9">
        <w:rPr>
          <w:sz w:val="24"/>
          <w:szCs w:val="24"/>
        </w:rPr>
        <w:t>E</w:t>
      </w:r>
      <w:r w:rsidRPr="00647EAF">
        <w:rPr>
          <w:sz w:val="24"/>
          <w:szCs w:val="24"/>
        </w:rPr>
        <w:t>mbargo de armas y material conexo de cualquier tipo a Libia.</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IX.</w:t>
      </w:r>
      <w:r w:rsidRPr="00647EAF">
        <w:rPr>
          <w:sz w:val="24"/>
          <w:szCs w:val="24"/>
        </w:rPr>
        <w:t xml:space="preserve"> República Libanesa.</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11 de agosto de 2006, el Consejo de Seguridad adoptó la resolución 1701(2006) mediante la cual decidió que todos los Estados Miembros de la ONU deberán adoptar las medidas necesarias para impedir el suministro, la venta o la transferencia al Líbano, de armamentos y ma</w:t>
      </w:r>
      <w:r w:rsidR="00CB11ED">
        <w:rPr>
          <w:sz w:val="24"/>
          <w:szCs w:val="24"/>
        </w:rPr>
        <w:t>terial conexo de cualquier tipo.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1832 (2008) y 1884 (2009) mismas que han reiterado, modificado, ampliado y/o restringido las medidas coercitivas impuestas a la República Libanesa. Dichas resoluciones se encuentran disponibles en la página electrónica del Comité de Sanciones para dicho p</w:t>
      </w:r>
      <w:r w:rsidR="00CB11ED">
        <w:rPr>
          <w:sz w:val="24"/>
          <w:szCs w:val="24"/>
        </w:rPr>
        <w:t>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X.</w:t>
      </w:r>
      <w:r w:rsidRPr="00647EAF">
        <w:rPr>
          <w:sz w:val="24"/>
          <w:szCs w:val="24"/>
        </w:rPr>
        <w:t xml:space="preserve"> República Centroafricana</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5 de diciembre de 2013, el Consejo de Seguridad adoptó la resolución 2127(2013) mediante la cual decidió que todos los Estados Miembros de la ONU deberán adoptar las medidas necesarias para impedir el suministro, la venta o la transferencia a la República Centroafricana, de armamentos y ma</w:t>
      </w:r>
      <w:r w:rsidR="00CB11ED">
        <w:rPr>
          <w:sz w:val="24"/>
          <w:szCs w:val="24"/>
        </w:rPr>
        <w:t>terial conexo de cualquier tipo.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2134 (2014), 2262 (2016), 2339 (2017), 2399 (2018), 2488 (2019), 2507 (2020) y 2536 (2020) mismas que han reiterado, modificado, ampliado y/o restringido las medidas coercitivas impuestas a la República Centroafricana. Dichas resoluciones se encuentran disponibles en la página electrónica del Comi</w:t>
      </w:r>
      <w:r w:rsidR="00CB11ED">
        <w:rPr>
          <w:sz w:val="24"/>
          <w:szCs w:val="24"/>
        </w:rPr>
        <w:t>té de Sanciones para dicho país.</w:t>
      </w:r>
    </w:p>
    <w:p w:rsidR="0088304F" w:rsidRPr="00647EAF" w:rsidRDefault="0088304F" w:rsidP="0088304F">
      <w:pPr>
        <w:pStyle w:val="Texto"/>
        <w:spacing w:after="0" w:line="240" w:lineRule="auto"/>
        <w:rPr>
          <w:sz w:val="24"/>
          <w:szCs w:val="24"/>
        </w:rPr>
      </w:pPr>
    </w:p>
    <w:p w:rsidR="0088304F" w:rsidRPr="00647EAF" w:rsidRDefault="0088304F" w:rsidP="00E71EF4">
      <w:pPr>
        <w:pStyle w:val="Texto"/>
        <w:spacing w:after="0" w:line="240" w:lineRule="auto"/>
        <w:ind w:firstLine="0"/>
        <w:rPr>
          <w:sz w:val="24"/>
          <w:szCs w:val="24"/>
        </w:rPr>
      </w:pPr>
      <w:r w:rsidRPr="00647EAF">
        <w:rPr>
          <w:b/>
          <w:sz w:val="24"/>
          <w:szCs w:val="24"/>
        </w:rPr>
        <w:t>XI.</w:t>
      </w:r>
      <w:r w:rsidRPr="00647EAF">
        <w:rPr>
          <w:sz w:val="24"/>
          <w:szCs w:val="24"/>
        </w:rPr>
        <w:t xml:space="preserve"> República de Yemen.</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el 26 de febrero de 2014, el Consejo de Seguridad adoptó la resolución 2140</w:t>
      </w:r>
      <w:r w:rsidR="00CF7F33">
        <w:rPr>
          <w:sz w:val="24"/>
          <w:szCs w:val="24"/>
        </w:rPr>
        <w:t xml:space="preserve"> </w:t>
      </w:r>
      <w:r w:rsidRPr="00647EAF">
        <w:rPr>
          <w:sz w:val="24"/>
          <w:szCs w:val="24"/>
        </w:rPr>
        <w:t>(2014) mediante la cual decidió que todos los Estados Miembros de la ONU deberán adoptar las medidas necesarias para impedir el suministro, la venta o la transferencia al Yemen, de armamentos y ma</w:t>
      </w:r>
      <w:r w:rsidR="00CB11ED">
        <w:rPr>
          <w:sz w:val="24"/>
          <w:szCs w:val="24"/>
        </w:rPr>
        <w:t>terial conexo de cualquier tipo.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Que desde entonces se han emitido las resoluciones 2216</w:t>
      </w:r>
      <w:r w:rsidR="00CF7F33">
        <w:rPr>
          <w:sz w:val="24"/>
          <w:szCs w:val="24"/>
        </w:rPr>
        <w:t xml:space="preserve"> </w:t>
      </w:r>
      <w:r w:rsidRPr="00647EAF">
        <w:rPr>
          <w:sz w:val="24"/>
          <w:szCs w:val="24"/>
        </w:rPr>
        <w:t>(2015) y 2511 (2020) mismas que han reiterado, modificado, ampliado y/o restringido las medidas coercitivas impuestas a la República de Yemen. Dichas resoluciones se encuentran disponibles en la página electrónica del Comi</w:t>
      </w:r>
      <w:r w:rsidR="00CB11ED">
        <w:rPr>
          <w:sz w:val="24"/>
          <w:szCs w:val="24"/>
        </w:rPr>
        <w:t>té de Sanciones para dicho país.</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 xml:space="preserve">Que toda información relativa a cada una de las sanciones o embargos económicos impuestos por el Consejo de Seguridad mencionados en este Acuerdo, puede consultarse por el público en general a través de las direcciones electrónicas: </w:t>
      </w:r>
      <w:hyperlink r:id="rId8" w:history="1">
        <w:r w:rsidRPr="00647EAF">
          <w:rPr>
            <w:rStyle w:val="Hipervnculo"/>
            <w:sz w:val="24"/>
            <w:szCs w:val="24"/>
          </w:rPr>
          <w:t>https://www.un.org/securitycouncil/es/content/resolutions</w:t>
        </w:r>
      </w:hyperlink>
      <w:r w:rsidRPr="00647EAF">
        <w:rPr>
          <w:sz w:val="24"/>
          <w:szCs w:val="24"/>
        </w:rPr>
        <w:t xml:space="preserve"> y </w:t>
      </w:r>
      <w:hyperlink r:id="rId9" w:history="1">
        <w:r w:rsidRPr="00647EAF">
          <w:rPr>
            <w:rStyle w:val="Hipervnculo"/>
            <w:sz w:val="24"/>
            <w:szCs w:val="24"/>
          </w:rPr>
          <w:t>https://www.un.org/securitycouncil/es/sanctions/information</w:t>
        </w:r>
      </w:hyperlink>
      <w:r w:rsidR="00CB11ED">
        <w:rPr>
          <w:sz w:val="24"/>
          <w:szCs w:val="24"/>
        </w:rPr>
        <w:t>.</w:t>
      </w:r>
    </w:p>
    <w:p w:rsidR="0088304F" w:rsidRPr="00647EAF" w:rsidRDefault="0088304F" w:rsidP="0088304F">
      <w:pPr>
        <w:pStyle w:val="Texto"/>
        <w:spacing w:after="0" w:line="240" w:lineRule="auto"/>
        <w:rPr>
          <w:sz w:val="24"/>
          <w:szCs w:val="24"/>
        </w:rPr>
      </w:pPr>
    </w:p>
    <w:p w:rsidR="00224299" w:rsidRDefault="00224299" w:rsidP="0088304F">
      <w:pPr>
        <w:pStyle w:val="Texto"/>
        <w:spacing w:after="0" w:line="240" w:lineRule="auto"/>
        <w:ind w:firstLine="0"/>
        <w:rPr>
          <w:sz w:val="24"/>
          <w:szCs w:val="24"/>
        </w:rPr>
      </w:pPr>
      <w:r>
        <w:rPr>
          <w:sz w:val="24"/>
          <w:szCs w:val="24"/>
        </w:rPr>
        <w:t>Que</w:t>
      </w:r>
      <w:r w:rsidR="0088304F" w:rsidRPr="00647EAF">
        <w:rPr>
          <w:sz w:val="24"/>
          <w:szCs w:val="24"/>
        </w:rPr>
        <w:t xml:space="preserve"> en cumplimiento a las resoluciones adoptadas por el Consejo de Seguridad en materia de sanciones económicas, el 29 de noviembre de 2012</w:t>
      </w:r>
      <w:r>
        <w:rPr>
          <w:sz w:val="24"/>
          <w:szCs w:val="24"/>
        </w:rPr>
        <w:t>,</w:t>
      </w:r>
      <w:r w:rsidR="0088304F" w:rsidRPr="00647EAF">
        <w:rPr>
          <w:sz w:val="24"/>
          <w:szCs w:val="24"/>
        </w:rPr>
        <w:t xml:space="preserve"> se publicó en el Diario Oficial de la Federación el Acuerdo mediante el cual se establecen medidas para restringir</w:t>
      </w:r>
      <w:r w:rsidR="0088304F" w:rsidRPr="00647EAF">
        <w:rPr>
          <w:b/>
          <w:sz w:val="24"/>
          <w:szCs w:val="24"/>
        </w:rPr>
        <w:t xml:space="preserve"> </w:t>
      </w:r>
      <w:r w:rsidR="0088304F" w:rsidRPr="00647EAF">
        <w:rPr>
          <w:sz w:val="24"/>
          <w:szCs w:val="24"/>
        </w:rPr>
        <w:t xml:space="preserve">la </w:t>
      </w:r>
      <w:r w:rsidR="005F24D9">
        <w:rPr>
          <w:sz w:val="24"/>
          <w:szCs w:val="24"/>
        </w:rPr>
        <w:t>E</w:t>
      </w:r>
      <w:r w:rsidR="0088304F" w:rsidRPr="00647EAF">
        <w:rPr>
          <w:sz w:val="24"/>
          <w:szCs w:val="24"/>
        </w:rPr>
        <w:t xml:space="preserve">xportación o la </w:t>
      </w:r>
      <w:r w:rsidR="005F24D9">
        <w:rPr>
          <w:sz w:val="24"/>
          <w:szCs w:val="24"/>
        </w:rPr>
        <w:t>I</w:t>
      </w:r>
      <w:r w:rsidR="0088304F" w:rsidRPr="00647EAF">
        <w:rPr>
          <w:sz w:val="24"/>
          <w:szCs w:val="24"/>
        </w:rPr>
        <w:t>mportación de diversas mercancías a los países, entidades y personas que se indican, mismo que fue modificado</w:t>
      </w:r>
      <w:r w:rsidR="00675731">
        <w:rPr>
          <w:sz w:val="24"/>
          <w:szCs w:val="24"/>
        </w:rPr>
        <w:t xml:space="preserve"> mediante diversos publicados en el mismo órgano de difusión oficial</w:t>
      </w:r>
      <w:r w:rsidR="0088304F" w:rsidRPr="00647EAF">
        <w:rPr>
          <w:sz w:val="24"/>
          <w:szCs w:val="24"/>
        </w:rPr>
        <w:t xml:space="preserve"> el 2 de octubre de 2013, el 22 de septiembre de 2014, el 11 de diciembre de 2015, el 21 de septiembre de 2017, el 28 de diciembre de 2017, el 15 de enero de 2018 y el 14 de junio de 2018</w:t>
      </w:r>
      <w:r w:rsidR="00CB11ED">
        <w:rPr>
          <w:sz w:val="24"/>
          <w:szCs w:val="24"/>
        </w:rPr>
        <w:t>.</w:t>
      </w:r>
    </w:p>
    <w:p w:rsidR="00CC23A6" w:rsidRDefault="00CC23A6" w:rsidP="0088304F">
      <w:pPr>
        <w:pStyle w:val="Texto"/>
        <w:spacing w:after="0" w:line="240" w:lineRule="auto"/>
        <w:ind w:firstLine="0"/>
        <w:rPr>
          <w:sz w:val="24"/>
          <w:szCs w:val="24"/>
        </w:rPr>
      </w:pPr>
    </w:p>
    <w:p w:rsidR="00224299" w:rsidRDefault="00224299" w:rsidP="00413723">
      <w:pPr>
        <w:pStyle w:val="Texto"/>
        <w:spacing w:after="0" w:line="240" w:lineRule="auto"/>
        <w:ind w:firstLine="0"/>
        <w:rPr>
          <w:sz w:val="24"/>
          <w:szCs w:val="24"/>
        </w:rPr>
      </w:pPr>
      <w:r w:rsidRPr="000D2E7D">
        <w:rPr>
          <w:sz w:val="24"/>
          <w:szCs w:val="24"/>
        </w:rPr>
        <w:t>Que el 1 de julio de 2020</w:t>
      </w:r>
      <w:r w:rsidR="00747B25">
        <w:rPr>
          <w:sz w:val="24"/>
          <w:szCs w:val="24"/>
        </w:rPr>
        <w:t>,</w:t>
      </w:r>
      <w:r w:rsidRPr="000D2E7D">
        <w:rPr>
          <w:sz w:val="24"/>
          <w:szCs w:val="24"/>
        </w:rPr>
        <w:t xml:space="preserve"> se publicó en el Diario Oficial de la Federación el Decreto por el que se expide la Ley de los Impuestos Generales de Importación y de Exportación, y se reforman y adicionan diversas disposiciones de la Ley Aduanera</w:t>
      </w:r>
      <w:r>
        <w:rPr>
          <w:sz w:val="24"/>
          <w:szCs w:val="24"/>
        </w:rPr>
        <w:t xml:space="preserve"> (Decreto).</w:t>
      </w:r>
      <w:r w:rsidRPr="000D2E7D">
        <w:rPr>
          <w:sz w:val="24"/>
          <w:szCs w:val="24"/>
        </w:rPr>
        <w:t xml:space="preserve"> </w:t>
      </w:r>
    </w:p>
    <w:p w:rsidR="00224299" w:rsidRPr="000D2E7D" w:rsidRDefault="00224299" w:rsidP="00413723">
      <w:pPr>
        <w:pStyle w:val="Texto"/>
        <w:spacing w:after="0" w:line="240" w:lineRule="auto"/>
        <w:ind w:firstLine="0"/>
        <w:rPr>
          <w:sz w:val="24"/>
          <w:szCs w:val="24"/>
        </w:rPr>
      </w:pPr>
    </w:p>
    <w:p w:rsidR="00BB3D33" w:rsidRPr="00E120B9" w:rsidRDefault="00BB3D33" w:rsidP="00BB3D33">
      <w:pPr>
        <w:pStyle w:val="Texto"/>
        <w:spacing w:after="0" w:line="240" w:lineRule="auto"/>
        <w:ind w:firstLine="0"/>
        <w:rPr>
          <w:sz w:val="24"/>
          <w:szCs w:val="24"/>
        </w:rPr>
      </w:pPr>
      <w:r w:rsidRPr="00BB3D33">
        <w:rPr>
          <w:sz w:val="24"/>
          <w:szCs w:val="24"/>
        </w:rPr>
        <w:t>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r>
        <w:rPr>
          <w:sz w:val="24"/>
          <w:szCs w:val="24"/>
        </w:rPr>
        <w:t xml:space="preserve"> </w:t>
      </w:r>
    </w:p>
    <w:p w:rsidR="00224299" w:rsidRDefault="00224299" w:rsidP="00413723">
      <w:pPr>
        <w:pStyle w:val="Texto"/>
        <w:spacing w:after="0" w:line="240" w:lineRule="auto"/>
        <w:ind w:firstLine="0"/>
        <w:rPr>
          <w:sz w:val="24"/>
          <w:szCs w:val="24"/>
        </w:rPr>
      </w:pPr>
    </w:p>
    <w:p w:rsidR="00224299" w:rsidRDefault="00224299" w:rsidP="00224299">
      <w:pPr>
        <w:pStyle w:val="Texto"/>
        <w:spacing w:after="0" w:line="240" w:lineRule="auto"/>
        <w:ind w:firstLine="0"/>
        <w:rPr>
          <w:sz w:val="24"/>
          <w:szCs w:val="24"/>
        </w:rPr>
      </w:pPr>
      <w:r>
        <w:rPr>
          <w:sz w:val="24"/>
          <w:szCs w:val="24"/>
        </w:rPr>
        <w:t xml:space="preserve">Que el </w:t>
      </w:r>
      <w:r w:rsidR="00FB4F82">
        <w:rPr>
          <w:sz w:val="24"/>
          <w:szCs w:val="24"/>
        </w:rPr>
        <w:t>17 de noviembre</w:t>
      </w:r>
      <w:r>
        <w:rPr>
          <w:sz w:val="24"/>
          <w:szCs w:val="24"/>
        </w:rPr>
        <w:t xml:space="preserve"> de 2020</w:t>
      </w:r>
      <w:r w:rsidRPr="00E71EF4">
        <w:rPr>
          <w:sz w:val="24"/>
          <w:szCs w:val="24"/>
        </w:rPr>
        <w:t>,</w:t>
      </w:r>
      <w:r>
        <w:rPr>
          <w:sz w:val="24"/>
          <w:szCs w:val="24"/>
        </w:rPr>
        <w:t xml:space="preserve"> se publicó en el Diario Oficial de la Federación el </w:t>
      </w:r>
      <w:r w:rsidRPr="00483B5C">
        <w:rPr>
          <w:sz w:val="24"/>
          <w:szCs w:val="24"/>
        </w:rPr>
        <w:t>A</w:t>
      </w:r>
      <w:r>
        <w:rPr>
          <w:sz w:val="24"/>
          <w:szCs w:val="24"/>
        </w:rPr>
        <w:t>cuerdo</w:t>
      </w:r>
      <w:r w:rsidRPr="00483B5C">
        <w:rPr>
          <w:sz w:val="24"/>
          <w:szCs w:val="24"/>
        </w:rPr>
        <w:t xml:space="preserve"> por el que se </w:t>
      </w:r>
      <w:r>
        <w:rPr>
          <w:sz w:val="24"/>
          <w:szCs w:val="24"/>
        </w:rPr>
        <w:t xml:space="preserve">dan a conocer </w:t>
      </w:r>
      <w:r w:rsidRPr="00483B5C">
        <w:rPr>
          <w:sz w:val="24"/>
          <w:szCs w:val="24"/>
        </w:rPr>
        <w:t xml:space="preserve">los </w:t>
      </w:r>
      <w:r>
        <w:rPr>
          <w:sz w:val="24"/>
          <w:szCs w:val="24"/>
        </w:rPr>
        <w:t>N</w:t>
      </w:r>
      <w:r w:rsidRPr="00483B5C">
        <w:rPr>
          <w:sz w:val="24"/>
          <w:szCs w:val="24"/>
        </w:rPr>
        <w:t>úme</w:t>
      </w:r>
      <w:r>
        <w:rPr>
          <w:sz w:val="24"/>
          <w:szCs w:val="24"/>
        </w:rPr>
        <w:t xml:space="preserve">ros de Identificación Comercial </w:t>
      </w:r>
      <w:r w:rsidRPr="00A60381">
        <w:rPr>
          <w:sz w:val="24"/>
          <w:szCs w:val="24"/>
        </w:rPr>
        <w:t>(N</w:t>
      </w:r>
      <w:r w:rsidR="00FB4F82">
        <w:rPr>
          <w:sz w:val="24"/>
          <w:szCs w:val="24"/>
        </w:rPr>
        <w:t>ICO</w:t>
      </w:r>
      <w:r w:rsidRPr="00A60381">
        <w:rPr>
          <w:sz w:val="24"/>
          <w:szCs w:val="24"/>
        </w:rPr>
        <w:t xml:space="preserve">) y sus </w:t>
      </w:r>
      <w:r w:rsidR="00FB4F82">
        <w:rPr>
          <w:sz w:val="24"/>
          <w:szCs w:val="24"/>
        </w:rPr>
        <w:t>t</w:t>
      </w:r>
      <w:r w:rsidRPr="00A60381">
        <w:rPr>
          <w:sz w:val="24"/>
          <w:szCs w:val="24"/>
        </w:rPr>
        <w:t xml:space="preserve">ablas de </w:t>
      </w:r>
      <w:r w:rsidR="00FB4F82">
        <w:rPr>
          <w:sz w:val="24"/>
          <w:szCs w:val="24"/>
        </w:rPr>
        <w:t>c</w:t>
      </w:r>
      <w:r w:rsidRPr="00A60381">
        <w:rPr>
          <w:sz w:val="24"/>
          <w:szCs w:val="24"/>
        </w:rPr>
        <w:t>orrelación</w:t>
      </w:r>
      <w:r>
        <w:rPr>
          <w:sz w:val="24"/>
          <w:szCs w:val="24"/>
        </w:rPr>
        <w:t xml:space="preserve">, </w:t>
      </w:r>
      <w:r w:rsidR="00864D2D" w:rsidRPr="00864D2D">
        <w:rPr>
          <w:sz w:val="24"/>
          <w:szCs w:val="24"/>
        </w:rPr>
        <w:t xml:space="preserve">el cual tiene por objeto dar a conocer los NICO en los que se clasifican las mercancías en función de las fracciones arancelarias </w:t>
      </w:r>
      <w:r w:rsidR="00864D2D">
        <w:rPr>
          <w:sz w:val="24"/>
          <w:szCs w:val="24"/>
        </w:rPr>
        <w:t>y las Anotaciones de los mismos</w:t>
      </w:r>
      <w:r>
        <w:rPr>
          <w:sz w:val="24"/>
          <w:szCs w:val="24"/>
        </w:rPr>
        <w:t>.</w:t>
      </w:r>
    </w:p>
    <w:p w:rsidR="00224299" w:rsidRDefault="00224299" w:rsidP="00413723">
      <w:pPr>
        <w:pStyle w:val="Texto"/>
        <w:spacing w:after="0" w:line="240" w:lineRule="auto"/>
        <w:ind w:firstLine="0"/>
        <w:rPr>
          <w:sz w:val="24"/>
          <w:szCs w:val="24"/>
        </w:rPr>
      </w:pPr>
    </w:p>
    <w:p w:rsidR="00224299" w:rsidRDefault="00224299" w:rsidP="00413723">
      <w:pPr>
        <w:pStyle w:val="Texto"/>
        <w:spacing w:after="0" w:line="240" w:lineRule="auto"/>
        <w:ind w:firstLine="0"/>
        <w:rPr>
          <w:sz w:val="24"/>
          <w:szCs w:val="24"/>
        </w:rPr>
      </w:pPr>
      <w:r>
        <w:rPr>
          <w:sz w:val="24"/>
          <w:szCs w:val="24"/>
        </w:rPr>
        <w:t xml:space="preserve">Que el </w:t>
      </w:r>
      <w:r w:rsidR="000A36CE">
        <w:rPr>
          <w:sz w:val="24"/>
          <w:szCs w:val="24"/>
        </w:rPr>
        <w:t>18 de noviembre</w:t>
      </w:r>
      <w:r>
        <w:rPr>
          <w:sz w:val="24"/>
          <w:szCs w:val="24"/>
        </w:rPr>
        <w:t xml:space="preserve"> de 2020</w:t>
      </w:r>
      <w:r w:rsidR="00E71EF4">
        <w:rPr>
          <w:sz w:val="24"/>
          <w:szCs w:val="24"/>
        </w:rPr>
        <w:t>,</w:t>
      </w:r>
      <w:r>
        <w:rPr>
          <w:sz w:val="24"/>
          <w:szCs w:val="24"/>
        </w:rPr>
        <w:t xml:space="preserve"> se publicó en el Diario Oficial de la Federación el </w:t>
      </w:r>
      <w:r w:rsidRPr="00483B5C">
        <w:rPr>
          <w:sz w:val="24"/>
          <w:szCs w:val="24"/>
        </w:rPr>
        <w:t>A</w:t>
      </w:r>
      <w:r>
        <w:rPr>
          <w:sz w:val="24"/>
          <w:szCs w:val="24"/>
        </w:rPr>
        <w:t>cuerdo</w:t>
      </w:r>
      <w:r w:rsidRPr="00483B5C">
        <w:rPr>
          <w:sz w:val="24"/>
          <w:szCs w:val="24"/>
        </w:rPr>
        <w:t xml:space="preserve"> por el que </w:t>
      </w:r>
      <w:r w:rsidRPr="00F57BAB">
        <w:rPr>
          <w:sz w:val="24"/>
          <w:szCs w:val="24"/>
        </w:rPr>
        <w:t xml:space="preserve">se dan a conocer las tablas de correlación entre las </w:t>
      </w:r>
      <w:r>
        <w:rPr>
          <w:sz w:val="24"/>
          <w:szCs w:val="24"/>
        </w:rPr>
        <w:t>fracciones arancelarias de la Tarifa de la Ley de los Impuestos Generales de Importación y de E</w:t>
      </w:r>
      <w:r w:rsidRPr="00F57BAB">
        <w:rPr>
          <w:sz w:val="24"/>
          <w:szCs w:val="24"/>
        </w:rPr>
        <w:t xml:space="preserve">xportación (TIGIE) </w:t>
      </w:r>
      <w:r>
        <w:rPr>
          <w:sz w:val="24"/>
          <w:szCs w:val="24"/>
        </w:rPr>
        <w:t>2012 y 2020</w:t>
      </w:r>
      <w:r w:rsidR="00FB4F82">
        <w:rPr>
          <w:sz w:val="24"/>
          <w:szCs w:val="24"/>
        </w:rPr>
        <w:t>.</w:t>
      </w:r>
    </w:p>
    <w:p w:rsidR="00D66D18" w:rsidRDefault="00D66D18" w:rsidP="00413723">
      <w:pPr>
        <w:pStyle w:val="Texto"/>
        <w:spacing w:after="0" w:line="240" w:lineRule="auto"/>
        <w:ind w:firstLine="0"/>
        <w:rPr>
          <w:sz w:val="24"/>
          <w:szCs w:val="24"/>
        </w:rPr>
      </w:pPr>
    </w:p>
    <w:p w:rsidR="00D66D18" w:rsidRDefault="00BC55B3" w:rsidP="00413723">
      <w:pPr>
        <w:pStyle w:val="Texto"/>
        <w:spacing w:after="0" w:line="240" w:lineRule="auto"/>
        <w:ind w:firstLine="0"/>
        <w:rPr>
          <w:sz w:val="24"/>
          <w:szCs w:val="24"/>
        </w:rPr>
      </w:pPr>
      <w:r>
        <w:rPr>
          <w:sz w:val="24"/>
          <w:szCs w:val="24"/>
          <w:lang w:val="es-MX"/>
        </w:rPr>
        <w:t xml:space="preserve">Que </w:t>
      </w:r>
      <w:r w:rsidR="00D66D18" w:rsidRPr="00516CC4">
        <w:rPr>
          <w:sz w:val="24"/>
          <w:szCs w:val="24"/>
          <w:lang w:val="es-MX"/>
        </w:rPr>
        <w:t xml:space="preserve">se publicó en el Diario Oficial de la Federación el Decreto por el que se modifica la Tarifa de la Ley de los Impuestos Generales de Importación y de Exportación, el Decreto para el </w:t>
      </w:r>
      <w:r w:rsidR="00E36767">
        <w:rPr>
          <w:sz w:val="24"/>
          <w:szCs w:val="24"/>
          <w:lang w:val="es-MX"/>
        </w:rPr>
        <w:t>a</w:t>
      </w:r>
      <w:r w:rsidR="00D66D18" w:rsidRPr="00516CC4">
        <w:rPr>
          <w:sz w:val="24"/>
          <w:szCs w:val="24"/>
          <w:lang w:val="es-MX"/>
        </w:rPr>
        <w:t xml:space="preserve">poyo de la </w:t>
      </w:r>
      <w:r w:rsidR="00E36767">
        <w:rPr>
          <w:sz w:val="24"/>
          <w:szCs w:val="24"/>
          <w:lang w:val="es-MX"/>
        </w:rPr>
        <w:t>c</w:t>
      </w:r>
      <w:r w:rsidR="00D66D18" w:rsidRPr="00516CC4">
        <w:rPr>
          <w:sz w:val="24"/>
          <w:szCs w:val="24"/>
          <w:lang w:val="es-MX"/>
        </w:rPr>
        <w:t xml:space="preserve">ompetitividad de la </w:t>
      </w:r>
      <w:r w:rsidR="00E36767">
        <w:rPr>
          <w:sz w:val="24"/>
          <w:szCs w:val="24"/>
          <w:lang w:val="es-MX"/>
        </w:rPr>
        <w:t>i</w:t>
      </w:r>
      <w:r w:rsidR="00D66D18" w:rsidRPr="00516CC4">
        <w:rPr>
          <w:sz w:val="24"/>
          <w:szCs w:val="24"/>
          <w:lang w:val="es-MX"/>
        </w:rPr>
        <w:t xml:space="preserve">ndustria </w:t>
      </w:r>
      <w:r w:rsidR="00E36767">
        <w:rPr>
          <w:sz w:val="24"/>
          <w:szCs w:val="24"/>
          <w:lang w:val="es-MX"/>
        </w:rPr>
        <w:t>a</w:t>
      </w:r>
      <w:r w:rsidR="00D66D18" w:rsidRPr="00516CC4">
        <w:rPr>
          <w:sz w:val="24"/>
          <w:szCs w:val="24"/>
          <w:lang w:val="es-MX"/>
        </w:rPr>
        <w:t xml:space="preserve">utomotriz </w:t>
      </w:r>
      <w:r w:rsidR="00E36767">
        <w:rPr>
          <w:sz w:val="24"/>
          <w:szCs w:val="24"/>
          <w:lang w:val="es-MX"/>
        </w:rPr>
        <w:t>t</w:t>
      </w:r>
      <w:r w:rsidR="00D66D18" w:rsidRPr="00516CC4">
        <w:rPr>
          <w:sz w:val="24"/>
          <w:szCs w:val="24"/>
          <w:lang w:val="es-MX"/>
        </w:rPr>
        <w:t xml:space="preserve">erminal y el </w:t>
      </w:r>
      <w:r w:rsidR="00E36767">
        <w:rPr>
          <w:sz w:val="24"/>
          <w:szCs w:val="24"/>
          <w:lang w:val="es-MX"/>
        </w:rPr>
        <w:t>i</w:t>
      </w:r>
      <w:r w:rsidR="00D66D18" w:rsidRPr="00516CC4">
        <w:rPr>
          <w:sz w:val="24"/>
          <w:szCs w:val="24"/>
          <w:lang w:val="es-MX"/>
        </w:rPr>
        <w:t xml:space="preserve">mpulso al </w:t>
      </w:r>
      <w:r w:rsidR="00E36767">
        <w:rPr>
          <w:sz w:val="24"/>
          <w:szCs w:val="24"/>
          <w:lang w:val="es-MX"/>
        </w:rPr>
        <w:t>d</w:t>
      </w:r>
      <w:r w:rsidR="00D66D18" w:rsidRPr="00516CC4">
        <w:rPr>
          <w:sz w:val="24"/>
          <w:szCs w:val="24"/>
          <w:lang w:val="es-MX"/>
        </w:rPr>
        <w:t xml:space="preserve">esarrollo del </w:t>
      </w:r>
      <w:r w:rsidR="00E36767">
        <w:rPr>
          <w:sz w:val="24"/>
          <w:szCs w:val="24"/>
          <w:lang w:val="es-MX"/>
        </w:rPr>
        <w:t>m</w:t>
      </w:r>
      <w:r w:rsidR="00D66D18" w:rsidRPr="00516CC4">
        <w:rPr>
          <w:sz w:val="24"/>
          <w:szCs w:val="24"/>
          <w:lang w:val="es-MX"/>
        </w:rPr>
        <w:t xml:space="preserve">ercado </w:t>
      </w:r>
      <w:r w:rsidR="00E36767">
        <w:rPr>
          <w:sz w:val="24"/>
          <w:szCs w:val="24"/>
          <w:lang w:val="es-MX"/>
        </w:rPr>
        <w:t>i</w:t>
      </w:r>
      <w:r w:rsidR="00D66D18" w:rsidRPr="00516CC4">
        <w:rPr>
          <w:sz w:val="24"/>
          <w:szCs w:val="24"/>
          <w:lang w:val="es-MX"/>
        </w:rPr>
        <w:t xml:space="preserve">nterno de </w:t>
      </w:r>
      <w:r w:rsidR="00E36767">
        <w:rPr>
          <w:sz w:val="24"/>
          <w:szCs w:val="24"/>
          <w:lang w:val="es-MX"/>
        </w:rPr>
        <w:t>a</w:t>
      </w:r>
      <w:r w:rsidR="00D66D18" w:rsidRPr="00516CC4">
        <w:rPr>
          <w:sz w:val="24"/>
          <w:szCs w:val="24"/>
          <w:lang w:val="es-MX"/>
        </w:rPr>
        <w:t xml:space="preserve">utomóviles, el Decreto por el que se establece el </w:t>
      </w:r>
      <w:r w:rsidR="00E36767">
        <w:rPr>
          <w:sz w:val="24"/>
          <w:szCs w:val="24"/>
          <w:lang w:val="es-MX"/>
        </w:rPr>
        <w:t>i</w:t>
      </w:r>
      <w:r w:rsidR="00D66D18" w:rsidRPr="00516CC4">
        <w:rPr>
          <w:sz w:val="24"/>
          <w:szCs w:val="24"/>
          <w:lang w:val="es-MX"/>
        </w:rPr>
        <w:t xml:space="preserve">mpuesto </w:t>
      </w:r>
      <w:r w:rsidR="00E36767">
        <w:rPr>
          <w:sz w:val="24"/>
          <w:szCs w:val="24"/>
          <w:lang w:val="es-MX"/>
        </w:rPr>
        <w:t>g</w:t>
      </w:r>
      <w:r w:rsidR="00D66D18" w:rsidRPr="00516CC4">
        <w:rPr>
          <w:sz w:val="24"/>
          <w:szCs w:val="24"/>
          <w:lang w:val="es-MX"/>
        </w:rPr>
        <w:t xml:space="preserve">eneral de </w:t>
      </w:r>
      <w:r w:rsidR="00E36767">
        <w:rPr>
          <w:sz w:val="24"/>
          <w:szCs w:val="24"/>
          <w:lang w:val="es-MX"/>
        </w:rPr>
        <w:t>i</w:t>
      </w:r>
      <w:r w:rsidR="00D66D18" w:rsidRPr="00516CC4">
        <w:rPr>
          <w:sz w:val="24"/>
          <w:szCs w:val="24"/>
          <w:lang w:val="es-MX"/>
        </w:rPr>
        <w:t xml:space="preserve">mportación para la </w:t>
      </w:r>
      <w:r w:rsidR="00E36767">
        <w:rPr>
          <w:sz w:val="24"/>
          <w:szCs w:val="24"/>
          <w:lang w:val="es-MX"/>
        </w:rPr>
        <w:t>r</w:t>
      </w:r>
      <w:r w:rsidR="00D66D18" w:rsidRPr="00516CC4">
        <w:rPr>
          <w:sz w:val="24"/>
          <w:szCs w:val="24"/>
          <w:lang w:val="es-MX"/>
        </w:rPr>
        <w:t xml:space="preserve">egión </w:t>
      </w:r>
      <w:r w:rsidR="00E36767">
        <w:rPr>
          <w:sz w:val="24"/>
          <w:szCs w:val="24"/>
          <w:lang w:val="es-MX"/>
        </w:rPr>
        <w:t>f</w:t>
      </w:r>
      <w:r w:rsidR="00D66D18" w:rsidRPr="00516CC4">
        <w:rPr>
          <w:sz w:val="24"/>
          <w:szCs w:val="24"/>
          <w:lang w:val="es-MX"/>
        </w:rPr>
        <w:t xml:space="preserve">ronteriza y </w:t>
      </w:r>
      <w:r w:rsidR="004B3188">
        <w:rPr>
          <w:sz w:val="24"/>
          <w:szCs w:val="24"/>
          <w:lang w:val="es-MX"/>
        </w:rPr>
        <w:t>l</w:t>
      </w:r>
      <w:r w:rsidR="00D66D18" w:rsidRPr="00516CC4">
        <w:rPr>
          <w:sz w:val="24"/>
          <w:szCs w:val="24"/>
          <w:lang w:val="es-MX"/>
        </w:rPr>
        <w:t xml:space="preserve">a </w:t>
      </w:r>
      <w:r w:rsidR="00E36767">
        <w:rPr>
          <w:sz w:val="24"/>
          <w:szCs w:val="24"/>
          <w:lang w:val="es-MX"/>
        </w:rPr>
        <w:t>f</w:t>
      </w:r>
      <w:r w:rsidR="00D66D18" w:rsidRPr="00516CC4">
        <w:rPr>
          <w:sz w:val="24"/>
          <w:szCs w:val="24"/>
          <w:lang w:val="es-MX"/>
        </w:rPr>
        <w:t xml:space="preserve">ranja </w:t>
      </w:r>
      <w:r w:rsidR="00E36767">
        <w:rPr>
          <w:sz w:val="24"/>
          <w:szCs w:val="24"/>
          <w:lang w:val="es-MX"/>
        </w:rPr>
        <w:t>f</w:t>
      </w:r>
      <w:r w:rsidR="00D66D18" w:rsidRPr="00516CC4">
        <w:rPr>
          <w:sz w:val="24"/>
          <w:szCs w:val="24"/>
          <w:lang w:val="es-MX"/>
        </w:rPr>
        <w:t xml:space="preserve">ronteriza </w:t>
      </w:r>
      <w:r w:rsidR="00E36767">
        <w:rPr>
          <w:sz w:val="24"/>
          <w:szCs w:val="24"/>
          <w:lang w:val="es-MX"/>
        </w:rPr>
        <w:t>n</w:t>
      </w:r>
      <w:r w:rsidR="00D66D18" w:rsidRPr="00516CC4">
        <w:rPr>
          <w:sz w:val="24"/>
          <w:szCs w:val="24"/>
          <w:lang w:val="es-MX"/>
        </w:rPr>
        <w:t>orte, el Decreto por el que se establecen diversos Programas de Promoción Sectorial y los diversos por los q</w:t>
      </w:r>
      <w:r w:rsidR="00D66D18">
        <w:rPr>
          <w:sz w:val="24"/>
          <w:szCs w:val="24"/>
          <w:lang w:val="es-MX"/>
        </w:rPr>
        <w:t>ue se establecen aranceles-cupo</w:t>
      </w:r>
      <w:r w:rsidR="00554671">
        <w:rPr>
          <w:sz w:val="24"/>
          <w:szCs w:val="24"/>
          <w:lang w:val="es-MX"/>
        </w:rPr>
        <w:t xml:space="preserve">, </w:t>
      </w:r>
      <w:r w:rsidR="00C264CE">
        <w:rPr>
          <w:sz w:val="24"/>
          <w:szCs w:val="24"/>
          <w:lang w:val="es-MX"/>
        </w:rPr>
        <w:t xml:space="preserve">en cuya </w:t>
      </w:r>
      <w:r>
        <w:rPr>
          <w:sz w:val="24"/>
          <w:szCs w:val="24"/>
          <w:lang w:val="es-MX"/>
        </w:rPr>
        <w:t>fracción I</w:t>
      </w:r>
      <w:r w:rsidR="00C264CE">
        <w:rPr>
          <w:sz w:val="24"/>
          <w:szCs w:val="24"/>
          <w:lang w:val="es-MX"/>
        </w:rPr>
        <w:t>,</w:t>
      </w:r>
      <w:r>
        <w:rPr>
          <w:sz w:val="24"/>
          <w:szCs w:val="24"/>
          <w:lang w:val="es-MX"/>
        </w:rPr>
        <w:t xml:space="preserve"> relativa </w:t>
      </w:r>
      <w:r w:rsidRPr="00BC55B3">
        <w:rPr>
          <w:sz w:val="24"/>
          <w:szCs w:val="24"/>
          <w:lang w:val="es-MX"/>
        </w:rPr>
        <w:t>a Modificaciones a la Tarifa de la Ley de los Impuestos Generales de Importación y de Exporta</w:t>
      </w:r>
      <w:r>
        <w:rPr>
          <w:sz w:val="24"/>
          <w:szCs w:val="24"/>
          <w:lang w:val="es-MX"/>
        </w:rPr>
        <w:t>ción, Artículo Primero,</w:t>
      </w:r>
      <w:r w:rsidR="00EB18B5">
        <w:rPr>
          <w:sz w:val="24"/>
          <w:szCs w:val="24"/>
          <w:lang w:val="es-MX"/>
        </w:rPr>
        <w:t xml:space="preserve"> inciso</w:t>
      </w:r>
      <w:r w:rsidR="00E61EF2">
        <w:rPr>
          <w:sz w:val="24"/>
          <w:szCs w:val="24"/>
          <w:lang w:val="es-MX"/>
        </w:rPr>
        <w:t xml:space="preserve"> b), </w:t>
      </w:r>
      <w:r w:rsidR="005F24D9">
        <w:rPr>
          <w:sz w:val="24"/>
          <w:szCs w:val="24"/>
          <w:lang w:val="es-MX"/>
        </w:rPr>
        <w:t xml:space="preserve">se </w:t>
      </w:r>
      <w:r w:rsidR="00E61EF2" w:rsidRPr="00E61EF2">
        <w:rPr>
          <w:sz w:val="24"/>
          <w:szCs w:val="24"/>
          <w:lang w:val="es-MX"/>
        </w:rPr>
        <w:t>modifi</w:t>
      </w:r>
      <w:r w:rsidR="00E61EF2">
        <w:rPr>
          <w:sz w:val="24"/>
          <w:szCs w:val="24"/>
          <w:lang w:val="es-MX"/>
        </w:rPr>
        <w:t>có</w:t>
      </w:r>
      <w:r w:rsidR="00E61EF2" w:rsidRPr="00E61EF2">
        <w:rPr>
          <w:sz w:val="24"/>
          <w:szCs w:val="24"/>
          <w:lang w:val="es-MX"/>
        </w:rPr>
        <w:t xml:space="preserve"> la</w:t>
      </w:r>
      <w:r w:rsidR="00E61EF2">
        <w:rPr>
          <w:sz w:val="24"/>
          <w:szCs w:val="24"/>
          <w:lang w:val="es-MX"/>
        </w:rPr>
        <w:t xml:space="preserve"> descripción de la</w:t>
      </w:r>
      <w:r w:rsidR="00E61EF2" w:rsidRPr="00E61EF2">
        <w:rPr>
          <w:sz w:val="24"/>
          <w:szCs w:val="24"/>
          <w:lang w:val="es-MX"/>
        </w:rPr>
        <w:t xml:space="preserve"> fracción</w:t>
      </w:r>
      <w:r w:rsidR="00E61EF2">
        <w:rPr>
          <w:sz w:val="24"/>
          <w:szCs w:val="24"/>
          <w:lang w:val="es-MX"/>
        </w:rPr>
        <w:t xml:space="preserve"> arancelaria</w:t>
      </w:r>
      <w:r w:rsidR="00E61EF2" w:rsidRPr="00E61EF2">
        <w:rPr>
          <w:sz w:val="24"/>
          <w:szCs w:val="24"/>
          <w:lang w:val="es-MX"/>
        </w:rPr>
        <w:t xml:space="preserve"> 9306.90.03</w:t>
      </w:r>
      <w:r w:rsidR="00E61EF2">
        <w:rPr>
          <w:sz w:val="24"/>
          <w:szCs w:val="24"/>
        </w:rPr>
        <w:t xml:space="preserve"> </w:t>
      </w:r>
      <w:r w:rsidR="00E61EF2" w:rsidRPr="00091D46">
        <w:rPr>
          <w:sz w:val="24"/>
          <w:szCs w:val="24"/>
        </w:rPr>
        <w:t xml:space="preserve">de la </w:t>
      </w:r>
      <w:r>
        <w:rPr>
          <w:sz w:val="24"/>
          <w:szCs w:val="24"/>
        </w:rPr>
        <w:t>TIGIE</w:t>
      </w:r>
      <w:r w:rsidR="00E61EF2" w:rsidRPr="00091D46">
        <w:rPr>
          <w:sz w:val="24"/>
          <w:szCs w:val="24"/>
        </w:rPr>
        <w:t>, publicada en el Diario Oficial de la Federación el 1 de julio de 2020</w:t>
      </w:r>
      <w:r w:rsidR="00EB18B5">
        <w:rPr>
          <w:sz w:val="24"/>
          <w:szCs w:val="24"/>
        </w:rPr>
        <w:t>.</w:t>
      </w:r>
    </w:p>
    <w:p w:rsidR="00224299" w:rsidRDefault="00224299" w:rsidP="00413723">
      <w:pPr>
        <w:pStyle w:val="Texto"/>
        <w:spacing w:after="0" w:line="240" w:lineRule="auto"/>
        <w:ind w:firstLine="0"/>
        <w:rPr>
          <w:sz w:val="24"/>
          <w:szCs w:val="24"/>
        </w:rPr>
      </w:pPr>
    </w:p>
    <w:p w:rsidR="00224299" w:rsidRDefault="00224299" w:rsidP="00D73300">
      <w:pPr>
        <w:pStyle w:val="Texto"/>
        <w:spacing w:after="0" w:line="240" w:lineRule="auto"/>
        <w:ind w:firstLine="0"/>
        <w:rPr>
          <w:sz w:val="24"/>
          <w:szCs w:val="24"/>
        </w:rPr>
      </w:pPr>
      <w:r w:rsidRPr="000D2E7D">
        <w:rPr>
          <w:sz w:val="24"/>
          <w:szCs w:val="24"/>
        </w:rPr>
        <w:t>Que ante la necesidad de otorgar mayor certidumbre jurídica en la aplicación del</w:t>
      </w:r>
      <w:r>
        <w:rPr>
          <w:sz w:val="24"/>
          <w:szCs w:val="24"/>
        </w:rPr>
        <w:t xml:space="preserve"> presente</w:t>
      </w:r>
      <w:r w:rsidRPr="000D2E7D">
        <w:rPr>
          <w:sz w:val="24"/>
          <w:szCs w:val="24"/>
        </w:rPr>
        <w:t xml:space="preserve"> Acuerdo, resulta indispensable </w:t>
      </w:r>
      <w:r>
        <w:rPr>
          <w:sz w:val="24"/>
          <w:szCs w:val="24"/>
        </w:rPr>
        <w:t>efectuar su actualización</w:t>
      </w:r>
      <w:r w:rsidRPr="000D2E7D">
        <w:rPr>
          <w:sz w:val="24"/>
          <w:szCs w:val="24"/>
        </w:rPr>
        <w:t xml:space="preserve"> a fin de </w:t>
      </w:r>
      <w:r>
        <w:rPr>
          <w:sz w:val="24"/>
          <w:szCs w:val="24"/>
        </w:rPr>
        <w:t>a</w:t>
      </w:r>
      <w:r w:rsidRPr="000D2E7D">
        <w:rPr>
          <w:sz w:val="24"/>
          <w:szCs w:val="24"/>
        </w:rPr>
        <w:t>r</w:t>
      </w:r>
      <w:r>
        <w:rPr>
          <w:sz w:val="24"/>
          <w:szCs w:val="24"/>
        </w:rPr>
        <w:t>monizar</w:t>
      </w:r>
      <w:r w:rsidRPr="000D2E7D">
        <w:rPr>
          <w:sz w:val="24"/>
          <w:szCs w:val="24"/>
        </w:rPr>
        <w:t xml:space="preserve"> las fracciones arancelarias contenidas en el mismo, conforme a los cambios referidos en </w:t>
      </w:r>
      <w:r>
        <w:rPr>
          <w:sz w:val="24"/>
          <w:szCs w:val="24"/>
        </w:rPr>
        <w:t>los</w:t>
      </w:r>
      <w:r w:rsidRPr="000D2E7D">
        <w:rPr>
          <w:sz w:val="24"/>
          <w:szCs w:val="24"/>
        </w:rPr>
        <w:t xml:space="preserve"> </w:t>
      </w:r>
      <w:r>
        <w:rPr>
          <w:sz w:val="24"/>
          <w:szCs w:val="24"/>
        </w:rPr>
        <w:t>C</w:t>
      </w:r>
      <w:r w:rsidRPr="000D2E7D">
        <w:rPr>
          <w:sz w:val="24"/>
          <w:szCs w:val="24"/>
        </w:rPr>
        <w:t>onsiderando</w:t>
      </w:r>
      <w:r>
        <w:rPr>
          <w:sz w:val="24"/>
          <w:szCs w:val="24"/>
        </w:rPr>
        <w:t>s</w:t>
      </w:r>
      <w:r w:rsidRPr="000D2E7D">
        <w:rPr>
          <w:sz w:val="24"/>
          <w:szCs w:val="24"/>
        </w:rPr>
        <w:t xml:space="preserve"> anterior</w:t>
      </w:r>
      <w:r>
        <w:rPr>
          <w:sz w:val="24"/>
          <w:szCs w:val="24"/>
        </w:rPr>
        <w:t>es.</w:t>
      </w:r>
    </w:p>
    <w:p w:rsidR="00224299" w:rsidRPr="000D2E7D" w:rsidRDefault="00224299" w:rsidP="00D73300">
      <w:pPr>
        <w:pStyle w:val="Texto"/>
        <w:spacing w:after="0" w:line="240" w:lineRule="auto"/>
        <w:ind w:firstLine="0"/>
        <w:rPr>
          <w:sz w:val="24"/>
          <w:szCs w:val="24"/>
        </w:rPr>
      </w:pPr>
    </w:p>
    <w:p w:rsidR="00224299" w:rsidRDefault="00224299" w:rsidP="00413723">
      <w:pPr>
        <w:pStyle w:val="Texto"/>
        <w:spacing w:after="0" w:line="240" w:lineRule="auto"/>
        <w:ind w:firstLine="0"/>
        <w:rPr>
          <w:sz w:val="24"/>
          <w:szCs w:val="24"/>
        </w:rPr>
      </w:pPr>
      <w:r w:rsidRPr="000D2E7D">
        <w:rPr>
          <w:sz w:val="24"/>
          <w:szCs w:val="24"/>
        </w:rPr>
        <w:t>Que la legislación aduanera establece que se deberán cumplir las regulaciones y restricciones no arancelarias aplicables al régimen</w:t>
      </w:r>
      <w:r w:rsidR="00BB3D33">
        <w:rPr>
          <w:sz w:val="24"/>
          <w:szCs w:val="24"/>
        </w:rPr>
        <w:t xml:space="preserve"> aduanero</w:t>
      </w:r>
      <w:r w:rsidRPr="000D2E7D">
        <w:rPr>
          <w:sz w:val="24"/>
          <w:szCs w:val="24"/>
        </w:rPr>
        <w:t xml:space="preserve"> al cual se destinen las mercancías, por lo que</w:t>
      </w:r>
      <w:r>
        <w:rPr>
          <w:sz w:val="24"/>
          <w:szCs w:val="24"/>
        </w:rPr>
        <w:t>,</w:t>
      </w:r>
      <w:r w:rsidRPr="000D2E7D">
        <w:rPr>
          <w:sz w:val="24"/>
          <w:szCs w:val="24"/>
        </w:rPr>
        <w:t xml:space="preserve"> </w:t>
      </w:r>
      <w:r>
        <w:rPr>
          <w:sz w:val="24"/>
          <w:szCs w:val="24"/>
        </w:rPr>
        <w:t xml:space="preserve">en el instrumento en el que se establezcan dichas regulaciones y restricciones no arancelarias </w:t>
      </w:r>
      <w:r w:rsidRPr="000D2E7D">
        <w:rPr>
          <w:sz w:val="24"/>
          <w:szCs w:val="24"/>
        </w:rPr>
        <w:t xml:space="preserve">se </w:t>
      </w:r>
      <w:r>
        <w:rPr>
          <w:sz w:val="24"/>
          <w:szCs w:val="24"/>
        </w:rPr>
        <w:t>debe</w:t>
      </w:r>
      <w:r w:rsidRPr="000D2E7D">
        <w:rPr>
          <w:sz w:val="24"/>
          <w:szCs w:val="24"/>
        </w:rPr>
        <w:t xml:space="preserve"> señalar </w:t>
      </w:r>
      <w:r>
        <w:rPr>
          <w:sz w:val="24"/>
          <w:szCs w:val="24"/>
        </w:rPr>
        <w:t>explícitamente el régimen</w:t>
      </w:r>
      <w:r w:rsidR="00BB3D33">
        <w:rPr>
          <w:sz w:val="24"/>
          <w:szCs w:val="24"/>
        </w:rPr>
        <w:t xml:space="preserve"> aduanero</w:t>
      </w:r>
      <w:r>
        <w:rPr>
          <w:sz w:val="24"/>
          <w:szCs w:val="24"/>
        </w:rPr>
        <w:t xml:space="preserve"> al que resultan aplicables</w:t>
      </w:r>
      <w:r w:rsidRPr="000D2E7D">
        <w:rPr>
          <w:sz w:val="24"/>
          <w:szCs w:val="24"/>
        </w:rPr>
        <w:t>, a efecto de darle certidumbre a la autoridad aduanera, qu</w:t>
      </w:r>
      <w:r>
        <w:rPr>
          <w:sz w:val="24"/>
          <w:szCs w:val="24"/>
        </w:rPr>
        <w:t>e</w:t>
      </w:r>
      <w:r w:rsidRPr="000D2E7D">
        <w:rPr>
          <w:sz w:val="24"/>
          <w:szCs w:val="24"/>
        </w:rPr>
        <w:t xml:space="preserve"> es la facultada para comprobar </w:t>
      </w:r>
      <w:r>
        <w:rPr>
          <w:sz w:val="24"/>
          <w:szCs w:val="24"/>
        </w:rPr>
        <w:t>el cumplimiento de</w:t>
      </w:r>
      <w:r w:rsidRPr="000D2E7D">
        <w:rPr>
          <w:sz w:val="24"/>
          <w:szCs w:val="24"/>
        </w:rPr>
        <w:t xml:space="preserve"> las regulaciones y restricciones no arancelarias</w:t>
      </w:r>
      <w:r>
        <w:rPr>
          <w:sz w:val="24"/>
          <w:szCs w:val="24"/>
        </w:rPr>
        <w:t>.</w:t>
      </w:r>
    </w:p>
    <w:p w:rsidR="00224299" w:rsidRDefault="00224299" w:rsidP="00413723">
      <w:pPr>
        <w:pStyle w:val="Texto"/>
        <w:spacing w:after="0" w:line="240" w:lineRule="auto"/>
        <w:ind w:firstLine="0"/>
        <w:rPr>
          <w:sz w:val="24"/>
          <w:szCs w:val="24"/>
        </w:rPr>
      </w:pPr>
    </w:p>
    <w:p w:rsidR="00224299" w:rsidRDefault="00224299" w:rsidP="00413723">
      <w:pPr>
        <w:pStyle w:val="Texto"/>
        <w:spacing w:after="0" w:line="240" w:lineRule="auto"/>
        <w:ind w:firstLine="0"/>
        <w:rPr>
          <w:sz w:val="24"/>
          <w:szCs w:val="24"/>
        </w:rPr>
      </w:pPr>
      <w:r w:rsidRPr="00B84FD8">
        <w:rPr>
          <w:sz w:val="24"/>
          <w:szCs w:val="24"/>
        </w:rPr>
        <w:t>Que conforme a lo dispuesto por los artículos 20 de la Ley de Comercio Exterior, y 36-A</w:t>
      </w:r>
      <w:r>
        <w:rPr>
          <w:sz w:val="24"/>
          <w:szCs w:val="24"/>
        </w:rPr>
        <w:t xml:space="preserve"> primer párrafo</w:t>
      </w:r>
      <w:r w:rsidRPr="00B84FD8">
        <w:rPr>
          <w:sz w:val="24"/>
          <w:szCs w:val="24"/>
        </w:rPr>
        <w:t xml:space="preserve">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r>
        <w:rPr>
          <w:sz w:val="24"/>
          <w:szCs w:val="24"/>
        </w:rPr>
        <w:t>.</w:t>
      </w:r>
    </w:p>
    <w:p w:rsidR="00675731" w:rsidRDefault="00675731" w:rsidP="00413723">
      <w:pPr>
        <w:pStyle w:val="Texto"/>
        <w:spacing w:after="0" w:line="240" w:lineRule="auto"/>
        <w:ind w:firstLine="0"/>
        <w:rPr>
          <w:sz w:val="24"/>
          <w:szCs w:val="24"/>
        </w:rPr>
      </w:pPr>
    </w:p>
    <w:p w:rsidR="00675731" w:rsidRDefault="00675731" w:rsidP="00413723">
      <w:pPr>
        <w:pStyle w:val="Texto"/>
        <w:spacing w:after="0" w:line="240" w:lineRule="auto"/>
        <w:ind w:firstLine="0"/>
        <w:rPr>
          <w:sz w:val="24"/>
          <w:szCs w:val="24"/>
        </w:rPr>
      </w:pPr>
      <w:r w:rsidRPr="00FF3861">
        <w:rPr>
          <w:sz w:val="24"/>
          <w:szCs w:val="24"/>
        </w:rPr>
        <w:t xml:space="preserve">Que en términos de lo dispuesto por los artículos 4o. fracción III y 5o. fracción III de la Ley de Comercio Exterior, la Secretaría de Economía puede establecer medidas que restrinjan la </w:t>
      </w:r>
      <w:r w:rsidR="005F24D9">
        <w:rPr>
          <w:sz w:val="24"/>
          <w:szCs w:val="24"/>
        </w:rPr>
        <w:t>I</w:t>
      </w:r>
      <w:r w:rsidRPr="00FF3861">
        <w:rPr>
          <w:sz w:val="24"/>
          <w:szCs w:val="24"/>
        </w:rPr>
        <w:t xml:space="preserve">mportación y </w:t>
      </w:r>
      <w:r w:rsidR="005F24D9">
        <w:rPr>
          <w:sz w:val="24"/>
          <w:szCs w:val="24"/>
        </w:rPr>
        <w:t>E</w:t>
      </w:r>
      <w:r w:rsidRPr="00FF3861">
        <w:rPr>
          <w:sz w:val="24"/>
          <w:szCs w:val="24"/>
        </w:rPr>
        <w:t>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224299" w:rsidRPr="009C56DA" w:rsidRDefault="00224299" w:rsidP="00413723">
      <w:pPr>
        <w:pStyle w:val="Texto"/>
        <w:spacing w:after="0" w:line="240" w:lineRule="auto"/>
        <w:ind w:firstLine="0"/>
        <w:rPr>
          <w:sz w:val="24"/>
          <w:szCs w:val="24"/>
        </w:rPr>
      </w:pPr>
    </w:p>
    <w:p w:rsidR="00224299" w:rsidRPr="009C56DA" w:rsidRDefault="00224299" w:rsidP="00224299">
      <w:pPr>
        <w:pStyle w:val="Texto"/>
        <w:spacing w:after="80" w:line="240" w:lineRule="auto"/>
        <w:ind w:firstLine="0"/>
        <w:rPr>
          <w:sz w:val="24"/>
          <w:szCs w:val="24"/>
        </w:rPr>
      </w:pPr>
      <w:r w:rsidRPr="009C56DA">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88304F" w:rsidRPr="00647EAF" w:rsidRDefault="0088304F" w:rsidP="00413723">
      <w:pPr>
        <w:pStyle w:val="Texto"/>
        <w:spacing w:after="0" w:line="240" w:lineRule="auto"/>
        <w:ind w:firstLine="0"/>
        <w:rPr>
          <w:sz w:val="24"/>
          <w:szCs w:val="24"/>
        </w:rPr>
      </w:pPr>
    </w:p>
    <w:p w:rsidR="0088304F" w:rsidRPr="00647EAF" w:rsidRDefault="0088304F" w:rsidP="0088304F">
      <w:pPr>
        <w:pStyle w:val="ANOTACION"/>
        <w:spacing w:before="0" w:after="0" w:line="240" w:lineRule="auto"/>
        <w:rPr>
          <w:rFonts w:ascii="Arial" w:hAnsi="Arial" w:cs="Arial"/>
          <w:sz w:val="24"/>
          <w:szCs w:val="24"/>
        </w:rPr>
      </w:pPr>
      <w:r w:rsidRPr="00647EAF">
        <w:rPr>
          <w:rFonts w:ascii="Arial" w:hAnsi="Arial" w:cs="Arial"/>
          <w:sz w:val="24"/>
          <w:szCs w:val="24"/>
        </w:rPr>
        <w:t xml:space="preserve">ACUERDO QUE ESTABLECE UN EMBARGO DE MERCANCÍAS PARA </w:t>
      </w:r>
      <w:r w:rsidR="00BC55C0">
        <w:rPr>
          <w:rFonts w:ascii="Arial" w:hAnsi="Arial" w:cs="Arial"/>
          <w:sz w:val="24"/>
          <w:szCs w:val="24"/>
        </w:rPr>
        <w:t xml:space="preserve">LA </w:t>
      </w:r>
      <w:r w:rsidRPr="00647EAF">
        <w:rPr>
          <w:rFonts w:ascii="Arial" w:hAnsi="Arial" w:cs="Arial"/>
          <w:sz w:val="24"/>
          <w:szCs w:val="24"/>
        </w:rPr>
        <w:t xml:space="preserve">IMPORTACIÓN O </w:t>
      </w:r>
      <w:r w:rsidR="00D73300" w:rsidRPr="009055D3">
        <w:rPr>
          <w:rFonts w:ascii="Arial" w:hAnsi="Arial" w:cs="Arial"/>
          <w:sz w:val="24"/>
          <w:szCs w:val="24"/>
        </w:rPr>
        <w:t>LA</w:t>
      </w:r>
      <w:r w:rsidR="00D73300">
        <w:rPr>
          <w:rFonts w:ascii="Arial" w:hAnsi="Arial" w:cs="Arial"/>
          <w:sz w:val="24"/>
          <w:szCs w:val="24"/>
        </w:rPr>
        <w:t xml:space="preserve"> </w:t>
      </w:r>
      <w:r w:rsidRPr="00647EAF">
        <w:rPr>
          <w:rFonts w:ascii="Arial" w:hAnsi="Arial" w:cs="Arial"/>
          <w:sz w:val="24"/>
          <w:szCs w:val="24"/>
        </w:rPr>
        <w:t>EXPORTACIÓN A DIVERSOS PAÍSES, ENTIDADES Y PERSONAS</w:t>
      </w:r>
    </w:p>
    <w:p w:rsidR="0088304F" w:rsidRPr="00647EAF" w:rsidRDefault="0088304F" w:rsidP="0088304F">
      <w:pPr>
        <w:pStyle w:val="Texto"/>
        <w:spacing w:after="0" w:line="240" w:lineRule="auto"/>
        <w:rPr>
          <w:b/>
          <w:sz w:val="24"/>
          <w:szCs w:val="24"/>
        </w:rPr>
      </w:pPr>
    </w:p>
    <w:p w:rsidR="0088304F" w:rsidRPr="00647EAF" w:rsidRDefault="0088304F" w:rsidP="0088304F">
      <w:pPr>
        <w:pStyle w:val="Texto"/>
        <w:spacing w:after="0" w:line="240" w:lineRule="auto"/>
        <w:ind w:firstLine="0"/>
        <w:rPr>
          <w:b/>
          <w:sz w:val="24"/>
          <w:szCs w:val="24"/>
        </w:rPr>
      </w:pPr>
      <w:r w:rsidRPr="00647EAF">
        <w:rPr>
          <w:b/>
          <w:sz w:val="24"/>
          <w:szCs w:val="24"/>
        </w:rPr>
        <w:t xml:space="preserve">PRIMERO.- </w:t>
      </w:r>
      <w:r w:rsidRPr="00647EAF">
        <w:rPr>
          <w:sz w:val="24"/>
          <w:szCs w:val="24"/>
        </w:rPr>
        <w:t xml:space="preserve">El presente Acuerdo tiene por objeto, establecer las fracciones arancelarias de las mercancías </w:t>
      </w:r>
      <w:r w:rsidR="00BC2394">
        <w:rPr>
          <w:sz w:val="24"/>
          <w:szCs w:val="24"/>
        </w:rPr>
        <w:t>sobre las cuales</w:t>
      </w:r>
      <w:r w:rsidRPr="00647EAF">
        <w:rPr>
          <w:sz w:val="24"/>
          <w:szCs w:val="24"/>
        </w:rPr>
        <w:t xml:space="preserve"> se prohíbe su </w:t>
      </w:r>
      <w:r w:rsidR="005F24D9">
        <w:rPr>
          <w:sz w:val="24"/>
          <w:szCs w:val="24"/>
        </w:rPr>
        <w:t>I</w:t>
      </w:r>
      <w:r w:rsidRPr="00647EAF">
        <w:rPr>
          <w:sz w:val="24"/>
          <w:szCs w:val="24"/>
        </w:rPr>
        <w:t xml:space="preserve">mportación o </w:t>
      </w:r>
      <w:r w:rsidR="005F24D9">
        <w:rPr>
          <w:sz w:val="24"/>
          <w:szCs w:val="24"/>
        </w:rPr>
        <w:t>E</w:t>
      </w:r>
      <w:r w:rsidRPr="00647EAF">
        <w:rPr>
          <w:sz w:val="24"/>
          <w:szCs w:val="24"/>
        </w:rPr>
        <w:t>xportación a los países, entidades y personas que se indican.</w:t>
      </w:r>
    </w:p>
    <w:p w:rsidR="0088304F" w:rsidRPr="00647EAF" w:rsidRDefault="0088304F" w:rsidP="0088304F">
      <w:pPr>
        <w:pStyle w:val="Texto"/>
        <w:spacing w:after="0" w:line="240" w:lineRule="auto"/>
        <w:rPr>
          <w:b/>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 xml:space="preserve">SEGUNDO.- </w:t>
      </w:r>
      <w:r w:rsidRPr="00647EAF">
        <w:rPr>
          <w:sz w:val="24"/>
          <w:szCs w:val="24"/>
        </w:rPr>
        <w:t>Para efectos del presente Acuerdo, se entenderá por:</w:t>
      </w:r>
    </w:p>
    <w:p w:rsidR="0088304F" w:rsidRPr="00647EAF" w:rsidRDefault="0088304F" w:rsidP="0088304F">
      <w:pPr>
        <w:pStyle w:val="Texto"/>
        <w:spacing w:after="0" w:line="240" w:lineRule="auto"/>
        <w:rPr>
          <w:b/>
          <w:sz w:val="24"/>
          <w:szCs w:val="24"/>
        </w:rPr>
      </w:pPr>
    </w:p>
    <w:p w:rsidR="0088304F" w:rsidRPr="00647EAF" w:rsidRDefault="0088304F" w:rsidP="00675731">
      <w:pPr>
        <w:pStyle w:val="Texto"/>
        <w:spacing w:after="0" w:line="240" w:lineRule="auto"/>
        <w:ind w:left="993" w:hanging="705"/>
        <w:rPr>
          <w:sz w:val="24"/>
          <w:szCs w:val="24"/>
        </w:rPr>
      </w:pPr>
      <w:r w:rsidRPr="00647EAF">
        <w:rPr>
          <w:b/>
          <w:sz w:val="24"/>
          <w:szCs w:val="24"/>
        </w:rPr>
        <w:t xml:space="preserve">I.- </w:t>
      </w:r>
      <w:r w:rsidR="00675731">
        <w:rPr>
          <w:b/>
          <w:sz w:val="24"/>
          <w:szCs w:val="24"/>
        </w:rPr>
        <w:tab/>
      </w:r>
      <w:r w:rsidRPr="00647EAF">
        <w:rPr>
          <w:b/>
          <w:sz w:val="24"/>
          <w:szCs w:val="24"/>
        </w:rPr>
        <w:t>COCEX</w:t>
      </w:r>
      <w:r w:rsidR="00B330B0">
        <w:rPr>
          <w:sz w:val="24"/>
          <w:szCs w:val="24"/>
        </w:rPr>
        <w:t>:</w:t>
      </w:r>
      <w:r w:rsidRPr="00647EAF">
        <w:rPr>
          <w:b/>
          <w:sz w:val="24"/>
          <w:szCs w:val="24"/>
        </w:rPr>
        <w:t xml:space="preserve"> </w:t>
      </w:r>
      <w:r w:rsidR="00B330B0">
        <w:rPr>
          <w:sz w:val="24"/>
          <w:szCs w:val="24"/>
        </w:rPr>
        <w:t>L</w:t>
      </w:r>
      <w:r w:rsidRPr="00647EAF">
        <w:rPr>
          <w:sz w:val="24"/>
          <w:szCs w:val="24"/>
        </w:rPr>
        <w:t>a Comisión de Comercio Exterior;</w:t>
      </w:r>
    </w:p>
    <w:p w:rsidR="0088304F" w:rsidRPr="00647EAF" w:rsidRDefault="0088304F" w:rsidP="00675731">
      <w:pPr>
        <w:pStyle w:val="Texto"/>
        <w:spacing w:after="0" w:line="240" w:lineRule="auto"/>
        <w:ind w:left="993" w:hanging="705"/>
        <w:rPr>
          <w:sz w:val="24"/>
          <w:szCs w:val="24"/>
        </w:rPr>
      </w:pPr>
    </w:p>
    <w:p w:rsidR="0088304F" w:rsidRPr="004B3188" w:rsidRDefault="0088304F" w:rsidP="009055D3">
      <w:pPr>
        <w:pStyle w:val="Texto"/>
        <w:spacing w:after="0" w:line="240" w:lineRule="auto"/>
        <w:ind w:left="993" w:hanging="705"/>
        <w:rPr>
          <w:sz w:val="24"/>
          <w:szCs w:val="24"/>
        </w:rPr>
      </w:pPr>
      <w:r w:rsidRPr="004B3188">
        <w:rPr>
          <w:b/>
          <w:sz w:val="24"/>
          <w:szCs w:val="24"/>
        </w:rPr>
        <w:t xml:space="preserve">II.- </w:t>
      </w:r>
      <w:r w:rsidR="00675731" w:rsidRPr="004B3188">
        <w:rPr>
          <w:b/>
          <w:sz w:val="24"/>
          <w:szCs w:val="24"/>
        </w:rPr>
        <w:tab/>
      </w:r>
      <w:r w:rsidRPr="004B3188">
        <w:rPr>
          <w:b/>
          <w:sz w:val="24"/>
          <w:szCs w:val="24"/>
        </w:rPr>
        <w:t>DGFCCE</w:t>
      </w:r>
      <w:r w:rsidR="00B330B0" w:rsidRPr="004B3188">
        <w:rPr>
          <w:sz w:val="24"/>
          <w:szCs w:val="24"/>
        </w:rPr>
        <w:t>:</w:t>
      </w:r>
      <w:r w:rsidRPr="004B3188">
        <w:rPr>
          <w:sz w:val="24"/>
          <w:szCs w:val="24"/>
        </w:rPr>
        <w:t xml:space="preserve"> </w:t>
      </w:r>
      <w:r w:rsidR="00B330B0" w:rsidRPr="004B3188">
        <w:rPr>
          <w:sz w:val="24"/>
          <w:szCs w:val="24"/>
        </w:rPr>
        <w:t>L</w:t>
      </w:r>
      <w:r w:rsidRPr="004B3188">
        <w:rPr>
          <w:sz w:val="24"/>
          <w:szCs w:val="24"/>
        </w:rPr>
        <w:t>a Dirección General de Facilitación Comercial y de Comercio Exterior</w:t>
      </w:r>
      <w:r w:rsidR="00CB11ED" w:rsidRPr="004B3188">
        <w:rPr>
          <w:sz w:val="24"/>
          <w:szCs w:val="24"/>
        </w:rPr>
        <w:t xml:space="preserve"> </w:t>
      </w:r>
      <w:r w:rsidR="00E06601" w:rsidRPr="004B3188">
        <w:rPr>
          <w:sz w:val="24"/>
          <w:szCs w:val="24"/>
        </w:rPr>
        <w:t xml:space="preserve">adscrita a </w:t>
      </w:r>
      <w:r w:rsidR="007D6C28" w:rsidRPr="004B3188">
        <w:rPr>
          <w:sz w:val="24"/>
          <w:szCs w:val="24"/>
        </w:rPr>
        <w:t xml:space="preserve">la Subsecretaría de Industria, Comercio y Competitividad </w:t>
      </w:r>
      <w:r w:rsidR="00CB11ED" w:rsidRPr="004B3188">
        <w:rPr>
          <w:sz w:val="24"/>
          <w:szCs w:val="24"/>
        </w:rPr>
        <w:t>de la Secretaría de Economía</w:t>
      </w:r>
      <w:r w:rsidRPr="004B3188">
        <w:rPr>
          <w:sz w:val="24"/>
          <w:szCs w:val="24"/>
        </w:rPr>
        <w:t>;</w:t>
      </w:r>
    </w:p>
    <w:p w:rsidR="00BB3D33" w:rsidRPr="004B3188" w:rsidRDefault="00BB3D33" w:rsidP="009055D3">
      <w:pPr>
        <w:pStyle w:val="Texto"/>
        <w:spacing w:after="0" w:line="240" w:lineRule="auto"/>
        <w:ind w:left="993" w:hanging="705"/>
        <w:rPr>
          <w:b/>
          <w:sz w:val="24"/>
          <w:szCs w:val="24"/>
        </w:rPr>
      </w:pPr>
    </w:p>
    <w:p w:rsidR="0088304F" w:rsidRPr="004B3188" w:rsidRDefault="0088304F" w:rsidP="00675731">
      <w:pPr>
        <w:pStyle w:val="Texto"/>
        <w:spacing w:after="0" w:line="240" w:lineRule="auto"/>
        <w:ind w:left="993" w:hanging="705"/>
        <w:rPr>
          <w:sz w:val="24"/>
          <w:szCs w:val="24"/>
        </w:rPr>
      </w:pPr>
      <w:r w:rsidRPr="004B3188">
        <w:rPr>
          <w:b/>
          <w:sz w:val="24"/>
          <w:szCs w:val="24"/>
        </w:rPr>
        <w:t>II</w:t>
      </w:r>
      <w:r w:rsidR="009055D3" w:rsidRPr="004B3188">
        <w:rPr>
          <w:b/>
          <w:sz w:val="24"/>
          <w:szCs w:val="24"/>
        </w:rPr>
        <w:t>I</w:t>
      </w:r>
      <w:r w:rsidRPr="004B3188">
        <w:rPr>
          <w:b/>
          <w:sz w:val="24"/>
          <w:szCs w:val="24"/>
        </w:rPr>
        <w:t xml:space="preserve">.- </w:t>
      </w:r>
      <w:r w:rsidR="00675731" w:rsidRPr="004B3188">
        <w:rPr>
          <w:b/>
          <w:sz w:val="24"/>
          <w:szCs w:val="24"/>
        </w:rPr>
        <w:tab/>
      </w:r>
      <w:r w:rsidRPr="004B3188">
        <w:rPr>
          <w:b/>
          <w:sz w:val="24"/>
          <w:szCs w:val="24"/>
        </w:rPr>
        <w:t>Embargo</w:t>
      </w:r>
      <w:r w:rsidR="00B330B0" w:rsidRPr="004B3188">
        <w:rPr>
          <w:sz w:val="24"/>
          <w:szCs w:val="24"/>
        </w:rPr>
        <w:t>:</w:t>
      </w:r>
      <w:r w:rsidRPr="004B3188">
        <w:rPr>
          <w:b/>
          <w:sz w:val="24"/>
          <w:szCs w:val="24"/>
        </w:rPr>
        <w:t xml:space="preserve"> </w:t>
      </w:r>
      <w:r w:rsidR="00B330B0" w:rsidRPr="004B3188">
        <w:rPr>
          <w:sz w:val="24"/>
          <w:szCs w:val="24"/>
        </w:rPr>
        <w:t>L</w:t>
      </w:r>
      <w:r w:rsidRPr="004B3188">
        <w:rPr>
          <w:sz w:val="24"/>
          <w:szCs w:val="24"/>
        </w:rPr>
        <w:t>a interrupción total o parcial de las relaciones económicas;</w:t>
      </w:r>
    </w:p>
    <w:p w:rsidR="0088304F" w:rsidRPr="004B3188" w:rsidRDefault="0088304F" w:rsidP="00675731">
      <w:pPr>
        <w:pStyle w:val="Texto"/>
        <w:spacing w:after="0" w:line="240" w:lineRule="auto"/>
        <w:ind w:left="993" w:hanging="705"/>
        <w:rPr>
          <w:b/>
          <w:sz w:val="24"/>
          <w:szCs w:val="24"/>
        </w:rPr>
      </w:pPr>
    </w:p>
    <w:p w:rsidR="0088304F" w:rsidRPr="004B3188" w:rsidRDefault="0088304F" w:rsidP="00675731">
      <w:pPr>
        <w:pStyle w:val="Texto"/>
        <w:spacing w:after="0" w:line="240" w:lineRule="auto"/>
        <w:ind w:left="993" w:hanging="705"/>
        <w:rPr>
          <w:b/>
          <w:sz w:val="24"/>
          <w:szCs w:val="24"/>
        </w:rPr>
      </w:pPr>
      <w:r w:rsidRPr="004B3188">
        <w:rPr>
          <w:b/>
          <w:sz w:val="24"/>
          <w:szCs w:val="24"/>
        </w:rPr>
        <w:t>I</w:t>
      </w:r>
      <w:r w:rsidR="009055D3" w:rsidRPr="004B3188">
        <w:rPr>
          <w:b/>
          <w:sz w:val="24"/>
          <w:szCs w:val="24"/>
        </w:rPr>
        <w:t>V</w:t>
      </w:r>
      <w:r w:rsidRPr="004B3188">
        <w:rPr>
          <w:b/>
          <w:sz w:val="24"/>
          <w:szCs w:val="24"/>
        </w:rPr>
        <w:t xml:space="preserve">.- </w:t>
      </w:r>
      <w:r w:rsidR="00675731" w:rsidRPr="004B3188">
        <w:rPr>
          <w:b/>
          <w:sz w:val="24"/>
          <w:szCs w:val="24"/>
        </w:rPr>
        <w:tab/>
      </w:r>
      <w:r w:rsidRPr="004B3188">
        <w:rPr>
          <w:b/>
          <w:sz w:val="24"/>
          <w:szCs w:val="24"/>
        </w:rPr>
        <w:t>Exportación</w:t>
      </w:r>
      <w:r w:rsidR="00B330B0" w:rsidRPr="004B3188">
        <w:rPr>
          <w:sz w:val="24"/>
          <w:szCs w:val="24"/>
        </w:rPr>
        <w:t>:</w:t>
      </w:r>
      <w:r w:rsidRPr="004B3188">
        <w:rPr>
          <w:b/>
          <w:sz w:val="24"/>
          <w:szCs w:val="24"/>
        </w:rPr>
        <w:t xml:space="preserve"> </w:t>
      </w:r>
      <w:r w:rsidR="00B330B0" w:rsidRPr="004B3188">
        <w:rPr>
          <w:sz w:val="24"/>
          <w:szCs w:val="24"/>
        </w:rPr>
        <w:t>L</w:t>
      </w:r>
      <w:r w:rsidRPr="004B3188">
        <w:rPr>
          <w:sz w:val="24"/>
          <w:szCs w:val="24"/>
        </w:rPr>
        <w:t>a salida de mercancías de territorio nacional para permanecer en el extranjero por tiempo limitado o ilimitado;</w:t>
      </w:r>
    </w:p>
    <w:p w:rsidR="0088304F" w:rsidRPr="004B3188" w:rsidRDefault="0088304F" w:rsidP="00675731">
      <w:pPr>
        <w:pStyle w:val="Texto"/>
        <w:spacing w:after="0" w:line="240" w:lineRule="auto"/>
        <w:ind w:left="993" w:hanging="705"/>
        <w:rPr>
          <w:b/>
          <w:sz w:val="24"/>
          <w:szCs w:val="24"/>
        </w:rPr>
      </w:pPr>
    </w:p>
    <w:p w:rsidR="0088304F" w:rsidRPr="004B3188" w:rsidRDefault="0088304F" w:rsidP="00675731">
      <w:pPr>
        <w:pStyle w:val="Texto"/>
        <w:spacing w:after="0" w:line="240" w:lineRule="auto"/>
        <w:ind w:left="993" w:hanging="705"/>
        <w:rPr>
          <w:sz w:val="24"/>
          <w:szCs w:val="24"/>
        </w:rPr>
      </w:pPr>
      <w:r w:rsidRPr="004B3188">
        <w:rPr>
          <w:b/>
          <w:sz w:val="24"/>
          <w:szCs w:val="24"/>
        </w:rPr>
        <w:t xml:space="preserve">V.- </w:t>
      </w:r>
      <w:r w:rsidR="00675731" w:rsidRPr="004B3188">
        <w:rPr>
          <w:b/>
          <w:sz w:val="24"/>
          <w:szCs w:val="24"/>
        </w:rPr>
        <w:tab/>
      </w:r>
      <w:r w:rsidRPr="004B3188">
        <w:rPr>
          <w:b/>
          <w:sz w:val="24"/>
          <w:szCs w:val="24"/>
        </w:rPr>
        <w:t>Importación</w:t>
      </w:r>
      <w:r w:rsidR="00B330B0" w:rsidRPr="004B3188">
        <w:rPr>
          <w:sz w:val="24"/>
          <w:szCs w:val="24"/>
        </w:rPr>
        <w:t>:</w:t>
      </w:r>
      <w:r w:rsidRPr="004B3188">
        <w:rPr>
          <w:b/>
          <w:sz w:val="24"/>
          <w:szCs w:val="24"/>
        </w:rPr>
        <w:t xml:space="preserve"> </w:t>
      </w:r>
      <w:r w:rsidR="00B330B0" w:rsidRPr="004B3188">
        <w:rPr>
          <w:sz w:val="24"/>
          <w:szCs w:val="24"/>
        </w:rPr>
        <w:t>L</w:t>
      </w:r>
      <w:r w:rsidRPr="004B3188">
        <w:rPr>
          <w:sz w:val="24"/>
          <w:szCs w:val="24"/>
        </w:rPr>
        <w:t>a entrada de mercancías a territorio nacional, para permanecer en él, por tiempo limitado o ilimitado;</w:t>
      </w:r>
    </w:p>
    <w:p w:rsidR="0088304F" w:rsidRPr="004B3188" w:rsidRDefault="0088304F" w:rsidP="00675731">
      <w:pPr>
        <w:pStyle w:val="Texto"/>
        <w:spacing w:after="0" w:line="240" w:lineRule="auto"/>
        <w:ind w:left="993" w:hanging="705"/>
        <w:rPr>
          <w:sz w:val="24"/>
          <w:szCs w:val="24"/>
        </w:rPr>
      </w:pPr>
    </w:p>
    <w:p w:rsidR="003439DC" w:rsidRPr="004B3188" w:rsidRDefault="0088304F" w:rsidP="00675731">
      <w:pPr>
        <w:pStyle w:val="Texto"/>
        <w:spacing w:after="0" w:line="240" w:lineRule="auto"/>
        <w:ind w:left="993" w:hanging="705"/>
        <w:rPr>
          <w:sz w:val="24"/>
          <w:szCs w:val="24"/>
        </w:rPr>
      </w:pPr>
      <w:r w:rsidRPr="004B3188">
        <w:rPr>
          <w:b/>
          <w:sz w:val="24"/>
          <w:szCs w:val="24"/>
        </w:rPr>
        <w:t>V</w:t>
      </w:r>
      <w:r w:rsidR="009055D3" w:rsidRPr="004B3188">
        <w:rPr>
          <w:b/>
          <w:sz w:val="24"/>
          <w:szCs w:val="24"/>
        </w:rPr>
        <w:t>I</w:t>
      </w:r>
      <w:r w:rsidRPr="004B3188">
        <w:rPr>
          <w:b/>
          <w:sz w:val="24"/>
          <w:szCs w:val="24"/>
        </w:rPr>
        <w:t xml:space="preserve">.- </w:t>
      </w:r>
      <w:r w:rsidR="00675731" w:rsidRPr="004B3188">
        <w:rPr>
          <w:b/>
          <w:sz w:val="24"/>
          <w:szCs w:val="24"/>
        </w:rPr>
        <w:tab/>
      </w:r>
      <w:r w:rsidRPr="004B3188">
        <w:rPr>
          <w:b/>
          <w:sz w:val="24"/>
          <w:szCs w:val="24"/>
        </w:rPr>
        <w:t>NICO</w:t>
      </w:r>
      <w:r w:rsidR="00B330B0" w:rsidRPr="004B3188">
        <w:rPr>
          <w:sz w:val="24"/>
          <w:szCs w:val="24"/>
        </w:rPr>
        <w:t>:</w:t>
      </w:r>
      <w:r w:rsidRPr="004B3188">
        <w:rPr>
          <w:sz w:val="24"/>
          <w:szCs w:val="24"/>
        </w:rPr>
        <w:t xml:space="preserve"> </w:t>
      </w:r>
      <w:r w:rsidR="00BB3D33" w:rsidRPr="004B3188">
        <w:rPr>
          <w:sz w:val="24"/>
          <w:szCs w:val="24"/>
        </w:rPr>
        <w:t>Número o números de identificación comercial, de conformidad con lo establecido en el Artículo 2o, fracción II, Regla Complementaria 10</w:t>
      </w:r>
      <w:r w:rsidR="00BB3D33" w:rsidRPr="004B3188">
        <w:rPr>
          <w:sz w:val="24"/>
          <w:szCs w:val="24"/>
          <w:vertAlign w:val="superscript"/>
        </w:rPr>
        <w:t>a</w:t>
      </w:r>
      <w:r w:rsidR="00BB3D33" w:rsidRPr="004B3188">
        <w:rPr>
          <w:sz w:val="24"/>
          <w:szCs w:val="24"/>
        </w:rPr>
        <w:t xml:space="preserve"> de la Ley de los Impuestos Generales de Importación y de Exportación;</w:t>
      </w:r>
    </w:p>
    <w:p w:rsidR="0088304F" w:rsidRPr="004B3188" w:rsidRDefault="0088304F" w:rsidP="00675731">
      <w:pPr>
        <w:pStyle w:val="Texto"/>
        <w:spacing w:after="0" w:line="240" w:lineRule="auto"/>
        <w:ind w:left="993" w:hanging="705"/>
        <w:rPr>
          <w:b/>
          <w:sz w:val="24"/>
          <w:szCs w:val="24"/>
        </w:rPr>
      </w:pPr>
    </w:p>
    <w:p w:rsidR="0088304F" w:rsidRPr="004B3188" w:rsidRDefault="0088304F" w:rsidP="00675731">
      <w:pPr>
        <w:pStyle w:val="Texto"/>
        <w:spacing w:after="0" w:line="240" w:lineRule="auto"/>
        <w:ind w:left="993" w:hanging="705"/>
        <w:rPr>
          <w:b/>
          <w:sz w:val="24"/>
          <w:szCs w:val="24"/>
        </w:rPr>
      </w:pPr>
      <w:r w:rsidRPr="004B3188">
        <w:rPr>
          <w:b/>
          <w:sz w:val="24"/>
          <w:szCs w:val="24"/>
        </w:rPr>
        <w:t>V</w:t>
      </w:r>
      <w:r w:rsidR="009055D3" w:rsidRPr="004B3188">
        <w:rPr>
          <w:b/>
          <w:sz w:val="24"/>
          <w:szCs w:val="24"/>
        </w:rPr>
        <w:t>I</w:t>
      </w:r>
      <w:r w:rsidRPr="004B3188">
        <w:rPr>
          <w:b/>
          <w:sz w:val="24"/>
          <w:szCs w:val="24"/>
        </w:rPr>
        <w:t xml:space="preserve">I.- </w:t>
      </w:r>
      <w:r w:rsidR="00675731" w:rsidRPr="004B3188">
        <w:rPr>
          <w:b/>
          <w:sz w:val="24"/>
          <w:szCs w:val="24"/>
        </w:rPr>
        <w:tab/>
      </w:r>
      <w:r w:rsidRPr="004B3188">
        <w:rPr>
          <w:b/>
          <w:sz w:val="24"/>
          <w:szCs w:val="24"/>
        </w:rPr>
        <w:t>Secretaría</w:t>
      </w:r>
      <w:r w:rsidR="00B330B0" w:rsidRPr="004B3188">
        <w:rPr>
          <w:sz w:val="24"/>
          <w:szCs w:val="24"/>
        </w:rPr>
        <w:t>:</w:t>
      </w:r>
      <w:r w:rsidRPr="004B3188">
        <w:rPr>
          <w:b/>
          <w:sz w:val="24"/>
          <w:szCs w:val="24"/>
        </w:rPr>
        <w:t xml:space="preserve"> </w:t>
      </w:r>
      <w:r w:rsidR="00B330B0" w:rsidRPr="004B3188">
        <w:rPr>
          <w:sz w:val="24"/>
          <w:szCs w:val="24"/>
        </w:rPr>
        <w:t>L</w:t>
      </w:r>
      <w:r w:rsidRPr="004B3188">
        <w:rPr>
          <w:sz w:val="24"/>
          <w:szCs w:val="24"/>
        </w:rPr>
        <w:t>a Secretaría de Relaciones Exteriores</w:t>
      </w:r>
      <w:r w:rsidR="004B3188">
        <w:rPr>
          <w:sz w:val="24"/>
          <w:szCs w:val="24"/>
        </w:rPr>
        <w:t>, y</w:t>
      </w:r>
    </w:p>
    <w:p w:rsidR="0088304F" w:rsidRPr="004B3188" w:rsidRDefault="0088304F" w:rsidP="00675731">
      <w:pPr>
        <w:pStyle w:val="Texto"/>
        <w:spacing w:after="0" w:line="240" w:lineRule="auto"/>
        <w:ind w:left="993" w:hanging="705"/>
        <w:rPr>
          <w:b/>
          <w:sz w:val="24"/>
          <w:szCs w:val="24"/>
        </w:rPr>
      </w:pPr>
    </w:p>
    <w:p w:rsidR="0088304F" w:rsidRPr="00647EAF" w:rsidRDefault="0088304F" w:rsidP="00675731">
      <w:pPr>
        <w:pStyle w:val="Texto"/>
        <w:spacing w:after="0" w:line="240" w:lineRule="auto"/>
        <w:ind w:left="993" w:hanging="705"/>
        <w:rPr>
          <w:sz w:val="24"/>
          <w:szCs w:val="24"/>
        </w:rPr>
      </w:pPr>
      <w:r w:rsidRPr="004B3188">
        <w:rPr>
          <w:b/>
          <w:sz w:val="24"/>
          <w:szCs w:val="24"/>
        </w:rPr>
        <w:t>VII</w:t>
      </w:r>
      <w:r w:rsidR="009055D3" w:rsidRPr="004B3188">
        <w:rPr>
          <w:b/>
          <w:sz w:val="24"/>
          <w:szCs w:val="24"/>
        </w:rPr>
        <w:t>I</w:t>
      </w:r>
      <w:r w:rsidRPr="00647EAF">
        <w:rPr>
          <w:b/>
          <w:sz w:val="24"/>
          <w:szCs w:val="24"/>
        </w:rPr>
        <w:t xml:space="preserve">.- </w:t>
      </w:r>
      <w:r w:rsidR="00675731">
        <w:rPr>
          <w:b/>
          <w:sz w:val="24"/>
          <w:szCs w:val="24"/>
        </w:rPr>
        <w:tab/>
      </w:r>
      <w:r w:rsidRPr="00647EAF">
        <w:rPr>
          <w:b/>
          <w:sz w:val="24"/>
          <w:szCs w:val="24"/>
        </w:rPr>
        <w:t>Tarifa</w:t>
      </w:r>
      <w:r w:rsidR="00B330B0">
        <w:rPr>
          <w:sz w:val="24"/>
          <w:szCs w:val="24"/>
        </w:rPr>
        <w:t>:</w:t>
      </w:r>
      <w:r w:rsidRPr="00647EAF">
        <w:rPr>
          <w:sz w:val="24"/>
          <w:szCs w:val="24"/>
        </w:rPr>
        <w:t xml:space="preserve"> </w:t>
      </w:r>
      <w:r w:rsidR="00BB3D33" w:rsidRPr="00BB3D33">
        <w:rPr>
          <w:sz w:val="24"/>
          <w:szCs w:val="24"/>
        </w:rPr>
        <w:t>La Tarifa contenida en el artículo 1o de la Ley de los Impuestos Generales de Importación y de Exportación</w:t>
      </w:r>
      <w:r w:rsidRPr="00647EAF">
        <w:rPr>
          <w:sz w:val="24"/>
          <w:szCs w:val="24"/>
        </w:rPr>
        <w:t>.</w:t>
      </w:r>
    </w:p>
    <w:p w:rsidR="0088304F" w:rsidRPr="00647EAF" w:rsidRDefault="0088304F" w:rsidP="009055D3">
      <w:pPr>
        <w:pStyle w:val="Texto"/>
        <w:spacing w:after="0" w:line="240" w:lineRule="auto"/>
        <w:ind w:firstLine="0"/>
        <w:rPr>
          <w:b/>
          <w:sz w:val="24"/>
          <w:szCs w:val="24"/>
        </w:rPr>
      </w:pPr>
    </w:p>
    <w:p w:rsidR="0088304F" w:rsidRPr="00647EAF" w:rsidRDefault="0088304F" w:rsidP="0088304F">
      <w:pPr>
        <w:pStyle w:val="Texto"/>
        <w:spacing w:after="0" w:line="240" w:lineRule="auto"/>
        <w:ind w:firstLine="0"/>
        <w:rPr>
          <w:b/>
          <w:sz w:val="24"/>
          <w:szCs w:val="24"/>
        </w:rPr>
      </w:pPr>
      <w:r w:rsidRPr="00647EAF">
        <w:rPr>
          <w:b/>
          <w:sz w:val="24"/>
          <w:szCs w:val="24"/>
        </w:rPr>
        <w:t xml:space="preserve">TERCERO.- </w:t>
      </w:r>
      <w:r w:rsidRPr="00647EAF">
        <w:rPr>
          <w:sz w:val="24"/>
          <w:szCs w:val="24"/>
        </w:rPr>
        <w:t xml:space="preserve">Se aplica un </w:t>
      </w:r>
      <w:r w:rsidR="005F24D9">
        <w:rPr>
          <w:sz w:val="24"/>
          <w:szCs w:val="24"/>
        </w:rPr>
        <w:t>E</w:t>
      </w:r>
      <w:r w:rsidRPr="00647EAF">
        <w:rPr>
          <w:sz w:val="24"/>
          <w:szCs w:val="24"/>
        </w:rPr>
        <w:t>mbargo a la República Federal de Somalia, en términos de las resoluciones 733 (1992), 751 (1992), 1356 (2001), 1407 (2002), 1425 (2002), 1519 (2003), 1725 (2006), 1744 (2007), 1766 (2007), 1772 (2007), 1844 (2008), 2036 (2012), 2060 (2012), 2093 (2013), 2111 (2013), 2125 (2013), 2444 (2018) y 2498 (2019) aprobadas por el Consejo de Seguridad de la Organización de las Naciones Unidas, a las mercancías clasificadas en las fracciones arancelarias</w:t>
      </w:r>
      <w:r w:rsidR="00B330B0" w:rsidRPr="00B330B0">
        <w:rPr>
          <w:sz w:val="24"/>
          <w:szCs w:val="24"/>
        </w:rPr>
        <w:t xml:space="preserve"> </w:t>
      </w:r>
      <w:r w:rsidR="00B330B0">
        <w:rPr>
          <w:sz w:val="24"/>
          <w:szCs w:val="24"/>
        </w:rPr>
        <w:t xml:space="preserve">de la </w:t>
      </w:r>
      <w:r w:rsidR="00B330B0" w:rsidRPr="007104AF">
        <w:rPr>
          <w:sz w:val="24"/>
          <w:szCs w:val="24"/>
        </w:rPr>
        <w:t>Tarifa</w:t>
      </w:r>
      <w:r w:rsidRPr="00647EAF">
        <w:rPr>
          <w:sz w:val="24"/>
          <w:szCs w:val="24"/>
        </w:rPr>
        <w:t xml:space="preserve"> listadas en el inciso a) del A</w:t>
      </w:r>
      <w:r w:rsidR="00B330B0">
        <w:rPr>
          <w:sz w:val="24"/>
          <w:szCs w:val="24"/>
        </w:rPr>
        <w:t>NEXO</w:t>
      </w:r>
      <w:r w:rsidRPr="00647EAF">
        <w:rPr>
          <w:sz w:val="24"/>
          <w:szCs w:val="24"/>
        </w:rPr>
        <w:t xml:space="preserve"> I del presente Acuerdo.</w:t>
      </w:r>
    </w:p>
    <w:p w:rsidR="0088304F" w:rsidRPr="00647EAF" w:rsidRDefault="0088304F" w:rsidP="00BC2394">
      <w:pPr>
        <w:pStyle w:val="Texto"/>
        <w:spacing w:after="0" w:line="240" w:lineRule="auto"/>
        <w:rPr>
          <w:b/>
          <w:sz w:val="24"/>
          <w:szCs w:val="24"/>
        </w:rPr>
      </w:pPr>
    </w:p>
    <w:p w:rsidR="0088304F" w:rsidRPr="00647EAF" w:rsidRDefault="0088304F" w:rsidP="0088304F">
      <w:pPr>
        <w:pStyle w:val="Texto"/>
        <w:spacing w:after="0" w:line="240" w:lineRule="auto"/>
        <w:ind w:firstLine="0"/>
        <w:rPr>
          <w:b/>
          <w:sz w:val="24"/>
          <w:szCs w:val="24"/>
        </w:rPr>
      </w:pPr>
      <w:r w:rsidRPr="00647EAF">
        <w:rPr>
          <w:b/>
          <w:sz w:val="24"/>
          <w:szCs w:val="24"/>
        </w:rPr>
        <w:t xml:space="preserve">CUARTO.- </w:t>
      </w:r>
      <w:r w:rsidRPr="00647EAF">
        <w:rPr>
          <w:sz w:val="24"/>
          <w:szCs w:val="24"/>
        </w:rPr>
        <w:t xml:space="preserve">Se aplica un </w:t>
      </w:r>
      <w:r w:rsidR="005F24D9">
        <w:rPr>
          <w:sz w:val="24"/>
          <w:szCs w:val="24"/>
        </w:rPr>
        <w:t>E</w:t>
      </w:r>
      <w:r w:rsidRPr="00647EAF">
        <w:rPr>
          <w:sz w:val="24"/>
          <w:szCs w:val="24"/>
        </w:rPr>
        <w:t xml:space="preserve">mbargo a los </w:t>
      </w:r>
      <w:r w:rsidR="001B5B93">
        <w:rPr>
          <w:sz w:val="24"/>
          <w:szCs w:val="24"/>
        </w:rPr>
        <w:t>M</w:t>
      </w:r>
      <w:r w:rsidRPr="00647EAF">
        <w:rPr>
          <w:sz w:val="24"/>
          <w:szCs w:val="24"/>
        </w:rPr>
        <w:t>iembros de las organizaciones</w:t>
      </w:r>
      <w:r w:rsidR="00C57A71">
        <w:rPr>
          <w:sz w:val="24"/>
          <w:szCs w:val="24"/>
        </w:rPr>
        <w:t>,</w:t>
      </w:r>
      <w:r w:rsidR="00E35C6C">
        <w:rPr>
          <w:sz w:val="24"/>
          <w:szCs w:val="24"/>
        </w:rPr>
        <w:t xml:space="preserve"> Estado Islámico del Iraq y el Levante (</w:t>
      </w:r>
      <w:r w:rsidR="006D4258" w:rsidRPr="00647EAF">
        <w:rPr>
          <w:sz w:val="24"/>
          <w:szCs w:val="24"/>
        </w:rPr>
        <w:t>E</w:t>
      </w:r>
      <w:r w:rsidR="006D4258">
        <w:rPr>
          <w:sz w:val="24"/>
          <w:szCs w:val="24"/>
        </w:rPr>
        <w:t>IIL</w:t>
      </w:r>
      <w:r w:rsidR="00E35C6C">
        <w:rPr>
          <w:sz w:val="24"/>
          <w:szCs w:val="24"/>
        </w:rPr>
        <w:t>, conocido también como</w:t>
      </w:r>
      <w:r w:rsidR="006D4258">
        <w:rPr>
          <w:sz w:val="24"/>
          <w:szCs w:val="24"/>
        </w:rPr>
        <w:t xml:space="preserve"> Daesh)</w:t>
      </w:r>
      <w:r w:rsidR="00E35C6C">
        <w:rPr>
          <w:sz w:val="24"/>
          <w:szCs w:val="24"/>
        </w:rPr>
        <w:t>,</w:t>
      </w:r>
      <w:r w:rsidR="006D4258">
        <w:rPr>
          <w:sz w:val="24"/>
          <w:szCs w:val="24"/>
        </w:rPr>
        <w:t xml:space="preserve"> Al-Qai</w:t>
      </w:r>
      <w:r w:rsidR="006D4258" w:rsidRPr="00647EAF">
        <w:rPr>
          <w:sz w:val="24"/>
          <w:szCs w:val="24"/>
        </w:rPr>
        <w:t>da,</w:t>
      </w:r>
      <w:r w:rsidRPr="00647EAF">
        <w:rPr>
          <w:sz w:val="24"/>
          <w:szCs w:val="24"/>
        </w:rPr>
        <w:t xml:space="preserve"> el Talibán y otras personas, grupos, empresas y entidades con ellos asociados, en términos de las resoluciones </w:t>
      </w:r>
      <w:r w:rsidRPr="00141AA9">
        <w:rPr>
          <w:sz w:val="24"/>
          <w:szCs w:val="24"/>
        </w:rPr>
        <w:t>1267 (1999), 1333 (2000), 1390 (2002)</w:t>
      </w:r>
      <w:r w:rsidRPr="00647EAF">
        <w:rPr>
          <w:sz w:val="24"/>
          <w:szCs w:val="24"/>
        </w:rPr>
        <w:t>, 1455 (2003), 1526 (2004), 1617 (2005), 1735 (2006), 1822 (2008), 1904 (2009), 1988 (2011), 1989(2011), 2082(2012), 2160 (2014), 2170 (2014), 2178 (2014), 2199 (2015), 2253 (2015), 2255 (2015), 2347 (2017) y 2368 (2017) y 2501 (2019) aprobadas por el Consejo de Seguridad de la Organización de las Naciones Unidas, a las mercancías clasificadas en las fracciones arancelarias</w:t>
      </w:r>
      <w:r w:rsidR="00B330B0">
        <w:rPr>
          <w:sz w:val="24"/>
          <w:szCs w:val="24"/>
        </w:rPr>
        <w:t xml:space="preserve"> de la Tarifa</w:t>
      </w:r>
      <w:r w:rsidRPr="00647EAF">
        <w:rPr>
          <w:sz w:val="24"/>
          <w:szCs w:val="24"/>
        </w:rPr>
        <w:t xml:space="preserve"> listadas en el inciso b)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b/>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 xml:space="preserve">QUINTO.- </w:t>
      </w:r>
      <w:r w:rsidRPr="00647EAF">
        <w:rPr>
          <w:sz w:val="24"/>
          <w:szCs w:val="24"/>
        </w:rPr>
        <w:t xml:space="preserve">Se aplica un </w:t>
      </w:r>
      <w:r w:rsidR="005F24D9">
        <w:rPr>
          <w:sz w:val="24"/>
          <w:szCs w:val="24"/>
        </w:rPr>
        <w:t>E</w:t>
      </w:r>
      <w:r w:rsidRPr="00647EAF">
        <w:rPr>
          <w:sz w:val="24"/>
          <w:szCs w:val="24"/>
        </w:rPr>
        <w:t xml:space="preserve">mbargo a la República de Iraq, en términos de las resoluciones 1483 (2003), 1511 (2003), 1518 (2003) y 1546 (2004) aprobadas por el Consejo de Seguridad de la Organización de las Naciones Unidas, a las mercancías clasificadas en las fracciones arancelarias </w:t>
      </w:r>
      <w:r w:rsidR="00B330B0">
        <w:rPr>
          <w:sz w:val="24"/>
          <w:szCs w:val="24"/>
        </w:rPr>
        <w:t xml:space="preserve">de la Tarifa </w:t>
      </w:r>
      <w:r w:rsidRPr="00647EAF">
        <w:rPr>
          <w:sz w:val="24"/>
          <w:szCs w:val="24"/>
        </w:rPr>
        <w:t>listadas en el inciso c)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SEXTO.-</w:t>
      </w:r>
      <w:r w:rsidRPr="00647EAF">
        <w:rPr>
          <w:sz w:val="24"/>
          <w:szCs w:val="24"/>
        </w:rPr>
        <w:t xml:space="preserve"> Se aplica un </w:t>
      </w:r>
      <w:r w:rsidR="005F24D9">
        <w:rPr>
          <w:sz w:val="24"/>
          <w:szCs w:val="24"/>
        </w:rPr>
        <w:t>E</w:t>
      </w:r>
      <w:r w:rsidRPr="00647EAF">
        <w:rPr>
          <w:sz w:val="24"/>
          <w:szCs w:val="24"/>
        </w:rPr>
        <w:t xml:space="preserve">mbargo a la República Democrática del Congo, en términos de las resoluciones 1493 (2003), 1533 (2004), 1552 (2004), 1596 (2005), 1616 (2005), 1649 (2005), 1698 (2006), 1768 (2007), 1771 (2007), 1799 (2008), 1807 (2008), 1896 (2009), 2078 (2012) y 2293 (2016) aprobadas por el Consejo de Seguridad de la Organización de las Naciones Unidas, a las mercancías clasificadas en las fracciones arancelarias </w:t>
      </w:r>
      <w:r w:rsidR="00B330B0">
        <w:rPr>
          <w:sz w:val="24"/>
          <w:szCs w:val="24"/>
        </w:rPr>
        <w:t xml:space="preserve">de la Tarifa </w:t>
      </w:r>
      <w:r w:rsidRPr="00647EAF">
        <w:rPr>
          <w:sz w:val="24"/>
          <w:szCs w:val="24"/>
        </w:rPr>
        <w:t>listadas en el inciso d)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SÉPTIMO.-</w:t>
      </w:r>
      <w:r w:rsidRPr="00647EAF">
        <w:rPr>
          <w:sz w:val="24"/>
          <w:szCs w:val="24"/>
        </w:rPr>
        <w:t xml:space="preserve"> Se aplica un </w:t>
      </w:r>
      <w:r w:rsidR="005F24D9">
        <w:rPr>
          <w:sz w:val="24"/>
          <w:szCs w:val="24"/>
        </w:rPr>
        <w:t>E</w:t>
      </w:r>
      <w:r w:rsidRPr="00647EAF">
        <w:rPr>
          <w:sz w:val="24"/>
          <w:szCs w:val="24"/>
        </w:rPr>
        <w:t>mbargo a la República de Sudán en términos de las resoluciones 1556 (2004), 1591 (2005) y 1945 (2010) aprobadas por el Consejo de Seguridad de la Organización de las Naciones Unidas, a las mercancías clasificadas en las fracciones arancelarias</w:t>
      </w:r>
      <w:r w:rsidR="00B330B0">
        <w:rPr>
          <w:sz w:val="24"/>
          <w:szCs w:val="24"/>
        </w:rPr>
        <w:t xml:space="preserve"> de la Tarifa</w:t>
      </w:r>
      <w:r w:rsidRPr="00647EAF">
        <w:rPr>
          <w:sz w:val="24"/>
          <w:szCs w:val="24"/>
        </w:rPr>
        <w:t xml:space="preserve"> listadas en el inciso e)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OCTAVO.-</w:t>
      </w:r>
      <w:r w:rsidRPr="00647EAF">
        <w:rPr>
          <w:sz w:val="24"/>
          <w:szCs w:val="24"/>
        </w:rPr>
        <w:t xml:space="preserve"> Se aplica un </w:t>
      </w:r>
      <w:r w:rsidR="005F24D9">
        <w:rPr>
          <w:sz w:val="24"/>
          <w:szCs w:val="24"/>
        </w:rPr>
        <w:t>E</w:t>
      </w:r>
      <w:r w:rsidRPr="00647EAF">
        <w:rPr>
          <w:sz w:val="24"/>
          <w:szCs w:val="24"/>
        </w:rPr>
        <w:t>mbargo a la República Popular Democrática de Corea, en términos de las resoluciones 1695 (2006),  1718 (2006), 1874 (2009), 2087 (2013), 2094 (2013), 2270 (2016), 2321 (2016), 2371 (2017), 2375 (2017) y 2397 (2017), así como de las circulares INFCIRC254/REV13/Parte 1, INFCIRC254/REV10/Parte 2, y las listas S/2006/853, S/2006/853 Corr.1, S/2014/253, S/2016/308, S/2016/1069, S/2017/728, S/2017/760, S/2017/822 y S/2017/829 aprobadas por el Consejo de Seguridad de la Organización de las Naciones Unidas, a las mercancías clasificadas en</w:t>
      </w:r>
      <w:r w:rsidR="00B330B0" w:rsidRPr="00B330B0">
        <w:rPr>
          <w:sz w:val="24"/>
          <w:szCs w:val="24"/>
        </w:rPr>
        <w:t xml:space="preserve"> </w:t>
      </w:r>
      <w:r w:rsidR="00B330B0">
        <w:rPr>
          <w:sz w:val="24"/>
          <w:szCs w:val="24"/>
        </w:rPr>
        <w:t>los Capítulos, Partidas, Subpartidas y</w:t>
      </w:r>
      <w:r w:rsidRPr="00647EAF">
        <w:rPr>
          <w:sz w:val="24"/>
          <w:szCs w:val="24"/>
        </w:rPr>
        <w:t xml:space="preserve"> fracciones arancelarias</w:t>
      </w:r>
      <w:r w:rsidR="00B330B0">
        <w:rPr>
          <w:sz w:val="24"/>
          <w:szCs w:val="24"/>
        </w:rPr>
        <w:t xml:space="preserve"> de la Tarifa</w:t>
      </w:r>
      <w:r w:rsidRPr="00647EAF">
        <w:rPr>
          <w:sz w:val="24"/>
          <w:szCs w:val="24"/>
        </w:rPr>
        <w:t xml:space="preserve"> listadas en el inciso f)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Cuando exista duda sobre los alcances de la resolución 2397 (2017), particularmente de las Medidas sectoriales establecidas en los párrafos</w:t>
      </w:r>
      <w:r w:rsidR="007562A4">
        <w:rPr>
          <w:sz w:val="24"/>
          <w:szCs w:val="24"/>
        </w:rPr>
        <w:t xml:space="preserve"> </w:t>
      </w:r>
      <w:r w:rsidR="007562A4" w:rsidRPr="001B5B93">
        <w:rPr>
          <w:sz w:val="24"/>
          <w:szCs w:val="24"/>
        </w:rPr>
        <w:t>identificados con los numerales</w:t>
      </w:r>
      <w:r w:rsidRPr="00647EAF">
        <w:rPr>
          <w:sz w:val="24"/>
          <w:szCs w:val="24"/>
        </w:rPr>
        <w:t xml:space="preserve"> 4, 5, 6 y 7 de la misma, el interesado podrá llevar a cabo una consulta, en términos de lo establecido en el artículo </w:t>
      </w:r>
      <w:r w:rsidR="00B330B0">
        <w:rPr>
          <w:sz w:val="24"/>
          <w:szCs w:val="24"/>
        </w:rPr>
        <w:t xml:space="preserve">DÉCIMO CUARTO </w:t>
      </w:r>
      <w:r w:rsidRPr="00647EAF">
        <w:rPr>
          <w:sz w:val="24"/>
          <w:szCs w:val="24"/>
        </w:rPr>
        <w:t>del presente Acuerdo. La DGFCCE, remitirá la solicitud del interesado a la Dirección General para la Organización de las Naciones Unidas de la Secretaría, con el objeto de que dirija la consulta correspondiente al Consejo de Seguridad de la Organización de las Naciones Unidas; una vez obtenida la respuesta por parte de este último, la DGFCCE resolverá la solicitud en un plazo máximo de treinta días hábiles, pudiéndose ampliar dicho plazo por un periodo igual, situación que se informará al interesado.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NOVENO.-</w:t>
      </w:r>
      <w:r w:rsidRPr="00647EAF">
        <w:rPr>
          <w:sz w:val="24"/>
          <w:szCs w:val="24"/>
        </w:rPr>
        <w:t xml:space="preserve"> Se aplica un </w:t>
      </w:r>
      <w:r w:rsidR="005F24D9">
        <w:rPr>
          <w:sz w:val="24"/>
          <w:szCs w:val="24"/>
        </w:rPr>
        <w:t>E</w:t>
      </w:r>
      <w:r w:rsidRPr="00647EAF">
        <w:rPr>
          <w:sz w:val="24"/>
          <w:szCs w:val="24"/>
        </w:rPr>
        <w:t xml:space="preserve">mbargo a la República Islámica de Irán, en términos de la resolución 2231 (2015), así como de las circulares INFCIRC254/REV13/Parte 1, INFCIRC254/REV10/Parte 2, y la lista S/2015/546, aprobadas por el Consejo de Seguridad de la Organización de las Naciones Unidas, a </w:t>
      </w:r>
      <w:r w:rsidR="00B330B0">
        <w:rPr>
          <w:sz w:val="24"/>
          <w:szCs w:val="24"/>
        </w:rPr>
        <w:t xml:space="preserve">las mercancías </w:t>
      </w:r>
      <w:r w:rsidRPr="00647EAF">
        <w:rPr>
          <w:sz w:val="24"/>
          <w:szCs w:val="24"/>
        </w:rPr>
        <w:t xml:space="preserve">clasificadas en </w:t>
      </w:r>
      <w:r w:rsidR="00B330B0" w:rsidRPr="00501ABC">
        <w:rPr>
          <w:sz w:val="24"/>
          <w:szCs w:val="24"/>
        </w:rPr>
        <w:t xml:space="preserve">los Capítulos, Partidas, Subpartidas y </w:t>
      </w:r>
      <w:r w:rsidRPr="00647EAF">
        <w:rPr>
          <w:sz w:val="24"/>
          <w:szCs w:val="24"/>
        </w:rPr>
        <w:t>fracciones arancelarias</w:t>
      </w:r>
      <w:r w:rsidR="00B330B0">
        <w:rPr>
          <w:sz w:val="24"/>
          <w:szCs w:val="24"/>
        </w:rPr>
        <w:t xml:space="preserve"> de la Tarifa</w:t>
      </w:r>
      <w:r w:rsidRPr="00647EAF">
        <w:rPr>
          <w:sz w:val="24"/>
          <w:szCs w:val="24"/>
        </w:rPr>
        <w:t xml:space="preserve"> listadas en el inciso g) del A</w:t>
      </w:r>
      <w:r w:rsidR="00B330B0">
        <w:rPr>
          <w:sz w:val="24"/>
          <w:szCs w:val="24"/>
        </w:rPr>
        <w:t>NEXO</w:t>
      </w:r>
      <w:r w:rsidRPr="00647EAF">
        <w:rPr>
          <w:sz w:val="24"/>
          <w:szCs w:val="24"/>
        </w:rPr>
        <w:t>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sz w:val="24"/>
          <w:szCs w:val="24"/>
        </w:rPr>
        <w:t xml:space="preserve">En virtud de la restricción parcial impuesta mediante la resolución 2231 (2015) y del análisis caso por caso que llevará a cabo la Comisión Conjunta establecida por el Consejo de Seguridad, las personas físicas y morales que pretendan llevar a cabo una operación de comercio exterior con la República Islámica de Irán, deberán realizar una consulta a dicha Comisión Conjunta, en términos de lo establecido en el artículo </w:t>
      </w:r>
      <w:r w:rsidR="00B330B0">
        <w:rPr>
          <w:sz w:val="24"/>
          <w:szCs w:val="24"/>
        </w:rPr>
        <w:t xml:space="preserve">DÉCIMO CUARTO </w:t>
      </w:r>
      <w:r w:rsidRPr="00647EAF">
        <w:rPr>
          <w:sz w:val="24"/>
          <w:szCs w:val="24"/>
        </w:rPr>
        <w:t xml:space="preserve">del presente Acuerdo. La DGFCCE resolverá la solicitud en un plazo máximo de sesenta días hábiles, para lo cual remitirá la solicitud del interesado a la Dirección General para la Organización de las Naciones Unidas de la Secretaría con el objeto de que, a través de su conducto, dirija la consulta correspondiente al Grupo de Trabajo Ad hoc designado por la Comisión Conjunta del Consejo de Seguridad de la ONU, y este último emita la respuesta correspondiente en los términos señalados en los párrafos </w:t>
      </w:r>
      <w:r w:rsidR="007562A4" w:rsidRPr="001B5B93">
        <w:rPr>
          <w:sz w:val="24"/>
          <w:szCs w:val="24"/>
        </w:rPr>
        <w:t>identificados con los numerales</w:t>
      </w:r>
      <w:r w:rsidRPr="007562A4">
        <w:rPr>
          <w:sz w:val="24"/>
          <w:szCs w:val="24"/>
        </w:rPr>
        <w:t>16</w:t>
      </w:r>
      <w:r w:rsidRPr="00647EAF">
        <w:rPr>
          <w:sz w:val="24"/>
          <w:szCs w:val="24"/>
        </w:rPr>
        <w:t xml:space="preserve"> y 17 de la resolución 2231 (2015).</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DÉCIMO.-</w:t>
      </w:r>
      <w:r w:rsidRPr="00647EAF">
        <w:rPr>
          <w:sz w:val="24"/>
          <w:szCs w:val="24"/>
        </w:rPr>
        <w:t xml:space="preserve"> Se aplica un </w:t>
      </w:r>
      <w:r w:rsidR="005F24D9">
        <w:rPr>
          <w:sz w:val="24"/>
          <w:szCs w:val="24"/>
        </w:rPr>
        <w:t>E</w:t>
      </w:r>
      <w:r w:rsidRPr="00647EAF">
        <w:rPr>
          <w:sz w:val="24"/>
          <w:szCs w:val="24"/>
        </w:rPr>
        <w:t>mbargo a Libia en términos de las resoluciones 1970 (2011), 2009 (2011), 2040 (2012), 2095 (2013) y 2174 (2014) aprobadas por el Consejo de Seguridad de la Organización de las Naciones Unidas, a las mercancías clasificadas en las fracciones arancelarias</w:t>
      </w:r>
      <w:r w:rsidR="00B330B0">
        <w:rPr>
          <w:sz w:val="24"/>
          <w:szCs w:val="24"/>
        </w:rPr>
        <w:t xml:space="preserve"> de la Tarifa</w:t>
      </w:r>
      <w:r w:rsidRPr="00647EAF">
        <w:rPr>
          <w:sz w:val="24"/>
          <w:szCs w:val="24"/>
        </w:rPr>
        <w:t xml:space="preserve"> listadas en el inciso h) del A</w:t>
      </w:r>
      <w:r w:rsidR="00B330B0">
        <w:rPr>
          <w:sz w:val="24"/>
          <w:szCs w:val="24"/>
        </w:rPr>
        <w:t>NEXO</w:t>
      </w:r>
      <w:r w:rsidRPr="00647EAF">
        <w:rPr>
          <w:sz w:val="24"/>
          <w:szCs w:val="24"/>
        </w:rPr>
        <w:t xml:space="preserve"> 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DÉCIMO PRIMERO.-</w:t>
      </w:r>
      <w:r w:rsidRPr="00647EAF">
        <w:rPr>
          <w:sz w:val="24"/>
          <w:szCs w:val="24"/>
        </w:rPr>
        <w:t xml:space="preserve"> Se aplica un </w:t>
      </w:r>
      <w:r w:rsidR="005F24D9">
        <w:rPr>
          <w:sz w:val="24"/>
          <w:szCs w:val="24"/>
        </w:rPr>
        <w:t>E</w:t>
      </w:r>
      <w:r w:rsidRPr="00647EAF">
        <w:rPr>
          <w:sz w:val="24"/>
          <w:szCs w:val="24"/>
        </w:rPr>
        <w:t>mbargo a la República Libanesa (Líbano) en términos de las resoluciones 1701(2006), 1832 (2008) y 1884 (2009) aprobadas por el Consejo de Seguridad de la Organización de las</w:t>
      </w:r>
      <w:r w:rsidR="007562A4">
        <w:rPr>
          <w:sz w:val="24"/>
          <w:szCs w:val="24"/>
        </w:rPr>
        <w:t xml:space="preserve"> Naciones Unidas, </w:t>
      </w:r>
      <w:r w:rsidRPr="00647EAF">
        <w:rPr>
          <w:sz w:val="24"/>
          <w:szCs w:val="24"/>
        </w:rPr>
        <w:t>a las mercancías clasificadas en las fracciones arancelarias</w:t>
      </w:r>
      <w:r w:rsidR="00B330B0">
        <w:rPr>
          <w:sz w:val="24"/>
          <w:szCs w:val="24"/>
        </w:rPr>
        <w:t xml:space="preserve"> de la Tarifa</w:t>
      </w:r>
      <w:r w:rsidRPr="00647EAF">
        <w:rPr>
          <w:sz w:val="24"/>
          <w:szCs w:val="24"/>
        </w:rPr>
        <w:t xml:space="preserve"> listadas en el inciso i) del </w:t>
      </w:r>
      <w:r w:rsidR="00B330B0" w:rsidRPr="00647EAF">
        <w:rPr>
          <w:sz w:val="24"/>
          <w:szCs w:val="24"/>
        </w:rPr>
        <w:t>A</w:t>
      </w:r>
      <w:r w:rsidR="00B330B0">
        <w:rPr>
          <w:sz w:val="24"/>
          <w:szCs w:val="24"/>
        </w:rPr>
        <w:t>NEXO</w:t>
      </w:r>
      <w:r w:rsidR="00B330B0" w:rsidRPr="00647EAF">
        <w:rPr>
          <w:sz w:val="24"/>
          <w:szCs w:val="24"/>
        </w:rPr>
        <w:t xml:space="preserve"> </w:t>
      </w:r>
      <w:r w:rsidRPr="00647EAF">
        <w:rPr>
          <w:sz w:val="24"/>
          <w:szCs w:val="24"/>
        </w:rPr>
        <w:t>I del presente Acuerdo, sean originarias o no de los Estados Unidos Mexicanos.</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 xml:space="preserve">DÉCIMO SEGUNDO.- </w:t>
      </w:r>
      <w:r w:rsidRPr="00647EAF">
        <w:rPr>
          <w:sz w:val="24"/>
          <w:szCs w:val="24"/>
        </w:rPr>
        <w:t xml:space="preserve">Se aplica un </w:t>
      </w:r>
      <w:r w:rsidR="005F24D9">
        <w:rPr>
          <w:sz w:val="24"/>
          <w:szCs w:val="24"/>
        </w:rPr>
        <w:t>E</w:t>
      </w:r>
      <w:r w:rsidRPr="00647EAF">
        <w:rPr>
          <w:sz w:val="24"/>
          <w:szCs w:val="24"/>
        </w:rPr>
        <w:t>mbargo a la República Centroafricana en términos de las resoluciones 2127(2013), 2134 (2014), 2262 (2016), 2339 (2017), 2399 (2018), 2488 (2019), 2507 (2020) y 2536 (2020) aprobadas por el Consejo de Seguridad de la Organización de las Naciones Unidas, a las mercancías clasificadas en las fracciones arancelarias</w:t>
      </w:r>
      <w:r w:rsidR="00B330B0">
        <w:rPr>
          <w:sz w:val="24"/>
          <w:szCs w:val="24"/>
        </w:rPr>
        <w:t xml:space="preserve"> de la Tarifa</w:t>
      </w:r>
      <w:r w:rsidRPr="00647EAF">
        <w:rPr>
          <w:sz w:val="24"/>
          <w:szCs w:val="24"/>
        </w:rPr>
        <w:t xml:space="preserve"> listadas en el inciso j) del A</w:t>
      </w:r>
      <w:r w:rsidR="00B330B0">
        <w:rPr>
          <w:sz w:val="24"/>
          <w:szCs w:val="24"/>
        </w:rPr>
        <w:t>NEXO</w:t>
      </w:r>
      <w:r w:rsidR="006C6C6B">
        <w:rPr>
          <w:sz w:val="24"/>
          <w:szCs w:val="24"/>
        </w:rPr>
        <w:t xml:space="preserve"> </w:t>
      </w:r>
      <w:r w:rsidRPr="00647EAF">
        <w:rPr>
          <w:sz w:val="24"/>
          <w:szCs w:val="24"/>
        </w:rPr>
        <w:t>I del presente Acuerdo.</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DÉCIMO TERCERO.-</w:t>
      </w:r>
      <w:r w:rsidRPr="00647EAF">
        <w:rPr>
          <w:sz w:val="24"/>
          <w:szCs w:val="24"/>
        </w:rPr>
        <w:t xml:space="preserve"> Se aplica un </w:t>
      </w:r>
      <w:r w:rsidR="005F24D9">
        <w:rPr>
          <w:sz w:val="24"/>
          <w:szCs w:val="24"/>
        </w:rPr>
        <w:t>E</w:t>
      </w:r>
      <w:r w:rsidRPr="00647EAF">
        <w:rPr>
          <w:sz w:val="24"/>
          <w:szCs w:val="24"/>
        </w:rPr>
        <w:t xml:space="preserve">mbargo a </w:t>
      </w:r>
      <w:r w:rsidR="00121964">
        <w:rPr>
          <w:sz w:val="24"/>
          <w:szCs w:val="24"/>
        </w:rPr>
        <w:t>las personas</w:t>
      </w:r>
      <w:r w:rsidR="00121964" w:rsidRPr="00121964">
        <w:rPr>
          <w:sz w:val="24"/>
          <w:szCs w:val="24"/>
        </w:rPr>
        <w:t xml:space="preserve"> Ali Abdullah Saleh, Abdullah Yahya Al-Hakim, Abd Al-Khaliq Al-Huthi, Abdulmalik Al-Houthi y Ahmed Ali Abdullah Saleh, las personas que actúen en su nombre o bajo su dirección en </w:t>
      </w:r>
      <w:r w:rsidR="00121964">
        <w:rPr>
          <w:sz w:val="24"/>
          <w:szCs w:val="24"/>
        </w:rPr>
        <w:t>la República de</w:t>
      </w:r>
      <w:r w:rsidR="00121964" w:rsidRPr="00121964">
        <w:rPr>
          <w:sz w:val="24"/>
          <w:szCs w:val="24"/>
        </w:rPr>
        <w:t xml:space="preserve"> Yemen, o en beneficio de alguno de ellos, y las personas y entidades </w:t>
      </w:r>
      <w:r w:rsidRPr="00647EAF">
        <w:rPr>
          <w:sz w:val="24"/>
          <w:szCs w:val="24"/>
        </w:rPr>
        <w:t>en términos de las resoluciones 2140 (2014), 2216 (2015) y 2511 (2020) aprobadas por el Consejo de Seguridad de la Organización de las Naciones Unidas, a las mercancías clasificadas en las fracciones arancelarias</w:t>
      </w:r>
      <w:r w:rsidR="00B330B0">
        <w:rPr>
          <w:sz w:val="24"/>
          <w:szCs w:val="24"/>
        </w:rPr>
        <w:t xml:space="preserve"> de la Tarifa</w:t>
      </w:r>
      <w:r w:rsidRPr="00647EAF">
        <w:rPr>
          <w:sz w:val="24"/>
          <w:szCs w:val="24"/>
        </w:rPr>
        <w:t xml:space="preserve"> listadas en el inciso k) del </w:t>
      </w:r>
      <w:r w:rsidR="00B330B0" w:rsidRPr="00647EAF">
        <w:rPr>
          <w:sz w:val="24"/>
          <w:szCs w:val="24"/>
        </w:rPr>
        <w:t>A</w:t>
      </w:r>
      <w:r w:rsidR="00B330B0">
        <w:rPr>
          <w:sz w:val="24"/>
          <w:szCs w:val="24"/>
        </w:rPr>
        <w:t xml:space="preserve">NEXO </w:t>
      </w:r>
      <w:r w:rsidRPr="00647EAF">
        <w:rPr>
          <w:sz w:val="24"/>
          <w:szCs w:val="24"/>
        </w:rPr>
        <w:t>I del presente Acuerdo.</w:t>
      </w:r>
    </w:p>
    <w:p w:rsidR="0088304F" w:rsidRPr="00647EAF" w:rsidRDefault="0088304F" w:rsidP="0088304F">
      <w:pPr>
        <w:pStyle w:val="Texto"/>
        <w:spacing w:after="0" w:line="240" w:lineRule="auto"/>
        <w:rPr>
          <w:sz w:val="24"/>
          <w:szCs w:val="24"/>
        </w:rPr>
      </w:pPr>
    </w:p>
    <w:p w:rsidR="0088304F" w:rsidRDefault="0088304F" w:rsidP="0088304F">
      <w:pPr>
        <w:pStyle w:val="Texto"/>
        <w:spacing w:after="0" w:line="240" w:lineRule="auto"/>
        <w:ind w:firstLine="0"/>
        <w:rPr>
          <w:sz w:val="24"/>
          <w:szCs w:val="24"/>
        </w:rPr>
      </w:pPr>
      <w:r w:rsidRPr="00647EAF">
        <w:rPr>
          <w:b/>
          <w:sz w:val="24"/>
          <w:szCs w:val="24"/>
        </w:rPr>
        <w:t>DÉCIMO CUARTO.-</w:t>
      </w:r>
      <w:r w:rsidRPr="00647EAF">
        <w:rPr>
          <w:sz w:val="24"/>
          <w:szCs w:val="24"/>
        </w:rPr>
        <w:t xml:space="preserve"> Cuando se requiera presentar una consulta, se deberá realizar mediante el trámite denominado "Consultas a las unidades administrativas de la Secretaría de Economía, excepto en materia de inversión extranjera" con homoclave SE-00-003, presentando escrito libre dirigido a la DGFCCE, situada en Avenida Insurgentes Sur No. 1940 PB, Colonia Florida, </w:t>
      </w:r>
      <w:r w:rsidR="00D66D18" w:rsidRPr="00647EAF">
        <w:rPr>
          <w:sz w:val="24"/>
          <w:szCs w:val="24"/>
        </w:rPr>
        <w:t>D</w:t>
      </w:r>
      <w:r w:rsidR="00D66D18">
        <w:rPr>
          <w:sz w:val="24"/>
          <w:szCs w:val="24"/>
        </w:rPr>
        <w:t>emarcación Territorial</w:t>
      </w:r>
      <w:r w:rsidR="00D66D18" w:rsidRPr="00647EAF">
        <w:rPr>
          <w:sz w:val="24"/>
          <w:szCs w:val="24"/>
        </w:rPr>
        <w:t xml:space="preserve"> </w:t>
      </w:r>
      <w:r w:rsidRPr="00647EAF">
        <w:rPr>
          <w:sz w:val="24"/>
          <w:szCs w:val="24"/>
        </w:rPr>
        <w:t>Álvaro Obregón, Ciudad de México de las 9:00 a las 14:00 horas, adjuntando la información siguiente:</w:t>
      </w:r>
    </w:p>
    <w:p w:rsidR="00B330B0" w:rsidRPr="00647EAF" w:rsidRDefault="00B330B0" w:rsidP="0088304F">
      <w:pPr>
        <w:pStyle w:val="Texto"/>
        <w:spacing w:after="0" w:line="240" w:lineRule="auto"/>
        <w:ind w:firstLine="0"/>
        <w:rPr>
          <w:sz w:val="24"/>
          <w:szCs w:val="24"/>
        </w:rPr>
      </w:pPr>
    </w:p>
    <w:p w:rsidR="0088304F" w:rsidRDefault="0088304F" w:rsidP="0088304F">
      <w:pPr>
        <w:pStyle w:val="Texto"/>
        <w:spacing w:after="0" w:line="240" w:lineRule="auto"/>
        <w:rPr>
          <w:sz w:val="24"/>
          <w:szCs w:val="24"/>
        </w:rPr>
      </w:pPr>
      <w:r w:rsidRPr="00647EAF">
        <w:rPr>
          <w:b/>
          <w:sz w:val="24"/>
          <w:szCs w:val="24"/>
        </w:rPr>
        <w:t>a.</w:t>
      </w:r>
      <w:r w:rsidRPr="00647EAF">
        <w:rPr>
          <w:sz w:val="24"/>
          <w:szCs w:val="24"/>
        </w:rPr>
        <w:tab/>
        <w:t>El nombre, denominación o razón social y el domicilio del interesado;</w:t>
      </w:r>
    </w:p>
    <w:p w:rsidR="00B330B0" w:rsidRPr="00647EAF" w:rsidRDefault="00B330B0" w:rsidP="0088304F">
      <w:pPr>
        <w:pStyle w:val="Texto"/>
        <w:spacing w:after="0" w:line="240" w:lineRule="auto"/>
        <w:rPr>
          <w:sz w:val="24"/>
          <w:szCs w:val="24"/>
        </w:rPr>
      </w:pPr>
    </w:p>
    <w:p w:rsidR="0088304F" w:rsidRDefault="0088304F" w:rsidP="0088304F">
      <w:pPr>
        <w:pStyle w:val="Texto"/>
        <w:spacing w:after="0" w:line="240" w:lineRule="auto"/>
        <w:rPr>
          <w:sz w:val="24"/>
          <w:szCs w:val="24"/>
        </w:rPr>
      </w:pPr>
      <w:r w:rsidRPr="00647EAF">
        <w:rPr>
          <w:b/>
          <w:sz w:val="24"/>
          <w:szCs w:val="24"/>
        </w:rPr>
        <w:t>b.</w:t>
      </w:r>
      <w:r w:rsidRPr="00647EAF">
        <w:rPr>
          <w:sz w:val="24"/>
          <w:szCs w:val="24"/>
        </w:rPr>
        <w:tab/>
        <w:t>Giro o actividad industrial a la que se dedica el interesado;</w:t>
      </w:r>
    </w:p>
    <w:p w:rsidR="00B330B0" w:rsidRPr="00647EAF" w:rsidRDefault="00B330B0" w:rsidP="0088304F">
      <w:pPr>
        <w:pStyle w:val="Texto"/>
        <w:spacing w:after="0" w:line="240" w:lineRule="auto"/>
        <w:rPr>
          <w:sz w:val="24"/>
          <w:szCs w:val="24"/>
        </w:rPr>
      </w:pPr>
    </w:p>
    <w:p w:rsidR="0088304F" w:rsidRDefault="0088304F" w:rsidP="0088304F">
      <w:pPr>
        <w:pStyle w:val="Texto"/>
        <w:spacing w:after="0" w:line="240" w:lineRule="auto"/>
        <w:rPr>
          <w:sz w:val="24"/>
          <w:szCs w:val="24"/>
        </w:rPr>
      </w:pPr>
      <w:r w:rsidRPr="00647EAF">
        <w:rPr>
          <w:b/>
          <w:sz w:val="24"/>
          <w:szCs w:val="24"/>
        </w:rPr>
        <w:t>c.</w:t>
      </w:r>
      <w:r w:rsidRPr="00647EAF">
        <w:rPr>
          <w:sz w:val="24"/>
          <w:szCs w:val="24"/>
        </w:rPr>
        <w:tab/>
        <w:t>Descripción técnica de la mercancía y su fracción arancelaria;</w:t>
      </w:r>
    </w:p>
    <w:p w:rsidR="00B330B0" w:rsidRPr="00647EAF" w:rsidRDefault="00B330B0" w:rsidP="0088304F">
      <w:pPr>
        <w:pStyle w:val="Texto"/>
        <w:spacing w:after="0" w:line="240" w:lineRule="auto"/>
        <w:rPr>
          <w:sz w:val="24"/>
          <w:szCs w:val="24"/>
        </w:rPr>
      </w:pPr>
    </w:p>
    <w:p w:rsidR="0088304F" w:rsidRDefault="0088304F" w:rsidP="0088304F">
      <w:pPr>
        <w:pStyle w:val="Texto"/>
        <w:spacing w:after="0" w:line="240" w:lineRule="auto"/>
        <w:ind w:left="706" w:hanging="418"/>
        <w:rPr>
          <w:sz w:val="24"/>
          <w:szCs w:val="24"/>
        </w:rPr>
      </w:pPr>
      <w:r w:rsidRPr="00647EAF">
        <w:rPr>
          <w:b/>
          <w:sz w:val="24"/>
          <w:szCs w:val="24"/>
        </w:rPr>
        <w:t>d.</w:t>
      </w:r>
      <w:r w:rsidRPr="00647EAF">
        <w:rPr>
          <w:sz w:val="24"/>
          <w:szCs w:val="24"/>
        </w:rPr>
        <w:tab/>
        <w:t>Cantidad en términos de la unidad de medida de la Ley de los Impuestos Generales de Importación y de Exportación;</w:t>
      </w:r>
    </w:p>
    <w:p w:rsidR="00B330B0" w:rsidRPr="00647EAF" w:rsidRDefault="00B330B0" w:rsidP="0088304F">
      <w:pPr>
        <w:pStyle w:val="Texto"/>
        <w:spacing w:after="0" w:line="240" w:lineRule="auto"/>
        <w:ind w:left="706" w:hanging="418"/>
        <w:rPr>
          <w:sz w:val="24"/>
          <w:szCs w:val="24"/>
        </w:rPr>
      </w:pPr>
    </w:p>
    <w:p w:rsidR="0088304F" w:rsidRDefault="0088304F" w:rsidP="0088304F">
      <w:pPr>
        <w:pStyle w:val="Texto"/>
        <w:spacing w:after="0" w:line="240" w:lineRule="auto"/>
        <w:rPr>
          <w:sz w:val="24"/>
          <w:szCs w:val="24"/>
        </w:rPr>
      </w:pPr>
      <w:r w:rsidRPr="00647EAF">
        <w:rPr>
          <w:b/>
          <w:sz w:val="24"/>
          <w:szCs w:val="24"/>
        </w:rPr>
        <w:t>e.</w:t>
      </w:r>
      <w:r w:rsidRPr="00647EAF">
        <w:rPr>
          <w:sz w:val="24"/>
          <w:szCs w:val="24"/>
        </w:rPr>
        <w:tab/>
        <w:t>Valor total de las mercancías en dólares de los Estados Unidos de América;</w:t>
      </w:r>
    </w:p>
    <w:p w:rsidR="006E7726" w:rsidRPr="00647EAF" w:rsidRDefault="006E7726" w:rsidP="0088304F">
      <w:pPr>
        <w:pStyle w:val="Texto"/>
        <w:spacing w:after="0" w:line="240" w:lineRule="auto"/>
        <w:rPr>
          <w:sz w:val="24"/>
          <w:szCs w:val="24"/>
        </w:rPr>
      </w:pPr>
    </w:p>
    <w:p w:rsidR="0088304F" w:rsidRDefault="0088304F" w:rsidP="0088304F">
      <w:pPr>
        <w:pStyle w:val="Texto"/>
        <w:spacing w:after="0" w:line="240" w:lineRule="auto"/>
        <w:ind w:left="706" w:hanging="418"/>
        <w:rPr>
          <w:sz w:val="24"/>
          <w:szCs w:val="24"/>
        </w:rPr>
      </w:pPr>
      <w:r w:rsidRPr="00647EAF">
        <w:rPr>
          <w:b/>
          <w:sz w:val="24"/>
          <w:szCs w:val="24"/>
        </w:rPr>
        <w:t>f.</w:t>
      </w:r>
      <w:r w:rsidRPr="00647EAF">
        <w:rPr>
          <w:sz w:val="24"/>
          <w:szCs w:val="24"/>
        </w:rPr>
        <w:tab/>
        <w:t>El nombre y el domicilio de las personas físicas y/o morales localizadas en el extranjero con las cuales se pretende realizar la operación de comercio exterior;</w:t>
      </w:r>
    </w:p>
    <w:p w:rsidR="00B330B0" w:rsidRPr="00647EAF" w:rsidRDefault="00B330B0" w:rsidP="0088304F">
      <w:pPr>
        <w:pStyle w:val="Texto"/>
        <w:spacing w:after="0" w:line="240" w:lineRule="auto"/>
        <w:ind w:left="706" w:hanging="418"/>
        <w:rPr>
          <w:sz w:val="24"/>
          <w:szCs w:val="24"/>
        </w:rPr>
      </w:pPr>
    </w:p>
    <w:p w:rsidR="0088304F" w:rsidRDefault="0088304F" w:rsidP="0088304F">
      <w:pPr>
        <w:pStyle w:val="Texto"/>
        <w:spacing w:after="0" w:line="240" w:lineRule="auto"/>
        <w:ind w:left="706" w:hanging="418"/>
        <w:rPr>
          <w:sz w:val="24"/>
          <w:szCs w:val="24"/>
        </w:rPr>
      </w:pPr>
      <w:r w:rsidRPr="00647EAF">
        <w:rPr>
          <w:b/>
          <w:sz w:val="24"/>
          <w:szCs w:val="24"/>
        </w:rPr>
        <w:t>g.</w:t>
      </w:r>
      <w:r w:rsidRPr="00647EAF">
        <w:rPr>
          <w:sz w:val="24"/>
          <w:szCs w:val="24"/>
        </w:rPr>
        <w:tab/>
        <w:t>Copias simples del o</w:t>
      </w:r>
      <w:r w:rsidR="007562A4">
        <w:rPr>
          <w:sz w:val="24"/>
          <w:szCs w:val="24"/>
        </w:rPr>
        <w:t xml:space="preserve"> </w:t>
      </w:r>
      <w:r w:rsidR="007562A4" w:rsidRPr="001B5B93">
        <w:rPr>
          <w:sz w:val="24"/>
          <w:szCs w:val="24"/>
        </w:rPr>
        <w:t>de</w:t>
      </w:r>
      <w:r w:rsidRPr="00647EAF">
        <w:rPr>
          <w:sz w:val="24"/>
          <w:szCs w:val="24"/>
        </w:rPr>
        <w:t xml:space="preserve"> los documentos que comprueben la compra venta, tales como facturas, órdenes de compra, comprobantes de pago, contratos, mismos que deberán contener como mínimo descripción de la mercancía objeto de la operación de comercio exterior, la fecha, montos y plazos;</w:t>
      </w:r>
    </w:p>
    <w:p w:rsidR="00B330B0" w:rsidRPr="00647EAF" w:rsidRDefault="00B330B0" w:rsidP="0088304F">
      <w:pPr>
        <w:pStyle w:val="Texto"/>
        <w:spacing w:after="0" w:line="240" w:lineRule="auto"/>
        <w:ind w:left="706" w:hanging="418"/>
        <w:rPr>
          <w:sz w:val="24"/>
          <w:szCs w:val="24"/>
        </w:rPr>
      </w:pPr>
    </w:p>
    <w:p w:rsidR="0088304F" w:rsidRDefault="0088304F" w:rsidP="0088304F">
      <w:pPr>
        <w:pStyle w:val="Texto"/>
        <w:spacing w:after="0" w:line="240" w:lineRule="auto"/>
        <w:ind w:left="706" w:hanging="418"/>
        <w:rPr>
          <w:sz w:val="24"/>
          <w:szCs w:val="24"/>
        </w:rPr>
      </w:pPr>
      <w:r w:rsidRPr="00647EAF">
        <w:rPr>
          <w:b/>
          <w:sz w:val="24"/>
          <w:szCs w:val="24"/>
        </w:rPr>
        <w:t>h.</w:t>
      </w:r>
      <w:r w:rsidRPr="00647EAF">
        <w:rPr>
          <w:sz w:val="24"/>
          <w:szCs w:val="24"/>
        </w:rPr>
        <w:tab/>
        <w:t>La descripción de las operaciones o actividades relacionadas con el uso final al que serán destinadas las mercancías;</w:t>
      </w:r>
    </w:p>
    <w:p w:rsidR="00B330B0" w:rsidRPr="00647EAF" w:rsidRDefault="00B330B0" w:rsidP="0088304F">
      <w:pPr>
        <w:pStyle w:val="Texto"/>
        <w:spacing w:after="0" w:line="240" w:lineRule="auto"/>
        <w:ind w:left="706" w:hanging="418"/>
        <w:rPr>
          <w:sz w:val="24"/>
          <w:szCs w:val="24"/>
        </w:rPr>
      </w:pPr>
    </w:p>
    <w:p w:rsidR="0088304F" w:rsidRDefault="0088304F" w:rsidP="0088304F">
      <w:pPr>
        <w:pStyle w:val="Texto"/>
        <w:spacing w:after="0" w:line="240" w:lineRule="auto"/>
        <w:ind w:left="706" w:hanging="418"/>
        <w:rPr>
          <w:sz w:val="24"/>
          <w:szCs w:val="24"/>
        </w:rPr>
      </w:pPr>
      <w:r w:rsidRPr="00647EAF">
        <w:rPr>
          <w:b/>
          <w:sz w:val="24"/>
          <w:szCs w:val="24"/>
        </w:rPr>
        <w:t>i.</w:t>
      </w:r>
      <w:r w:rsidRPr="00647EAF">
        <w:rPr>
          <w:sz w:val="24"/>
          <w:szCs w:val="24"/>
        </w:rPr>
        <w:tab/>
        <w:t>Destino final en el cual se llevarán a cabo las operaciones o actividades relacionadas con el uso final de la mercancía, y</w:t>
      </w:r>
    </w:p>
    <w:p w:rsidR="00B330B0" w:rsidRPr="00647EAF" w:rsidRDefault="00B330B0" w:rsidP="0088304F">
      <w:pPr>
        <w:pStyle w:val="Texto"/>
        <w:spacing w:after="0" w:line="240" w:lineRule="auto"/>
        <w:ind w:left="706" w:hanging="418"/>
        <w:rPr>
          <w:sz w:val="24"/>
          <w:szCs w:val="24"/>
        </w:rPr>
      </w:pPr>
    </w:p>
    <w:p w:rsidR="0088304F" w:rsidRPr="00647EAF" w:rsidRDefault="0088304F" w:rsidP="0088304F">
      <w:pPr>
        <w:pStyle w:val="Texto"/>
        <w:spacing w:after="0" w:line="240" w:lineRule="auto"/>
        <w:ind w:left="706" w:hanging="418"/>
        <w:rPr>
          <w:sz w:val="24"/>
          <w:szCs w:val="24"/>
        </w:rPr>
      </w:pPr>
      <w:r w:rsidRPr="00647EAF">
        <w:rPr>
          <w:b/>
          <w:sz w:val="24"/>
          <w:szCs w:val="24"/>
        </w:rPr>
        <w:t>j.</w:t>
      </w:r>
      <w:r w:rsidRPr="00647EAF">
        <w:rPr>
          <w:sz w:val="24"/>
          <w:szCs w:val="24"/>
        </w:rPr>
        <w:tab/>
        <w:t>Si en la operación interviene un corredor, el importador/exportador deberá adicionalmente proporcionar: la ubicación exacta de las mercancías;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DÉCIMO QUINTO</w:t>
      </w:r>
      <w:r w:rsidRPr="00CC23A6">
        <w:rPr>
          <w:b/>
          <w:sz w:val="24"/>
          <w:szCs w:val="24"/>
        </w:rPr>
        <w:t>.-</w:t>
      </w:r>
      <w:r w:rsidRPr="00647EAF">
        <w:rPr>
          <w:sz w:val="24"/>
          <w:szCs w:val="24"/>
        </w:rPr>
        <w:t xml:space="preserve"> La Secretaría revisará, por lo menos una vez al año, las listas de mercancías sujetas a </w:t>
      </w:r>
      <w:r w:rsidR="005F24D9">
        <w:rPr>
          <w:sz w:val="24"/>
          <w:szCs w:val="24"/>
        </w:rPr>
        <w:t>E</w:t>
      </w:r>
      <w:r w:rsidRPr="00647EAF">
        <w:rPr>
          <w:sz w:val="24"/>
          <w:szCs w:val="24"/>
        </w:rPr>
        <w:t xml:space="preserve">mbargo, a fin de proponer a la COCEX </w:t>
      </w:r>
      <w:r w:rsidR="00180E87">
        <w:rPr>
          <w:sz w:val="24"/>
          <w:szCs w:val="24"/>
        </w:rPr>
        <w:t>la</w:t>
      </w:r>
      <w:r w:rsidRPr="00647EAF">
        <w:rPr>
          <w:sz w:val="24"/>
          <w:szCs w:val="24"/>
        </w:rPr>
        <w:t xml:space="preserve"> exclu</w:t>
      </w:r>
      <w:r w:rsidR="00180E87">
        <w:rPr>
          <w:sz w:val="24"/>
          <w:szCs w:val="24"/>
        </w:rPr>
        <w:t>sión</w:t>
      </w:r>
      <w:r w:rsidRPr="00647EAF">
        <w:rPr>
          <w:sz w:val="24"/>
          <w:szCs w:val="24"/>
        </w:rPr>
        <w:t xml:space="preserve"> de</w:t>
      </w:r>
      <w:r w:rsidR="00B330B0">
        <w:rPr>
          <w:sz w:val="24"/>
          <w:szCs w:val="24"/>
        </w:rPr>
        <w:t xml:space="preserve"> este Acuerdo</w:t>
      </w:r>
      <w:r w:rsidR="00180E87">
        <w:rPr>
          <w:sz w:val="24"/>
          <w:szCs w:val="24"/>
        </w:rPr>
        <w:t>,</w:t>
      </w:r>
      <w:r w:rsidR="009055D3">
        <w:rPr>
          <w:sz w:val="24"/>
          <w:szCs w:val="24"/>
        </w:rPr>
        <w:t xml:space="preserve"> </w:t>
      </w:r>
      <w:r w:rsidR="009055D3" w:rsidRPr="001B5B93">
        <w:rPr>
          <w:sz w:val="24"/>
          <w:szCs w:val="24"/>
        </w:rPr>
        <w:t>de</w:t>
      </w:r>
      <w:r w:rsidR="00B330B0" w:rsidRPr="002E78D9">
        <w:t xml:space="preserve"> </w:t>
      </w:r>
      <w:r w:rsidR="00B330B0" w:rsidRPr="002E78D9">
        <w:rPr>
          <w:sz w:val="24"/>
          <w:szCs w:val="24"/>
        </w:rPr>
        <w:t>los Capítulos, Partidas, Subpartid</w:t>
      </w:r>
      <w:r w:rsidR="00B330B0">
        <w:rPr>
          <w:sz w:val="24"/>
          <w:szCs w:val="24"/>
        </w:rPr>
        <w:t>as</w:t>
      </w:r>
      <w:r w:rsidRPr="00647EAF">
        <w:rPr>
          <w:sz w:val="24"/>
          <w:szCs w:val="24"/>
        </w:rPr>
        <w:t xml:space="preserve"> </w:t>
      </w:r>
      <w:r w:rsidR="00B330B0">
        <w:rPr>
          <w:sz w:val="24"/>
          <w:szCs w:val="24"/>
        </w:rPr>
        <w:t>y</w:t>
      </w:r>
      <w:r w:rsidRPr="00647EAF">
        <w:rPr>
          <w:sz w:val="24"/>
          <w:szCs w:val="24"/>
        </w:rPr>
        <w:t xml:space="preserve"> fracciones arancelarias</w:t>
      </w:r>
      <w:r w:rsidR="00FE57E4">
        <w:rPr>
          <w:sz w:val="24"/>
          <w:szCs w:val="24"/>
        </w:rPr>
        <w:t xml:space="preserve"> </w:t>
      </w:r>
      <w:r w:rsidR="00FE57E4" w:rsidRPr="009055D3">
        <w:rPr>
          <w:sz w:val="24"/>
          <w:szCs w:val="24"/>
        </w:rPr>
        <w:t>de la Tarifa</w:t>
      </w:r>
      <w:r w:rsidR="00FE57E4">
        <w:rPr>
          <w:sz w:val="24"/>
          <w:szCs w:val="24"/>
        </w:rPr>
        <w:t>,</w:t>
      </w:r>
      <w:r w:rsidRPr="00647EAF">
        <w:rPr>
          <w:sz w:val="24"/>
          <w:szCs w:val="24"/>
        </w:rPr>
        <w:t xml:space="preserve"> cuyo </w:t>
      </w:r>
      <w:r w:rsidR="005F24D9">
        <w:rPr>
          <w:sz w:val="24"/>
          <w:szCs w:val="24"/>
        </w:rPr>
        <w:t>E</w:t>
      </w:r>
      <w:r w:rsidRPr="00647EAF">
        <w:rPr>
          <w:sz w:val="24"/>
          <w:szCs w:val="24"/>
        </w:rPr>
        <w:t>mbargo ya no aplique, o integrar las que se consideren convenientes, con base en los criterios técnicos aplicables.</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DÉCIMO SEXTO</w:t>
      </w:r>
      <w:r w:rsidRPr="00CC23A6">
        <w:rPr>
          <w:b/>
          <w:sz w:val="24"/>
          <w:szCs w:val="24"/>
        </w:rPr>
        <w:t>.-</w:t>
      </w:r>
      <w:r w:rsidRPr="00647EAF">
        <w:rPr>
          <w:sz w:val="24"/>
          <w:szCs w:val="24"/>
        </w:rPr>
        <w:t xml:space="preserve"> El cumplimiento de lo dispuesto en el presente Acuerdo no exime del cumplimiento de cualquier otro requisito o regulación a los que esté sujeta la </w:t>
      </w:r>
      <w:r w:rsidR="005F24D9">
        <w:rPr>
          <w:sz w:val="24"/>
          <w:szCs w:val="24"/>
        </w:rPr>
        <w:t>I</w:t>
      </w:r>
      <w:r w:rsidRPr="00647EAF">
        <w:rPr>
          <w:sz w:val="24"/>
          <w:szCs w:val="24"/>
        </w:rPr>
        <w:t xml:space="preserve">mportación, o </w:t>
      </w:r>
      <w:r w:rsidR="005F24D9">
        <w:rPr>
          <w:sz w:val="24"/>
          <w:szCs w:val="24"/>
        </w:rPr>
        <w:t>E</w:t>
      </w:r>
      <w:r w:rsidRPr="00647EAF">
        <w:rPr>
          <w:sz w:val="24"/>
          <w:szCs w:val="24"/>
        </w:rPr>
        <w:t>xportación en su caso, de mercancías, conforme a las disposiciones jurídicas aplicables.</w:t>
      </w:r>
    </w:p>
    <w:p w:rsidR="0088304F" w:rsidRPr="00647EAF" w:rsidRDefault="0088304F" w:rsidP="0088304F">
      <w:pPr>
        <w:pStyle w:val="Texto"/>
        <w:spacing w:after="0" w:line="240" w:lineRule="auto"/>
        <w:rPr>
          <w:sz w:val="24"/>
          <w:szCs w:val="24"/>
        </w:rPr>
      </w:pPr>
    </w:p>
    <w:p w:rsidR="0088304F" w:rsidRPr="00647EAF" w:rsidRDefault="0088304F" w:rsidP="0088304F">
      <w:pPr>
        <w:rPr>
          <w:rFonts w:ascii="Arial" w:eastAsia="Calibri" w:hAnsi="Arial" w:cs="Arial"/>
          <w:lang w:val="es-MX" w:eastAsia="en-US"/>
        </w:rPr>
      </w:pPr>
    </w:p>
    <w:p w:rsidR="0088304F" w:rsidRPr="00CC23A6" w:rsidRDefault="0088304F" w:rsidP="0088304F">
      <w:pPr>
        <w:pStyle w:val="ANOTACION"/>
        <w:spacing w:before="0" w:after="0" w:line="240" w:lineRule="auto"/>
        <w:rPr>
          <w:rFonts w:ascii="Arial" w:hAnsi="Arial" w:cs="Arial"/>
          <w:sz w:val="24"/>
          <w:szCs w:val="24"/>
          <w:lang w:val="en-US"/>
        </w:rPr>
      </w:pPr>
      <w:r w:rsidRPr="00CC23A6">
        <w:rPr>
          <w:rFonts w:ascii="Arial" w:hAnsi="Arial" w:cs="Arial"/>
          <w:sz w:val="24"/>
          <w:szCs w:val="24"/>
          <w:lang w:val="en-US"/>
        </w:rPr>
        <w:t>T R A N S I T O R I O S</w:t>
      </w:r>
    </w:p>
    <w:p w:rsidR="0088304F" w:rsidRPr="00CC23A6" w:rsidRDefault="0088304F" w:rsidP="0088304F">
      <w:pPr>
        <w:pStyle w:val="ANOTACION"/>
        <w:spacing w:before="0" w:after="0" w:line="240" w:lineRule="auto"/>
        <w:rPr>
          <w:rFonts w:ascii="Arial" w:hAnsi="Arial" w:cs="Arial"/>
          <w:sz w:val="24"/>
          <w:szCs w:val="24"/>
          <w:lang w:val="en-US"/>
        </w:rPr>
      </w:pPr>
    </w:p>
    <w:p w:rsidR="0088304F" w:rsidRPr="00647EAF" w:rsidRDefault="0088304F" w:rsidP="0088304F">
      <w:pPr>
        <w:pStyle w:val="Texto"/>
        <w:spacing w:after="0" w:line="240" w:lineRule="auto"/>
        <w:ind w:firstLine="0"/>
        <w:rPr>
          <w:sz w:val="24"/>
          <w:szCs w:val="24"/>
        </w:rPr>
      </w:pPr>
      <w:r w:rsidRPr="00647EAF">
        <w:rPr>
          <w:b/>
          <w:sz w:val="24"/>
          <w:szCs w:val="24"/>
        </w:rPr>
        <w:t>PRIMERO.-</w:t>
      </w:r>
      <w:r w:rsidRPr="00647EAF">
        <w:rPr>
          <w:sz w:val="24"/>
          <w:szCs w:val="24"/>
        </w:rPr>
        <w:t xml:space="preserve"> El presente Acuerdo entrará en vigor el 28 de diciembre de 2020.</w:t>
      </w:r>
    </w:p>
    <w:p w:rsidR="0088304F" w:rsidRPr="00647EAF" w:rsidRDefault="0088304F" w:rsidP="0088304F">
      <w:pPr>
        <w:pStyle w:val="Texto"/>
        <w:spacing w:after="0" w:line="240" w:lineRule="auto"/>
        <w:rPr>
          <w:sz w:val="24"/>
          <w:szCs w:val="24"/>
        </w:rPr>
      </w:pPr>
    </w:p>
    <w:p w:rsidR="0088304F" w:rsidRPr="00647EAF" w:rsidRDefault="0088304F" w:rsidP="0088304F">
      <w:pPr>
        <w:pStyle w:val="Texto"/>
        <w:spacing w:after="0" w:line="240" w:lineRule="auto"/>
        <w:ind w:firstLine="0"/>
        <w:rPr>
          <w:sz w:val="24"/>
          <w:szCs w:val="24"/>
        </w:rPr>
      </w:pPr>
      <w:r w:rsidRPr="00647EAF">
        <w:rPr>
          <w:b/>
          <w:sz w:val="24"/>
          <w:szCs w:val="24"/>
        </w:rPr>
        <w:t>SEGUNDO.-</w:t>
      </w:r>
      <w:r w:rsidRPr="00647EAF">
        <w:rPr>
          <w:sz w:val="24"/>
          <w:szCs w:val="24"/>
        </w:rPr>
        <w:t xml:space="preserve"> A la entrada en vigor del presente ordenamiento, se abroga el Acuerdo mediante el cual se establecen medidas para restringir</w:t>
      </w:r>
      <w:r w:rsidRPr="00647EAF">
        <w:rPr>
          <w:b/>
          <w:sz w:val="24"/>
          <w:szCs w:val="24"/>
        </w:rPr>
        <w:t xml:space="preserve"> </w:t>
      </w:r>
      <w:r w:rsidRPr="00647EAF">
        <w:rPr>
          <w:sz w:val="24"/>
          <w:szCs w:val="24"/>
        </w:rPr>
        <w:t xml:space="preserve">la </w:t>
      </w:r>
      <w:r w:rsidR="00C264CE">
        <w:rPr>
          <w:sz w:val="24"/>
          <w:szCs w:val="24"/>
        </w:rPr>
        <w:t>e</w:t>
      </w:r>
      <w:r w:rsidRPr="00647EAF">
        <w:rPr>
          <w:sz w:val="24"/>
          <w:szCs w:val="24"/>
        </w:rPr>
        <w:t xml:space="preserve">xportación o la </w:t>
      </w:r>
      <w:r w:rsidR="00C264CE">
        <w:rPr>
          <w:sz w:val="24"/>
          <w:szCs w:val="24"/>
        </w:rPr>
        <w:t>i</w:t>
      </w:r>
      <w:r w:rsidRPr="00647EAF">
        <w:rPr>
          <w:sz w:val="24"/>
          <w:szCs w:val="24"/>
        </w:rPr>
        <w:t>mportación de diversas mercancías a los países, entidades y personas que se indican, publicado en el Diario Oficial de la Federación el 29 de noviembre de 2012, y sus respectivos acuerdos modificatorios.</w:t>
      </w:r>
    </w:p>
    <w:p w:rsidR="0088304F" w:rsidRPr="00647EAF" w:rsidRDefault="0088304F" w:rsidP="00481A52">
      <w:pPr>
        <w:pStyle w:val="Texto"/>
        <w:spacing w:after="0" w:line="240" w:lineRule="auto"/>
        <w:ind w:firstLine="0"/>
        <w:rPr>
          <w:sz w:val="24"/>
          <w:szCs w:val="24"/>
        </w:rPr>
      </w:pPr>
    </w:p>
    <w:p w:rsidR="00BB28F6" w:rsidRPr="00647EAF" w:rsidRDefault="00BB28F6" w:rsidP="00BB28F6">
      <w:pPr>
        <w:shd w:val="clear" w:color="auto" w:fill="FFFFFF"/>
        <w:jc w:val="both"/>
        <w:rPr>
          <w:rFonts w:ascii="Arial" w:hAnsi="Arial" w:cs="Arial"/>
          <w:lang w:eastAsia="es-MX"/>
        </w:rPr>
        <w:sectPr w:rsidR="00BB28F6" w:rsidRPr="00647EAF" w:rsidSect="004D08C4">
          <w:headerReference w:type="default" r:id="rId10"/>
          <w:footerReference w:type="default" r:id="rId11"/>
          <w:headerReference w:type="first" r:id="rId12"/>
          <w:footerReference w:type="first" r:id="rId13"/>
          <w:pgSz w:w="12240" w:h="15840" w:code="1"/>
          <w:pgMar w:top="2835" w:right="1701" w:bottom="1701" w:left="1701" w:header="709" w:footer="709" w:gutter="0"/>
          <w:cols w:space="708"/>
          <w:titlePg/>
          <w:docGrid w:linePitch="360"/>
        </w:sectPr>
      </w:pPr>
    </w:p>
    <w:p w:rsidR="00CF47DC" w:rsidRPr="00647EAF" w:rsidRDefault="00CF47DC" w:rsidP="00CF47DC">
      <w:pPr>
        <w:ind w:left="4536"/>
        <w:jc w:val="both"/>
        <w:rPr>
          <w:rFonts w:ascii="Arial" w:hAnsi="Arial" w:cs="Arial"/>
          <w:bCs/>
          <w:sz w:val="20"/>
          <w:szCs w:val="20"/>
          <w:lang w:val="es-ES_tradnl"/>
        </w:rPr>
      </w:pPr>
    </w:p>
    <w:p w:rsidR="00CF47DC" w:rsidRPr="00647EAF" w:rsidRDefault="00CF47DC" w:rsidP="00CF47DC">
      <w:pPr>
        <w:jc w:val="both"/>
        <w:rPr>
          <w:rFonts w:ascii="Arial" w:hAnsi="Arial" w:cs="Arial"/>
          <w:lang w:eastAsia="es-MX"/>
        </w:rPr>
      </w:pPr>
    </w:p>
    <w:p w:rsidR="00A042FD" w:rsidRPr="00647EAF" w:rsidRDefault="00A042FD" w:rsidP="00CF47DC">
      <w:pPr>
        <w:jc w:val="both"/>
        <w:rPr>
          <w:rFonts w:ascii="Arial" w:hAnsi="Arial" w:cs="Arial"/>
          <w:lang w:eastAsia="es-MX"/>
        </w:rPr>
      </w:pPr>
    </w:p>
    <w:p w:rsidR="00C204CC" w:rsidRPr="00647EAF" w:rsidRDefault="00C204CC" w:rsidP="00CF47DC">
      <w:pPr>
        <w:ind w:left="3402"/>
        <w:jc w:val="both"/>
        <w:rPr>
          <w:rFonts w:ascii="Arial" w:hAnsi="Arial" w:cs="Arial"/>
        </w:rPr>
      </w:pPr>
    </w:p>
    <w:p w:rsidR="00C204CC" w:rsidRPr="00647EAF" w:rsidRDefault="00C204CC" w:rsidP="00CF47DC">
      <w:pPr>
        <w:ind w:left="3402"/>
        <w:jc w:val="both"/>
        <w:rPr>
          <w:rFonts w:ascii="Arial" w:hAnsi="Arial" w:cs="Arial"/>
        </w:rPr>
      </w:pPr>
    </w:p>
    <w:p w:rsidR="00C204CC" w:rsidRPr="00647EAF" w:rsidRDefault="00C204CC" w:rsidP="00CF47DC">
      <w:pPr>
        <w:ind w:left="3402"/>
        <w:jc w:val="both"/>
        <w:rPr>
          <w:rFonts w:ascii="Arial" w:hAnsi="Arial" w:cs="Arial"/>
        </w:rPr>
      </w:pPr>
    </w:p>
    <w:p w:rsidR="00C204CC" w:rsidRPr="00647EAF" w:rsidRDefault="00C204CC" w:rsidP="00CF47DC">
      <w:pPr>
        <w:ind w:left="3402"/>
        <w:jc w:val="both"/>
        <w:rPr>
          <w:rFonts w:ascii="Arial" w:hAnsi="Arial" w:cs="Arial"/>
        </w:rPr>
      </w:pPr>
    </w:p>
    <w:p w:rsidR="00CF47DC" w:rsidRPr="00647EAF" w:rsidRDefault="00CE5A64" w:rsidP="00CE5A64">
      <w:pPr>
        <w:jc w:val="both"/>
        <w:rPr>
          <w:rFonts w:ascii="Arial" w:hAnsi="Arial" w:cs="Arial"/>
        </w:rPr>
      </w:pPr>
      <w:r w:rsidRPr="00647EAF">
        <w:rPr>
          <w:rFonts w:ascii="Arial" w:hAnsi="Arial" w:cs="Arial"/>
        </w:rPr>
        <w:t xml:space="preserve">                       </w:t>
      </w:r>
      <w:r w:rsidR="00CF47DC" w:rsidRPr="00647EAF">
        <w:rPr>
          <w:rFonts w:ascii="Arial" w:hAnsi="Arial" w:cs="Arial"/>
        </w:rPr>
        <w:t>Ciudad de México, a</w:t>
      </w:r>
    </w:p>
    <w:p w:rsidR="00CF47DC" w:rsidRPr="00647EAF" w:rsidRDefault="00CF47DC" w:rsidP="00CF47DC">
      <w:pPr>
        <w:jc w:val="center"/>
        <w:rPr>
          <w:rFonts w:ascii="Arial" w:hAnsi="Arial" w:cs="Arial"/>
        </w:rPr>
      </w:pPr>
    </w:p>
    <w:p w:rsidR="00CF47DC" w:rsidRPr="00647EAF" w:rsidRDefault="00CF47DC" w:rsidP="00CF47DC">
      <w:pPr>
        <w:jc w:val="center"/>
        <w:rPr>
          <w:rFonts w:ascii="Arial" w:hAnsi="Arial" w:cs="Arial"/>
        </w:rPr>
      </w:pPr>
    </w:p>
    <w:p w:rsidR="00CF47DC" w:rsidRPr="00647EAF" w:rsidRDefault="00CF47DC" w:rsidP="00CF47DC">
      <w:pPr>
        <w:jc w:val="center"/>
        <w:rPr>
          <w:rFonts w:ascii="Arial" w:hAnsi="Arial" w:cs="Arial"/>
        </w:rPr>
      </w:pPr>
    </w:p>
    <w:p w:rsidR="00CE5A64" w:rsidRPr="00647EAF" w:rsidRDefault="00CE5A64" w:rsidP="00CF47DC">
      <w:pPr>
        <w:jc w:val="center"/>
        <w:rPr>
          <w:rFonts w:ascii="Arial" w:hAnsi="Arial" w:cs="Arial"/>
        </w:rPr>
      </w:pPr>
    </w:p>
    <w:p w:rsidR="00CE5A64" w:rsidRDefault="00CE5A64" w:rsidP="00CF47DC">
      <w:pPr>
        <w:jc w:val="center"/>
        <w:rPr>
          <w:rFonts w:ascii="Arial" w:hAnsi="Arial" w:cs="Arial"/>
        </w:rPr>
      </w:pPr>
    </w:p>
    <w:p w:rsidR="008A240C" w:rsidRPr="00647EAF" w:rsidRDefault="008A240C" w:rsidP="00CF47DC">
      <w:pPr>
        <w:jc w:val="center"/>
        <w:rPr>
          <w:rFonts w:ascii="Arial" w:hAnsi="Arial" w:cs="Arial"/>
        </w:rPr>
      </w:pPr>
    </w:p>
    <w:p w:rsidR="00CF47DC" w:rsidRPr="008A240C" w:rsidRDefault="008A240C" w:rsidP="00CF47DC">
      <w:pPr>
        <w:jc w:val="center"/>
        <w:rPr>
          <w:rFonts w:ascii="Arial" w:hAnsi="Arial" w:cs="Arial"/>
          <w:b/>
        </w:rPr>
      </w:pPr>
      <w:r w:rsidRPr="008A240C">
        <w:rPr>
          <w:rFonts w:ascii="Arial" w:hAnsi="Arial" w:cs="Arial"/>
          <w:b/>
        </w:rPr>
        <w:t>LA SECRETARIA DE ECONOMÍA</w:t>
      </w: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CF47DC" w:rsidRPr="008A240C" w:rsidRDefault="00CF47DC" w:rsidP="00CF47DC">
      <w:pPr>
        <w:jc w:val="center"/>
        <w:rPr>
          <w:rFonts w:ascii="Arial" w:hAnsi="Arial" w:cs="Arial"/>
          <w:b/>
        </w:rPr>
      </w:pPr>
    </w:p>
    <w:p w:rsidR="00481A52" w:rsidRPr="008A240C" w:rsidRDefault="008A240C" w:rsidP="00A042FD">
      <w:pPr>
        <w:pStyle w:val="Texto"/>
        <w:spacing w:after="0" w:line="240" w:lineRule="auto"/>
        <w:ind w:firstLine="0"/>
        <w:jc w:val="center"/>
        <w:rPr>
          <w:b/>
          <w:bCs/>
          <w:sz w:val="24"/>
          <w:szCs w:val="24"/>
        </w:rPr>
      </w:pPr>
      <w:r w:rsidRPr="008A240C">
        <w:rPr>
          <w:b/>
          <w:bCs/>
          <w:sz w:val="24"/>
          <w:szCs w:val="24"/>
        </w:rPr>
        <w:t>GRACIELA MÁRQUEZ COLÍN</w:t>
      </w: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647EAF" w:rsidRPr="00647EAF" w:rsidRDefault="00647EA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bCs/>
          <w:sz w:val="24"/>
          <w:szCs w:val="24"/>
        </w:rPr>
      </w:pPr>
    </w:p>
    <w:p w:rsidR="00CB04D7" w:rsidRPr="00647EAF" w:rsidRDefault="00CB04D7" w:rsidP="00A042FD">
      <w:pPr>
        <w:pStyle w:val="Texto"/>
        <w:spacing w:after="0" w:line="240" w:lineRule="auto"/>
        <w:ind w:firstLine="0"/>
        <w:jc w:val="center"/>
        <w:rPr>
          <w:bCs/>
          <w:sz w:val="24"/>
          <w:szCs w:val="24"/>
        </w:rPr>
      </w:pPr>
    </w:p>
    <w:p w:rsidR="00CB04D7" w:rsidRPr="00647EAF" w:rsidRDefault="00CB04D7" w:rsidP="00A042FD">
      <w:pPr>
        <w:pStyle w:val="Texto"/>
        <w:spacing w:after="0" w:line="240" w:lineRule="auto"/>
        <w:ind w:firstLine="0"/>
        <w:jc w:val="center"/>
        <w:rPr>
          <w:bCs/>
          <w:sz w:val="24"/>
          <w:szCs w:val="24"/>
        </w:rPr>
      </w:pPr>
    </w:p>
    <w:p w:rsidR="0088304F" w:rsidRPr="008A240C" w:rsidRDefault="0088304F" w:rsidP="00A042FD">
      <w:pPr>
        <w:pStyle w:val="Texto"/>
        <w:spacing w:after="0" w:line="240" w:lineRule="auto"/>
        <w:ind w:firstLine="0"/>
        <w:jc w:val="center"/>
        <w:rPr>
          <w:b/>
          <w:bCs/>
          <w:sz w:val="24"/>
          <w:szCs w:val="24"/>
        </w:rPr>
      </w:pPr>
    </w:p>
    <w:p w:rsidR="0088304F" w:rsidRPr="008A240C" w:rsidRDefault="008A240C" w:rsidP="00CB04D7">
      <w:pPr>
        <w:pStyle w:val="Texto"/>
        <w:spacing w:after="0" w:line="240" w:lineRule="auto"/>
        <w:ind w:firstLine="0"/>
        <w:jc w:val="center"/>
        <w:rPr>
          <w:b/>
          <w:bCs/>
          <w:sz w:val="24"/>
          <w:szCs w:val="24"/>
        </w:rPr>
      </w:pPr>
      <w:r w:rsidRPr="008A240C">
        <w:rPr>
          <w:b/>
          <w:sz w:val="24"/>
          <w:szCs w:val="24"/>
        </w:rPr>
        <w:t>EL SECRETARIO DE RELACIONES EXTERIORES</w:t>
      </w:r>
    </w:p>
    <w:p w:rsidR="0088304F" w:rsidRPr="008A240C" w:rsidRDefault="0088304F" w:rsidP="00A042FD">
      <w:pPr>
        <w:pStyle w:val="Texto"/>
        <w:spacing w:after="0" w:line="240" w:lineRule="auto"/>
        <w:ind w:firstLine="0"/>
        <w:jc w:val="center"/>
        <w:rPr>
          <w:b/>
          <w:bCs/>
          <w:sz w:val="24"/>
          <w:szCs w:val="24"/>
        </w:rPr>
      </w:pPr>
    </w:p>
    <w:p w:rsidR="0088304F" w:rsidRPr="008A240C" w:rsidRDefault="0088304F" w:rsidP="00A042FD">
      <w:pPr>
        <w:pStyle w:val="Texto"/>
        <w:spacing w:after="0" w:line="240" w:lineRule="auto"/>
        <w:ind w:firstLine="0"/>
        <w:jc w:val="center"/>
        <w:rPr>
          <w:b/>
          <w:bCs/>
          <w:sz w:val="24"/>
          <w:szCs w:val="24"/>
        </w:rPr>
      </w:pPr>
    </w:p>
    <w:p w:rsidR="0088304F" w:rsidRPr="008A240C" w:rsidRDefault="0088304F" w:rsidP="00A042FD">
      <w:pPr>
        <w:pStyle w:val="Texto"/>
        <w:spacing w:after="0" w:line="240" w:lineRule="auto"/>
        <w:ind w:firstLine="0"/>
        <w:jc w:val="center"/>
        <w:rPr>
          <w:b/>
          <w:bCs/>
          <w:sz w:val="24"/>
          <w:szCs w:val="24"/>
        </w:rPr>
      </w:pPr>
    </w:p>
    <w:p w:rsidR="00CB04D7" w:rsidRPr="008A240C" w:rsidRDefault="00CB04D7" w:rsidP="00A042FD">
      <w:pPr>
        <w:pStyle w:val="Texto"/>
        <w:spacing w:after="0" w:line="240" w:lineRule="auto"/>
        <w:ind w:firstLine="0"/>
        <w:jc w:val="center"/>
        <w:rPr>
          <w:b/>
          <w:bCs/>
          <w:sz w:val="24"/>
          <w:szCs w:val="24"/>
        </w:rPr>
      </w:pPr>
    </w:p>
    <w:p w:rsidR="0088304F" w:rsidRPr="008A240C" w:rsidRDefault="0088304F" w:rsidP="00A042FD">
      <w:pPr>
        <w:pStyle w:val="Texto"/>
        <w:spacing w:after="0" w:line="240" w:lineRule="auto"/>
        <w:ind w:firstLine="0"/>
        <w:jc w:val="center"/>
        <w:rPr>
          <w:b/>
          <w:bCs/>
          <w:sz w:val="24"/>
          <w:szCs w:val="24"/>
        </w:rPr>
      </w:pPr>
    </w:p>
    <w:p w:rsidR="008A240C" w:rsidRPr="008A240C" w:rsidRDefault="008A240C" w:rsidP="00A042FD">
      <w:pPr>
        <w:pStyle w:val="Texto"/>
        <w:spacing w:after="0" w:line="240" w:lineRule="auto"/>
        <w:ind w:firstLine="0"/>
        <w:jc w:val="center"/>
        <w:rPr>
          <w:b/>
          <w:bCs/>
          <w:sz w:val="24"/>
          <w:szCs w:val="24"/>
        </w:rPr>
      </w:pPr>
    </w:p>
    <w:p w:rsidR="008A240C" w:rsidRPr="008A240C" w:rsidRDefault="008A240C" w:rsidP="00A042FD">
      <w:pPr>
        <w:pStyle w:val="Texto"/>
        <w:spacing w:after="0" w:line="240" w:lineRule="auto"/>
        <w:ind w:firstLine="0"/>
        <w:jc w:val="center"/>
        <w:rPr>
          <w:b/>
          <w:bCs/>
          <w:sz w:val="24"/>
          <w:szCs w:val="24"/>
        </w:rPr>
      </w:pPr>
    </w:p>
    <w:p w:rsidR="00CB04D7" w:rsidRPr="008A240C" w:rsidRDefault="008A240C" w:rsidP="00CB04D7">
      <w:pPr>
        <w:pStyle w:val="Texto"/>
        <w:spacing w:after="0" w:line="240" w:lineRule="auto"/>
        <w:ind w:firstLine="0"/>
        <w:jc w:val="center"/>
        <w:rPr>
          <w:b/>
          <w:sz w:val="24"/>
          <w:szCs w:val="24"/>
        </w:rPr>
      </w:pPr>
      <w:r w:rsidRPr="008A240C">
        <w:rPr>
          <w:b/>
          <w:sz w:val="24"/>
          <w:szCs w:val="24"/>
        </w:rPr>
        <w:t xml:space="preserve">MARCELO </w:t>
      </w:r>
      <w:r w:rsidR="003A009D" w:rsidRPr="001B5B93">
        <w:rPr>
          <w:b/>
          <w:sz w:val="24"/>
          <w:szCs w:val="24"/>
        </w:rPr>
        <w:t>LUIS</w:t>
      </w:r>
      <w:r w:rsidR="003A009D">
        <w:rPr>
          <w:b/>
          <w:sz w:val="24"/>
          <w:szCs w:val="24"/>
        </w:rPr>
        <w:t xml:space="preserve"> </w:t>
      </w:r>
      <w:r w:rsidRPr="008A240C">
        <w:rPr>
          <w:b/>
          <w:sz w:val="24"/>
          <w:szCs w:val="24"/>
        </w:rPr>
        <w:t>EBRARD CASAUB</w:t>
      </w:r>
      <w:r w:rsidR="003A009D">
        <w:rPr>
          <w:b/>
          <w:sz w:val="24"/>
          <w:szCs w:val="24"/>
        </w:rPr>
        <w:t>Ó</w:t>
      </w:r>
      <w:r w:rsidRPr="008A240C">
        <w:rPr>
          <w:b/>
          <w:sz w:val="24"/>
          <w:szCs w:val="24"/>
        </w:rPr>
        <w:t>N</w:t>
      </w:r>
    </w:p>
    <w:p w:rsidR="0088304F" w:rsidRPr="00647EAF" w:rsidRDefault="0088304F" w:rsidP="00A042FD">
      <w:pPr>
        <w:pStyle w:val="Texto"/>
        <w:spacing w:after="0" w:line="240" w:lineRule="auto"/>
        <w:ind w:firstLine="0"/>
        <w:jc w:val="center"/>
        <w:rPr>
          <w:bCs/>
          <w:sz w:val="24"/>
          <w:szCs w:val="24"/>
        </w:rPr>
      </w:pPr>
    </w:p>
    <w:p w:rsidR="0088304F" w:rsidRPr="00647EAF" w:rsidRDefault="0088304F" w:rsidP="00A042FD">
      <w:pPr>
        <w:pStyle w:val="Texto"/>
        <w:spacing w:after="0" w:line="240" w:lineRule="auto"/>
        <w:ind w:firstLine="0"/>
        <w:jc w:val="center"/>
        <w:rPr>
          <w:sz w:val="24"/>
          <w:szCs w:val="24"/>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p w:rsidR="008A240C" w:rsidRDefault="008A240C" w:rsidP="00A042FD">
      <w:pPr>
        <w:pStyle w:val="Texto"/>
        <w:spacing w:after="0" w:line="240" w:lineRule="auto"/>
        <w:ind w:firstLine="0"/>
        <w:jc w:val="center"/>
        <w:rPr>
          <w:sz w:val="20"/>
        </w:rPr>
        <w:sectPr w:rsidR="008A240C" w:rsidSect="008A240C">
          <w:headerReference w:type="default" r:id="rId14"/>
          <w:footerReference w:type="default" r:id="rId15"/>
          <w:headerReference w:type="first" r:id="rId16"/>
          <w:footerReference w:type="first" r:id="rId17"/>
          <w:pgSz w:w="12240" w:h="15840" w:code="1"/>
          <w:pgMar w:top="2835" w:right="1701" w:bottom="1701" w:left="1701" w:header="709" w:footer="709" w:gutter="0"/>
          <w:cols w:space="708"/>
          <w:titlePg/>
          <w:docGrid w:linePitch="360"/>
        </w:sectPr>
      </w:pPr>
    </w:p>
    <w:p w:rsidR="00647EAF" w:rsidRPr="00647EAF" w:rsidRDefault="00647EAF" w:rsidP="00647EAF">
      <w:pPr>
        <w:jc w:val="center"/>
        <w:rPr>
          <w:rFonts w:ascii="Arial" w:hAnsi="Arial" w:cs="Arial"/>
          <w:b/>
          <w:sz w:val="20"/>
          <w:szCs w:val="20"/>
        </w:rPr>
      </w:pPr>
      <w:r w:rsidRPr="00647EAF">
        <w:rPr>
          <w:rFonts w:ascii="Arial" w:hAnsi="Arial" w:cs="Arial"/>
          <w:b/>
          <w:sz w:val="20"/>
          <w:szCs w:val="20"/>
        </w:rPr>
        <w:t>ANEXO I</w:t>
      </w:r>
    </w:p>
    <w:p w:rsidR="00647EAF" w:rsidRPr="00647EAF" w:rsidRDefault="00647EAF" w:rsidP="00647EAF">
      <w:pPr>
        <w:pStyle w:val="Texto"/>
        <w:spacing w:after="0" w:line="240" w:lineRule="auto"/>
        <w:rPr>
          <w:sz w:val="20"/>
        </w:rPr>
      </w:pPr>
    </w:p>
    <w:p w:rsidR="00647EAF" w:rsidRPr="00647EAF" w:rsidRDefault="00647EAF" w:rsidP="00647EAF">
      <w:pPr>
        <w:pStyle w:val="ROMANOS"/>
        <w:numPr>
          <w:ilvl w:val="0"/>
          <w:numId w:val="10"/>
        </w:numPr>
        <w:spacing w:after="0" w:line="240" w:lineRule="auto"/>
        <w:rPr>
          <w:sz w:val="20"/>
          <w:szCs w:val="20"/>
        </w:rPr>
      </w:pPr>
      <w:r w:rsidRPr="00647EAF">
        <w:rPr>
          <w:sz w:val="20"/>
          <w:szCs w:val="20"/>
        </w:rPr>
        <w:t xml:space="preserve">Se aplica un </w:t>
      </w:r>
      <w:r w:rsidR="005F24D9">
        <w:rPr>
          <w:sz w:val="20"/>
          <w:szCs w:val="20"/>
        </w:rPr>
        <w:t>E</w:t>
      </w:r>
      <w:r w:rsidRPr="00647EAF">
        <w:rPr>
          <w:sz w:val="20"/>
          <w:szCs w:val="20"/>
        </w:rPr>
        <w:t>mbargo a la República Federal de Somalia, como se indica a continuación:</w:t>
      </w:r>
    </w:p>
    <w:p w:rsidR="00647EAF" w:rsidRPr="00647EAF" w:rsidRDefault="00647EAF" w:rsidP="00647EAF">
      <w:pPr>
        <w:pStyle w:val="ROMANOS"/>
        <w:spacing w:after="0" w:line="240" w:lineRule="auto"/>
        <w:ind w:left="718" w:firstLine="0"/>
        <w:rPr>
          <w:sz w:val="20"/>
          <w:szCs w:val="20"/>
        </w:rPr>
      </w:pPr>
    </w:p>
    <w:p w:rsidR="00647EAF" w:rsidRPr="00647EAF" w:rsidRDefault="00647EAF" w:rsidP="00647EAF">
      <w:pPr>
        <w:pStyle w:val="ROMANOS"/>
        <w:numPr>
          <w:ilvl w:val="0"/>
          <w:numId w:val="12"/>
        </w:numPr>
        <w:spacing w:after="0" w:line="240" w:lineRule="auto"/>
        <w:rPr>
          <w:sz w:val="20"/>
          <w:szCs w:val="20"/>
        </w:rPr>
      </w:pPr>
      <w:r w:rsidRPr="00647EAF">
        <w:rPr>
          <w:sz w:val="20"/>
          <w:szCs w:val="20"/>
        </w:rPr>
        <w:t xml:space="preserve">Se prohíbe la </w:t>
      </w:r>
      <w:r w:rsidR="005F24D9">
        <w:rPr>
          <w:sz w:val="20"/>
          <w:szCs w:val="20"/>
        </w:rPr>
        <w:t>E</w:t>
      </w:r>
      <w:r w:rsidRPr="00647EAF">
        <w:rPr>
          <w:sz w:val="20"/>
          <w:szCs w:val="20"/>
        </w:rPr>
        <w:t>xportación de las mercancías clasificadas en las fracciones arancelarias siguientes:</w:t>
      </w:r>
    </w:p>
    <w:p w:rsidR="00647EAF" w:rsidRPr="00647EAF" w:rsidRDefault="00647EAF" w:rsidP="00647EAF">
      <w:pPr>
        <w:pStyle w:val="ROMANOS"/>
        <w:spacing w:after="0" w:line="240" w:lineRule="auto"/>
        <w:ind w:left="718" w:firstLine="0"/>
        <w:rPr>
          <w:sz w:val="20"/>
          <w:szCs w:val="20"/>
        </w:rPr>
      </w:pP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126D08">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126D08">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A7648D">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CC23A6">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A1671" w:rsidP="00224299">
            <w:pPr>
              <w:jc w:val="both"/>
              <w:rPr>
                <w:rFonts w:ascii="Arial" w:hAnsi="Arial" w:cs="Arial"/>
                <w:b/>
                <w:bCs/>
                <w:color w:val="000000"/>
                <w:sz w:val="20"/>
                <w:szCs w:val="20"/>
                <w:lang w:eastAsia="es-MX"/>
              </w:rPr>
            </w:pPr>
            <w:r w:rsidRPr="00C359C8">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ind w:firstLine="708"/>
        <w:rPr>
          <w:rFonts w:ascii="Arial" w:hAnsi="Arial" w:cs="Arial"/>
          <w:sz w:val="20"/>
          <w:szCs w:val="20"/>
        </w:rPr>
      </w:pPr>
      <w:r w:rsidRPr="00647EAF">
        <w:rPr>
          <w:rFonts w:ascii="Arial" w:hAnsi="Arial" w:cs="Arial"/>
          <w:sz w:val="20"/>
          <w:szCs w:val="20"/>
        </w:rPr>
        <w:t>ii) Se prohíbe la importación de las mercancías clasificadas en las fracciones arancelarias siguientes:</w:t>
      </w:r>
    </w:p>
    <w:p w:rsidR="00647EAF" w:rsidRPr="00647EAF" w:rsidRDefault="00647EAF" w:rsidP="00647EAF">
      <w:pPr>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126D08">
        <w:trPr>
          <w:trHeight w:val="9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126D08">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4402.10.01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bambú.</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bambú.</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4402.90.99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jc w:val="both"/>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sz w:val="20"/>
          <w:szCs w:val="20"/>
        </w:rPr>
        <w:t xml:space="preserve">Se prohíbe la </w:t>
      </w:r>
      <w:r w:rsidR="005F24D9">
        <w:rPr>
          <w:rFonts w:ascii="Arial" w:hAnsi="Arial" w:cs="Arial"/>
          <w:sz w:val="20"/>
          <w:szCs w:val="20"/>
        </w:rPr>
        <w:t>E</w:t>
      </w:r>
      <w:r w:rsidRPr="00647EAF">
        <w:rPr>
          <w:rFonts w:ascii="Arial" w:hAnsi="Arial" w:cs="Arial"/>
          <w:sz w:val="20"/>
          <w:szCs w:val="20"/>
        </w:rPr>
        <w:t xml:space="preserve">xportación a los </w:t>
      </w:r>
      <w:r w:rsidR="009A2B3E">
        <w:rPr>
          <w:rFonts w:ascii="Arial" w:hAnsi="Arial" w:cs="Arial"/>
          <w:sz w:val="20"/>
          <w:szCs w:val="20"/>
        </w:rPr>
        <w:t>M</w:t>
      </w:r>
      <w:r w:rsidRPr="00647EAF">
        <w:rPr>
          <w:rFonts w:ascii="Arial" w:hAnsi="Arial" w:cs="Arial"/>
          <w:sz w:val="20"/>
          <w:szCs w:val="20"/>
        </w:rPr>
        <w:t>iembros de las organizaciones</w:t>
      </w:r>
      <w:r w:rsidR="00B871C9">
        <w:rPr>
          <w:rFonts w:ascii="Arial" w:hAnsi="Arial" w:cs="Arial"/>
          <w:sz w:val="20"/>
          <w:szCs w:val="20"/>
        </w:rPr>
        <w:t>,</w:t>
      </w:r>
      <w:r w:rsidR="00E35C6C">
        <w:rPr>
          <w:rFonts w:ascii="Arial" w:hAnsi="Arial" w:cs="Arial"/>
          <w:sz w:val="20"/>
          <w:szCs w:val="20"/>
        </w:rPr>
        <w:t xml:space="preserve"> Estado Islámico del Iraq y el Levante</w:t>
      </w:r>
      <w:r w:rsidRPr="00647EAF">
        <w:rPr>
          <w:rFonts w:ascii="Arial" w:hAnsi="Arial" w:cs="Arial"/>
          <w:sz w:val="20"/>
          <w:szCs w:val="20"/>
        </w:rPr>
        <w:t xml:space="preserve"> </w:t>
      </w:r>
      <w:r w:rsidR="00E35C6C">
        <w:rPr>
          <w:rFonts w:ascii="Arial" w:hAnsi="Arial" w:cs="Arial"/>
          <w:sz w:val="20"/>
          <w:szCs w:val="20"/>
        </w:rPr>
        <w:t>(</w:t>
      </w:r>
      <w:r w:rsidR="0066579B" w:rsidRPr="00647EAF">
        <w:rPr>
          <w:rFonts w:ascii="Arial" w:hAnsi="Arial" w:cs="Arial"/>
          <w:sz w:val="20"/>
          <w:szCs w:val="20"/>
        </w:rPr>
        <w:t>EIIL</w:t>
      </w:r>
      <w:r w:rsidR="00E35C6C">
        <w:rPr>
          <w:rFonts w:ascii="Arial" w:hAnsi="Arial" w:cs="Arial"/>
          <w:sz w:val="20"/>
          <w:szCs w:val="20"/>
        </w:rPr>
        <w:t>, conocido también como</w:t>
      </w:r>
      <w:r w:rsidR="0066579B" w:rsidRPr="00647EAF">
        <w:rPr>
          <w:rFonts w:ascii="Arial" w:hAnsi="Arial" w:cs="Arial"/>
          <w:sz w:val="20"/>
          <w:szCs w:val="20"/>
        </w:rPr>
        <w:t xml:space="preserve"> Daesh)</w:t>
      </w:r>
      <w:r w:rsidR="00D95AE5">
        <w:rPr>
          <w:rFonts w:ascii="Arial" w:hAnsi="Arial" w:cs="Arial"/>
          <w:sz w:val="20"/>
          <w:szCs w:val="20"/>
        </w:rPr>
        <w:t>,</w:t>
      </w:r>
      <w:r w:rsidRPr="00647EAF">
        <w:rPr>
          <w:rFonts w:ascii="Arial" w:hAnsi="Arial" w:cs="Arial"/>
          <w:sz w:val="20"/>
          <w:szCs w:val="20"/>
        </w:rPr>
        <w:t xml:space="preserve"> Al-Qa</w:t>
      </w:r>
      <w:r w:rsidR="00A7128A">
        <w:rPr>
          <w:rFonts w:ascii="Arial" w:hAnsi="Arial" w:cs="Arial"/>
          <w:sz w:val="20"/>
          <w:szCs w:val="20"/>
        </w:rPr>
        <w:t>i</w:t>
      </w:r>
      <w:r w:rsidRPr="00647EAF">
        <w:rPr>
          <w:rFonts w:ascii="Arial" w:hAnsi="Arial" w:cs="Arial"/>
          <w:sz w:val="20"/>
          <w:szCs w:val="20"/>
        </w:rPr>
        <w:t xml:space="preserve">da,  el Talibán y otras personas, grupos, empresas y entidades con ellos asociados, de las mercancías clasificadas en las fracciones arancelarias de la Tarifa que a continuación se indican: </w:t>
      </w:r>
    </w:p>
    <w:p w:rsidR="00647EAF" w:rsidRPr="00647EAF" w:rsidRDefault="00647EAF" w:rsidP="00647EAF">
      <w:pPr>
        <w:rPr>
          <w:rFonts w:ascii="Arial" w:hAnsi="Arial" w:cs="Arial"/>
          <w:sz w:val="20"/>
          <w:szCs w:val="20"/>
        </w:rPr>
      </w:pPr>
      <w:r w:rsidRPr="00647EAF">
        <w:rPr>
          <w:rFonts w:ascii="Arial" w:hAnsi="Arial" w:cs="Arial"/>
          <w:sz w:val="20"/>
          <w:szCs w:val="20"/>
        </w:rPr>
        <w:t xml:space="preserve"> </w:t>
      </w:r>
    </w:p>
    <w:tbl>
      <w:tblPr>
        <w:tblW w:w="8833" w:type="dxa"/>
        <w:tblInd w:w="-5" w:type="dxa"/>
        <w:tblCellMar>
          <w:left w:w="70" w:type="dxa"/>
          <w:right w:w="70" w:type="dxa"/>
        </w:tblCellMar>
        <w:tblLook w:val="04A0" w:firstRow="1" w:lastRow="0" w:firstColumn="1" w:lastColumn="0" w:noHBand="0" w:noVBand="1"/>
      </w:tblPr>
      <w:tblGrid>
        <w:gridCol w:w="1843"/>
        <w:gridCol w:w="3538"/>
        <w:gridCol w:w="3452"/>
      </w:tblGrid>
      <w:tr w:rsidR="00647EAF" w:rsidRPr="00647EAF" w:rsidTr="00126D08">
        <w:trPr>
          <w:trHeight w:val="900"/>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126D08">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126D0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2915.24.01</w:t>
            </w:r>
          </w:p>
        </w:tc>
        <w:tc>
          <w:tcPr>
            <w:tcW w:w="3538" w:type="dxa"/>
            <w:tcBorders>
              <w:top w:val="single" w:sz="4" w:space="0" w:color="auto"/>
              <w:left w:val="nil"/>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Anhídrido acético.</w:t>
            </w:r>
          </w:p>
        </w:tc>
        <w:tc>
          <w:tcPr>
            <w:tcW w:w="3452" w:type="dxa"/>
            <w:vMerge w:val="restart"/>
            <w:tcBorders>
              <w:top w:val="single" w:sz="4" w:space="0" w:color="auto"/>
              <w:left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Anhídrido acético.</w:t>
            </w:r>
          </w:p>
        </w:tc>
        <w:tc>
          <w:tcPr>
            <w:tcW w:w="3452" w:type="dxa"/>
            <w:vMerge/>
            <w:tcBorders>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CC23A6">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A1671" w:rsidP="00224299">
            <w:pPr>
              <w:jc w:val="both"/>
              <w:rPr>
                <w:rFonts w:ascii="Arial" w:hAnsi="Arial" w:cs="Arial"/>
                <w:b/>
                <w:bCs/>
                <w:color w:val="000000"/>
                <w:sz w:val="20"/>
                <w:szCs w:val="20"/>
                <w:lang w:eastAsia="es-MX"/>
              </w:rPr>
            </w:pPr>
            <w:r w:rsidRPr="00C359C8">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126D0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rPr>
          <w:rFonts w:ascii="Arial" w:hAnsi="Arial" w:cs="Arial"/>
          <w:sz w:val="20"/>
          <w:szCs w:val="20"/>
        </w:rPr>
      </w:pPr>
      <w:r w:rsidRPr="00647EAF">
        <w:rPr>
          <w:rFonts w:ascii="Arial" w:hAnsi="Arial" w:cs="Arial"/>
          <w:noProof/>
          <w:sz w:val="20"/>
          <w:szCs w:val="20"/>
        </w:rPr>
        <w:t xml:space="preserve">Se prohíbe la </w:t>
      </w:r>
      <w:r w:rsidR="005F24D9">
        <w:rPr>
          <w:rFonts w:ascii="Arial" w:hAnsi="Arial" w:cs="Arial"/>
          <w:noProof/>
          <w:sz w:val="20"/>
          <w:szCs w:val="20"/>
        </w:rPr>
        <w:t>E</w:t>
      </w:r>
      <w:r w:rsidRPr="00647EAF">
        <w:rPr>
          <w:rFonts w:ascii="Arial" w:hAnsi="Arial" w:cs="Arial"/>
          <w:noProof/>
          <w:sz w:val="20"/>
          <w:szCs w:val="20"/>
        </w:rPr>
        <w:t>xportación a la República de Iraq, de las mercancías clasificadas en las fracciones arancelarias de la Tarifa que a continuación se indican:</w:t>
      </w:r>
    </w:p>
    <w:p w:rsidR="00647EAF" w:rsidRPr="00647EAF" w:rsidRDefault="00647EAF" w:rsidP="00647EAF">
      <w:pPr>
        <w:rPr>
          <w:rFonts w:ascii="Arial" w:hAnsi="Arial" w:cs="Arial"/>
          <w:sz w:val="20"/>
          <w:szCs w:val="20"/>
        </w:rPr>
      </w:pPr>
      <w:r w:rsidRPr="00647EAF">
        <w:rPr>
          <w:rFonts w:ascii="Arial" w:hAnsi="Arial" w:cs="Arial"/>
          <w:sz w:val="20"/>
          <w:szCs w:val="20"/>
        </w:rPr>
        <w:t xml:space="preserve"> </w:t>
      </w: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126D08">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126D08">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y/o submarinos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CC23A6">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A1671" w:rsidP="00224299">
            <w:pPr>
              <w:jc w:val="both"/>
              <w:rPr>
                <w:rFonts w:ascii="Arial" w:hAnsi="Arial" w:cs="Arial"/>
                <w:b/>
                <w:bCs/>
                <w:color w:val="000000"/>
                <w:sz w:val="20"/>
                <w:szCs w:val="20"/>
                <w:lang w:eastAsia="es-MX"/>
              </w:rPr>
            </w:pPr>
            <w:r w:rsidRPr="00C359C8">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jc w:val="both"/>
        <w:rPr>
          <w:rFonts w:ascii="Arial" w:hAnsi="Arial" w:cs="Arial"/>
          <w:sz w:val="20"/>
          <w:szCs w:val="20"/>
        </w:rPr>
      </w:pPr>
    </w:p>
    <w:p w:rsidR="00647EAF" w:rsidRPr="00647EAF" w:rsidRDefault="00647EAF" w:rsidP="00647EAF">
      <w:pPr>
        <w:jc w:val="both"/>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noProof/>
          <w:sz w:val="20"/>
          <w:szCs w:val="20"/>
        </w:rPr>
        <w:t xml:space="preserve">Se prohíbe la </w:t>
      </w:r>
      <w:r w:rsidR="005F24D9">
        <w:rPr>
          <w:rFonts w:ascii="Arial" w:hAnsi="Arial" w:cs="Arial"/>
          <w:noProof/>
          <w:sz w:val="20"/>
          <w:szCs w:val="20"/>
        </w:rPr>
        <w:t>E</w:t>
      </w:r>
      <w:r w:rsidRPr="00647EAF">
        <w:rPr>
          <w:rFonts w:ascii="Arial" w:hAnsi="Arial" w:cs="Arial"/>
          <w:noProof/>
          <w:sz w:val="20"/>
          <w:szCs w:val="20"/>
        </w:rPr>
        <w:t>xportación a la República Democrática del Congo, de las mercancías clasificadas en las fracciones arancelarias de la Tarifa que a continuación se indican:</w:t>
      </w:r>
    </w:p>
    <w:p w:rsidR="00647EAF" w:rsidRPr="00647EAF" w:rsidRDefault="00647EAF" w:rsidP="00647EAF">
      <w:pPr>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126D08">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126D08">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y/o submarinos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CC23A6">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A1671" w:rsidP="00224299">
            <w:pPr>
              <w:jc w:val="both"/>
              <w:rPr>
                <w:rFonts w:ascii="Arial" w:hAnsi="Arial" w:cs="Arial"/>
                <w:b/>
                <w:bCs/>
                <w:color w:val="000000"/>
                <w:sz w:val="20"/>
                <w:szCs w:val="20"/>
                <w:lang w:eastAsia="es-MX"/>
              </w:rPr>
            </w:pPr>
            <w:r w:rsidRPr="00C359C8">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126D0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jc w:val="both"/>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noProof/>
          <w:sz w:val="20"/>
          <w:szCs w:val="20"/>
        </w:rPr>
        <w:t xml:space="preserve">Se prohíbe la </w:t>
      </w:r>
      <w:r w:rsidR="005F24D9">
        <w:rPr>
          <w:rFonts w:ascii="Arial" w:hAnsi="Arial" w:cs="Arial"/>
          <w:noProof/>
          <w:sz w:val="20"/>
          <w:szCs w:val="20"/>
        </w:rPr>
        <w:t>E</w:t>
      </w:r>
      <w:r w:rsidRPr="00647EAF">
        <w:rPr>
          <w:rFonts w:ascii="Arial" w:hAnsi="Arial" w:cs="Arial"/>
          <w:noProof/>
          <w:sz w:val="20"/>
          <w:szCs w:val="20"/>
        </w:rPr>
        <w:t>xportación a la República del Sudán, de las mercancías clasificadas en las fracciones arancelarias de la Tarifa que a continuación se indican:</w:t>
      </w:r>
    </w:p>
    <w:p w:rsidR="00647EAF" w:rsidRPr="00647EAF" w:rsidRDefault="00647EAF" w:rsidP="00647EAF">
      <w:pPr>
        <w:rPr>
          <w:rFonts w:ascii="Arial" w:hAnsi="Arial" w:cs="Arial"/>
          <w:sz w:val="20"/>
          <w:szCs w:val="20"/>
        </w:rPr>
      </w:pPr>
      <w:r w:rsidRPr="00647EAF">
        <w:rPr>
          <w:rFonts w:ascii="Arial" w:hAnsi="Arial" w:cs="Arial"/>
          <w:sz w:val="20"/>
          <w:szCs w:val="20"/>
        </w:rPr>
        <w:t xml:space="preserve"> </w:t>
      </w: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461A32">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461A32">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CC23A6">
              <w:rPr>
                <w:rFonts w:ascii="Arial" w:hAnsi="Arial" w:cs="Arial"/>
                <w:color w:val="000000"/>
                <w:sz w:val="20"/>
                <w:szCs w:val="20"/>
                <w:vertAlign w:val="subscript"/>
                <w:lang w:eastAsia="es-MX"/>
              </w:rPr>
              <w:t xml:space="preserve">2 </w:t>
            </w:r>
            <w:r w:rsidRPr="00647EAF">
              <w:rPr>
                <w:rFonts w:ascii="Arial" w:hAnsi="Arial" w:cs="Arial"/>
                <w:color w:val="000000"/>
                <w:sz w:val="20"/>
                <w:szCs w:val="20"/>
                <w:lang w:eastAsia="es-MX"/>
              </w:rPr>
              <w:t>o gas carbónico.</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701762">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A1671" w:rsidP="00224299">
            <w:pPr>
              <w:jc w:val="both"/>
              <w:rPr>
                <w:rFonts w:ascii="Arial" w:hAnsi="Arial" w:cs="Arial"/>
                <w:b/>
                <w:bCs/>
                <w:color w:val="000000"/>
                <w:sz w:val="20"/>
                <w:szCs w:val="20"/>
                <w:lang w:eastAsia="es-MX"/>
              </w:rPr>
            </w:pPr>
            <w:r w:rsidRPr="00C359C8">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sz w:val="20"/>
          <w:szCs w:val="20"/>
        </w:rPr>
        <w:t xml:space="preserve">Se prohíbe la </w:t>
      </w:r>
      <w:r w:rsidR="005F24D9">
        <w:rPr>
          <w:rFonts w:ascii="Arial" w:hAnsi="Arial" w:cs="Arial"/>
          <w:sz w:val="20"/>
          <w:szCs w:val="20"/>
        </w:rPr>
        <w:t>I</w:t>
      </w:r>
      <w:r w:rsidRPr="00647EAF">
        <w:rPr>
          <w:rFonts w:ascii="Arial" w:hAnsi="Arial" w:cs="Arial"/>
          <w:sz w:val="20"/>
          <w:szCs w:val="20"/>
        </w:rPr>
        <w:t xml:space="preserve">mportación y la </w:t>
      </w:r>
      <w:r w:rsidR="005F24D9">
        <w:rPr>
          <w:rFonts w:ascii="Arial" w:hAnsi="Arial" w:cs="Arial"/>
          <w:sz w:val="20"/>
          <w:szCs w:val="20"/>
        </w:rPr>
        <w:t>E</w:t>
      </w:r>
      <w:r w:rsidRPr="00647EAF">
        <w:rPr>
          <w:rFonts w:ascii="Arial" w:hAnsi="Arial" w:cs="Arial"/>
          <w:sz w:val="20"/>
          <w:szCs w:val="20"/>
        </w:rPr>
        <w:t>xportación de las mercancías que tengan como salida y destino la República Popular Democrática de Corea, clasificables en los Capítulos, Partidas, Subpartidas y fracciones arancelarias de la Tarifa, que a continuación se indican:</w:t>
      </w:r>
    </w:p>
    <w:p w:rsidR="00647EAF" w:rsidRPr="00647EAF" w:rsidRDefault="00647EAF" w:rsidP="00647EAF">
      <w:pPr>
        <w:rPr>
          <w:rFonts w:ascii="Arial" w:hAnsi="Arial" w:cs="Arial"/>
          <w:sz w:val="20"/>
          <w:szCs w:val="20"/>
        </w:rPr>
      </w:pPr>
    </w:p>
    <w:tbl>
      <w:tblPr>
        <w:tblStyle w:val="Tablaconcuadrcula"/>
        <w:tblW w:w="0" w:type="auto"/>
        <w:tblLook w:val="04A0" w:firstRow="1" w:lastRow="0" w:firstColumn="1" w:lastColumn="0" w:noHBand="0" w:noVBand="1"/>
      </w:tblPr>
      <w:tblGrid>
        <w:gridCol w:w="1887"/>
        <w:gridCol w:w="2762"/>
        <w:gridCol w:w="4179"/>
      </w:tblGrid>
      <w:tr w:rsidR="00461A32" w:rsidRPr="00647EAF" w:rsidTr="00116BC8">
        <w:trPr>
          <w:trHeight w:val="300"/>
          <w:tblHeader/>
        </w:trPr>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Capítulo</w:t>
            </w:r>
            <w:r w:rsidRPr="00647EAF">
              <w:rPr>
                <w:rFonts w:ascii="Arial" w:hAnsi="Arial" w:cs="Arial"/>
                <w:b/>
                <w:bCs/>
                <w:color w:val="000000"/>
                <w:sz w:val="20"/>
                <w:szCs w:val="20"/>
                <w:lang w:eastAsia="es-MX"/>
              </w:rPr>
              <w:br/>
              <w:t>Partida</w:t>
            </w:r>
            <w:r w:rsidRPr="00647EAF">
              <w:rPr>
                <w:rFonts w:ascii="Arial" w:hAnsi="Arial" w:cs="Arial"/>
                <w:b/>
                <w:bCs/>
                <w:color w:val="000000"/>
                <w:sz w:val="20"/>
                <w:szCs w:val="20"/>
                <w:lang w:eastAsia="es-MX"/>
              </w:rPr>
              <w:br/>
              <w:t>Subpartida</w:t>
            </w:r>
            <w:r w:rsidRPr="00647EAF">
              <w:rPr>
                <w:rFonts w:ascii="Arial" w:hAnsi="Arial" w:cs="Arial"/>
                <w:b/>
                <w:bCs/>
                <w:color w:val="000000"/>
                <w:sz w:val="20"/>
                <w:szCs w:val="20"/>
                <w:lang w:eastAsia="es-MX"/>
              </w:rPr>
              <w:br/>
              <w:t>Fracción arancelaria</w:t>
            </w:r>
            <w:r w:rsidR="00461A32">
              <w:rPr>
                <w:rFonts w:ascii="Arial" w:hAnsi="Arial" w:cs="Arial"/>
                <w:b/>
                <w:bCs/>
                <w:color w:val="000000"/>
                <w:sz w:val="20"/>
                <w:szCs w:val="20"/>
                <w:lang w:eastAsia="es-MX"/>
              </w:rPr>
              <w:t>/NICO</w:t>
            </w:r>
          </w:p>
        </w:tc>
        <w:tc>
          <w:tcPr>
            <w:tcW w:w="27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41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Subpartida 0101.21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Reproductores de raza pura.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Pescados y crustáceos, moluscos y demás invertebrados acuáticos.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07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Hortalizas, plantas, raíces y tubérculos alimenticios.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08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Frutas y frutos comestibles; cortezas de agrios (cítricos), melones o sandías.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Semillas y frutos oleaginosos; semillas y frutos diversos; plantas industriales o medicinales; paja y forraje.</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Subpartida 1604.31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Caviar.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1604.32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Sucedáneos del caviar.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22.04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Vino de uvas frescas, incluso encabezado; mosto de uva, excepto el de la partida 20.09.</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22.05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Vermut y demás vinos de uvas frescas preparados con plantas o sustancias aromáticas.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22.06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bebidas fermentadas (por ejemplo: sidra, perada, aguamiel, sake); mezclas de bebidas fermentadas y mezclas de bebidas fermentadas y bebidas no alcohólicas, no expresadas ni comprendidas en otra parte.</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tcPr>
          <w:p w:rsidR="00647EAF" w:rsidRPr="002F7804" w:rsidRDefault="00647EAF" w:rsidP="00224299">
            <w:pPr>
              <w:jc w:val="both"/>
              <w:rPr>
                <w:rFonts w:ascii="Arial" w:hAnsi="Arial" w:cs="Arial"/>
                <w:b/>
                <w:bCs/>
                <w:sz w:val="20"/>
                <w:szCs w:val="20"/>
              </w:rPr>
            </w:pPr>
          </w:p>
        </w:tc>
        <w:tc>
          <w:tcPr>
            <w:tcW w:w="2774" w:type="dxa"/>
            <w:vAlign w:val="center"/>
          </w:tcPr>
          <w:p w:rsidR="00647EAF" w:rsidRPr="00647EAF" w:rsidRDefault="00647EAF" w:rsidP="00224299">
            <w:pPr>
              <w:jc w:val="both"/>
              <w:rPr>
                <w:rFonts w:ascii="Arial" w:hAnsi="Arial" w:cs="Arial"/>
                <w:b/>
                <w:bCs/>
                <w:sz w:val="20"/>
                <w:szCs w:val="20"/>
              </w:rPr>
            </w:pPr>
          </w:p>
        </w:tc>
        <w:tc>
          <w:tcPr>
            <w:tcW w:w="4159" w:type="dxa"/>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22.07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Alcohol etílico sin desnaturalizar con grado alcohólico volumétrico superior o igual al 80% vol; alcohol etílico y aguardiente desnaturalizados, de cualquier graduación.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22.08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Alcohol etílico sin desnaturalizar con grado alcohólico volumétrico inferior al 80% vol; aguardientes, licores y demás bebidas espirituosas.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24.02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Cigarros (puros) (incluso despuntados), cigarritos (puritos) y cigarrillos, de tabaco o de sucedáneos del tabaco.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24.03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tabacos y sucedáneos del tabaco, elaborados; tabaco "homogeneizado" o "reconstituido"; extractos y jugos de tabaco.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25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Sal; azufre; tierras y piedras; yesos, cales y cementos.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hierro y sus concentrados, incluidas las piritas de hierro tostadas (cenizas de piritas).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cobre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níquel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26.07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plomo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26.08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cinc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uranio o torio,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26.14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titanio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26.15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niobio, tantalio, vanadio o circonio,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26.16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los metales preciosos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26.17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minerales y sus concentrados.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Hullas; briquetas, ovoides y combustibles sólidos similares, obtenidos de la hulla.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27.09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Aceites crudos de petróleo o de mineral bituminoso.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12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Aceites de petróleo o de mineral bituminoso, excepto los aceites crudos; preparaciones no expresadas ni comprendidas en otra parte, con un contenido de aceites de petróleo o de mineral bituminoso superior o igual al 70% en peso, en las que estos aceites constituyan el elemento base; desechos de aceites.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27.11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Gas de petróleo y demás hidrocarburos gaseosos.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Vaselina; parafina, cera de petróleo microcristalina, "slack wax", ozoquerita, cera de lignito, cera de turba, demás ceras minerales y productos similares obtenidos por síntesis o por otros procedimientos, incluso coloreados.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27.13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Coque de petróleo, betún de petróleo y demás residuos de los aceites de petróleo o de mineral bituminoso.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27.15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Mezclas bituminosas a base de asfalto o de betún naturales, de betún de petróleo, de alquitrán mineral o de brea de alquitrán mineral (por ejemplo: mástiques bituminosos, "cut backs").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2801.30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Flúor; bromo.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2804.29.99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Helio.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Helio.</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2804.50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Boro; telurio.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Metales alcalinos o alcalinotérreos; metales de las tierras raras, escandio e itrio, incluso mezclados o aleados entre sí; mercurio.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28.08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Ácido nítrico; ácidos sulfonítricos.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28.11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ácidos inorgánicos y los demás compuestos oxigenados inorgánicos de los elementos no metálicos.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Halogenuros y oxihalogenuros de los elementos no metálicos.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2813.90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2819.90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28.26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Fluoruros; fluorosilicatos, fluoroaluminatos y demás sales complejas de flúor.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2827.32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aluminio.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2827.51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Bromuros de sodio o potasio.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28.29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Cloratos y percloratos; bromatos y perbromatos; yodatos y peryodatos.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2830.10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Sulfuros de sodio.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2834.21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potasio.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shd w:val="clear" w:color="auto" w:fill="auto"/>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28.35</w:t>
            </w:r>
          </w:p>
        </w:tc>
        <w:tc>
          <w:tcPr>
            <w:tcW w:w="2774" w:type="dxa"/>
            <w:shd w:val="clear" w:color="auto" w:fill="auto"/>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Fosfinatos (hipofosfitos), fosfonatos (fosfitos) y fosfatos; polifosfatos, aunque no sean de constitución química definida.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2837.11.02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sodio.</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Cianuro de sodio.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Cianuro de sodio.</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2837.19.99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Cianuro de potasio.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2841.50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cromatos y dicromatos; peroxocromatos.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2843.29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28.44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Elementos químicos radiactivos e isótopos radiactivos (incluidos los elementos químicos e isótopos fisionables o fértiles) y sus compuestos; mezclas y residuos que contengan estos productos.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2845.10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Agua pesada (óxido de deuterio).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2846.90.99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Compuestos inorgánicos u orgánicos de torio, de uranio empobrecido en U 235 y de metales de las tierras raras, de itrio y de escandio, mezclados entre sí.</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2849.20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silicio.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28.50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Hidruros, nitruros, aziduros (azidas), siliciuros y boruros, aunque no sean de constitución química definida, excepto los compuestos que consistan igualmente en carburos de la partida 28.49.</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tcPr>
          <w:p w:rsidR="00647EAF" w:rsidRPr="002F7804" w:rsidRDefault="00647EAF" w:rsidP="00224299">
            <w:pPr>
              <w:jc w:val="both"/>
              <w:rPr>
                <w:rFonts w:ascii="Arial" w:hAnsi="Arial" w:cs="Arial"/>
                <w:b/>
                <w:bCs/>
                <w:sz w:val="20"/>
                <w:szCs w:val="20"/>
              </w:rPr>
            </w:pPr>
          </w:p>
        </w:tc>
        <w:tc>
          <w:tcPr>
            <w:tcW w:w="2774" w:type="dxa"/>
            <w:vAlign w:val="center"/>
          </w:tcPr>
          <w:p w:rsidR="00647EAF" w:rsidRPr="00647EAF" w:rsidRDefault="00647EAF" w:rsidP="00224299">
            <w:pPr>
              <w:jc w:val="both"/>
              <w:rPr>
                <w:rFonts w:ascii="Arial" w:hAnsi="Arial" w:cs="Arial"/>
                <w:b/>
                <w:bCs/>
                <w:sz w:val="20"/>
                <w:szCs w:val="20"/>
              </w:rPr>
            </w:pPr>
          </w:p>
        </w:tc>
        <w:tc>
          <w:tcPr>
            <w:tcW w:w="4159" w:type="dxa"/>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2852.10.04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constitución química definida.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 Únicamente: </w:t>
            </w:r>
            <w:r w:rsidRPr="00647EAF">
              <w:rPr>
                <w:rFonts w:ascii="Arial" w:hAnsi="Arial" w:cs="Arial"/>
                <w:bCs/>
                <w:sz w:val="20"/>
                <w:szCs w:val="20"/>
              </w:rPr>
              <w:t>Inorgánicos.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De constitución química definida.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461A32" w:rsidRPr="00647EAF" w:rsidTr="00116BC8">
        <w:trPr>
          <w:trHeight w:val="12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28.53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Fosfuros, aunque no sean de constitución química definida, excepto los ferrofósforos; los demás compuestos inorgánicos (incluida el agua destilada, de conductividad o del mismo grado de pureza); aire líquido, aunque se le hayan eliminado los gases nobles; aire comprimido; amalgamas, excepto las de metal precioso.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29.03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Derivados halogenados de los hidrocarburos.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2904.91.01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Tricloronitrometano (cloropicrina).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Tricloronitrometano (cloropicrina).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2905.59.99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Etilen clorhidrina.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2909.19.99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Éter isopropílico.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Éter isopropílico.</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2914.19.99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Diisobutilcetona; metilisoamilcetona; acetilacetona (2,4-pentanodiona); dimetil glioxal; y/o hexanona.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2917.12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Ácido adípico, sus sales y sus ésteres.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2917.13.03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Ácido azelaico, ácido sebácico, sus sales y sus ésteres.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Acido sebásico y sus sales; y/o ácido azeláico (Acido 1,7-heptandicarboxílico).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Ácido azelaico, ácido sebácico, sus sales y sus ésteres.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2918.17.01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Ácido 2,2-difenil-2-hidroxiacético (ácido bencílico).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Ácido 2,2-difenil-2-hidroxiacético (ácido bencílico).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2918.19.99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Ácido glicólico;  ácido 12-hidroxiestearico; ácido desoxicólico, sus sales de sodio o de magnesio; ácido quenodesoxicólico; ácido cólico; glucoheptonato de calcio; acetil citrato de tributilo; ester neopentilglicólico del ácido hidroxipiválico; mandelato de 3,3,5-trimetilciclohexilo; y/o ácido fenilglicólico (ácido mandélico), sus sales y sus ésteres.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29.19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Ésteres fosfóricos y sus sales, incluidos los lactofosfatos; sus derivados halogenados, sulfonados, nitrados o nitrosados. </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2920.21.01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Fosfito de dimetilo.</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Fosfito de dimetilo.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2920.22.01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Fosfito de dietilo.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Fosfito de dietilo.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2920.23.01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Fosfito de trimetilo.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Fosfito de trimetilo.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2920.24.01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Fosfito de trietilo.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Fosfito de trietilo.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2921.11.05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Mono-, di- o trimetilamina </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Dimetilamina; y/o trimetilamina.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02</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Dimetilamina.</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03</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Trimetilamina.</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2921.11.99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Sales de monometilamina.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2921.12.01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 Clorhidrato de 2-cloroetil (N,N-dimetilamina).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 xml:space="preserve"> Clorhidrato de 2-cloroetil (N,N-dimetilamina).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2921.14.01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 Clorhidrato de 2-cloroetil (N,N-diisopropilamina).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 xml:space="preserve"> Clorhidrato de 2-cloroetil (N,N-diisopropilamina).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2921.19.02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Trietilamina.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Trietilamina.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shd w:val="clear" w:color="auto" w:fill="auto"/>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2921.19.05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2-Aminopropano.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2-Aminopropano.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shd w:val="clear" w:color="auto" w:fill="auto"/>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Dibutilamina; 2,5-Dihidroxi-3-bencensulfonato de trietilamina; 1,4-Dihidroxi-3-bencensulfonato de dietilamina (Etamsilato); dipropilamina; butilamina; 4-n-Butilamina; N,1,5-Trimetil-4-hexenilamina; ter-Octilamina; y/o dietilamina y sus sales.</w:t>
            </w:r>
          </w:p>
        </w:tc>
      </w:tr>
      <w:tr w:rsidR="00461A32" w:rsidRPr="00647EAF" w:rsidTr="00116BC8">
        <w:trPr>
          <w:trHeight w:val="300"/>
        </w:trPr>
        <w:tc>
          <w:tcPr>
            <w:tcW w:w="1895" w:type="dxa"/>
            <w:shd w:val="clear" w:color="auto" w:fill="auto"/>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2921.29.99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Dietilentriamina.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Dietilentriamina.</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2921.42.99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N,N-Dimetilanilina.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4D63D9">
            <w:pPr>
              <w:jc w:val="both"/>
              <w:rPr>
                <w:rFonts w:ascii="Arial" w:hAnsi="Arial" w:cs="Arial"/>
                <w:b/>
                <w:bCs/>
                <w:sz w:val="20"/>
                <w:szCs w:val="20"/>
              </w:rPr>
            </w:pPr>
            <w:r w:rsidRPr="002F7804">
              <w:rPr>
                <w:rFonts w:ascii="Arial" w:hAnsi="Arial" w:cs="Arial"/>
                <w:b/>
                <w:bCs/>
                <w:sz w:val="20"/>
                <w:szCs w:val="20"/>
              </w:rPr>
              <w:t>2922.1</w:t>
            </w:r>
            <w:r w:rsidR="004D63D9" w:rsidRPr="002F7804">
              <w:rPr>
                <w:rFonts w:ascii="Arial" w:hAnsi="Arial" w:cs="Arial"/>
                <w:b/>
                <w:bCs/>
                <w:sz w:val="20"/>
                <w:szCs w:val="20"/>
              </w:rPr>
              <w:t>5.01</w:t>
            </w:r>
          </w:p>
        </w:tc>
        <w:tc>
          <w:tcPr>
            <w:tcW w:w="2774" w:type="dxa"/>
            <w:vAlign w:val="center"/>
            <w:hideMark/>
          </w:tcPr>
          <w:p w:rsidR="00647EAF" w:rsidRPr="004D63D9" w:rsidRDefault="00647EAF" w:rsidP="004D63D9">
            <w:pPr>
              <w:jc w:val="both"/>
              <w:rPr>
                <w:rFonts w:ascii="Arial" w:hAnsi="Arial" w:cs="Arial"/>
                <w:b/>
                <w:bCs/>
                <w:sz w:val="20"/>
                <w:szCs w:val="20"/>
              </w:rPr>
            </w:pPr>
            <w:r w:rsidRPr="004D63D9">
              <w:rPr>
                <w:rFonts w:ascii="Arial" w:hAnsi="Arial" w:cs="Arial"/>
                <w:b/>
                <w:bCs/>
                <w:sz w:val="20"/>
                <w:szCs w:val="20"/>
              </w:rPr>
              <w:t>Trietanolamina</w:t>
            </w:r>
            <w:r w:rsidR="004D63D9">
              <w:rPr>
                <w:rFonts w:ascii="Arial" w:hAnsi="Arial" w:cs="Arial"/>
                <w:b/>
                <w:bCs/>
                <w:sz w:val="20"/>
                <w:szCs w:val="20"/>
              </w:rPr>
              <w:t>.</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2922.16.01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Perfluorooctano sulfonato de dietanolamonio.</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 xml:space="preserve"> Perfluorooctano sulfonato de dietanolamonio.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2922.17.01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Metildietanolamina y etildietanolamina.</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 xml:space="preserve"> Metildietanolamina y etildietanolamina.</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2922.18.01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2-(N,N-Diisopropilamino)etanol.</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2-(N,N-Diisopropilamino)etanol.</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2922.19.99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 metoprolol); 5-(3-((1,1-Dimetiletil)amino-2-hidroxipropoxi)-1,2,3,4-tetrahidro-2,3-naftalendiol (Nadolol);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Clorhidrato de 4-amino-3,5-dicloro-alfa-(((1,1-dimetiletil)amino)metil)bencenmetanol (Clorhidrato de Clembuterol); 2-Amino-1-butanol;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1-((1-metiletil)amino)-3-(2-(2- propeniloxi)fenoxi)-2-propanol(Clorhidrato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y/o Clorhidrato de levopropoxifeno.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06</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Sales de la N-Etil dietanolamina y de la N-Metil dietanolamina.</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2929.10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Isocianatos.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2930.70.01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Sulfuro de bis(2-hidroxietilo) (tiodiglicol (DCI)).</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Sulfuro de bis(2-hidroxietilo) (tiodiglicol (DCI)).</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2930.90.99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Tiourea; 1,1-dietil-2-tiourea; ácido alfa-amino-beta-metil-beta-mercapto butírico; ácido tioglicólico; lauril mercaptano; glutation; S,S'- metilenbisfosforoditioato de O,O,O',O'-tetraetilo (Etion); tiodipropionato de Di-(tridecilo); N-triclorometilmercapto-4-ciclohexen-1,2- dicarboximida (Captan); tioglicolato de isooctilo; fosforoditioato de O,O-dietil S-(p-clorofeniltio) metilo (Carbofenotion); O,O-dimetilditiofosfato de dietilmercapto succinato (Malation); fosforotioato de O,O-dimetil S-(N-metilcarbamoil)metilo (Folimat); fosforoditioato de O,O-dimetil S-(N- metilcarbamoil)metilo (Dimetoato); N-acetil-fosforoamidotioato de O,S-dimetilo; fosforoditioato de O,O-dietil S-2- (etiltio)etilo (Disulfoton); 4,4'-tiobis (3-metil-6-terbutil fenol); fosforoditioato de O,O-dietil-S-(etiltiometilo) (Forato); fosforotioato de O-etil-O-(4-bromo-2-clorofenil)-S-n-propilo (Propenofos); N-metilcarboxamido-tiosulfato de sodio; N-((metilcarbamoil)-oxi)tioacetimidato de S-metilo (Metomilo); tioacetamida; cianoditioimidocarbonato disódico; S-Carboximetil cisteina; metil mercaptano; etil mercaptano; propil mercaptano; butil mercaptano; sulfuro de dimetilo; etiltioetanol; fosforoditioato de O,O-dietil-S-(N- isopropilcarbamoil) metilo; disulfuro de O,O-dibenzamido difenilo; N-acetilmetionina; dihidroxidifenil sulfona; tiocianoacetato de isobornilo; tioaldehídos, tiocetonas o tioácidos; Isotiocianato de metilo; fenilén-1,4-diisotiocianato; 2-(Dietilamino)-etanotiol y sus sales; 2-(4-Cloro-o-tolil) imino-1,3-ditioetano; monoclorhidrato de N-(2-(dietilamino) étil)-2-metoxi-5-(metilsulfonil)benzamida (Tiapride); fosforoditioato de S-(1,1-Dimetiletiltio)-metil-O,O-dietilo; O,O-Tiodi-p- fenilenfosforotioato de O,O,O',O'-tetrametilo (Temefos); fosforoditioato de O-etil-O-(4-(metiltio)fenil)S-propilo (Sulprofos); fosforoditioato de O-Etil-S,S-dipropilo (Etoprop); p-Clorofenil-2,4,5- triclorofenilsulfona (Tetradifon); fosforoditioato de O-etil-S,S-difenilo (Edifenfos); fosforotioato de O,O-Dimetil-O-(3-metil-4-(metiltio)-fenilo) (Fention); fosforotioato de S-(2-etilsulfinil) etil O,O-Dimetilo; N-triclorometiltioftalimida (Folpet); 1,3-dietil-2-tiourea; 4,4'-diaminodifenil sulfona (Dapsona); clorhidrato de -L-cisteina; ácido 2-hidroxi-4- (metilmercapto)butírico o su sal de calcio; sulfóxido de dimetilo; clorhidrato de cisteamina; tioamida del ácido 5-nitro antranílico; éster sulfónico de la beta-hidroxietilsulfon anilina; 2-amino-8-(beta-hidroxietil sulfonil)-naftaleno; 2-nitro-4-etilsulfonilanilina; sulfato de 2,5-Dimetoxi-(4-hidroxietil sulfonil)-anilina; metil-N-hidroxitioacetamidato; N-metil-1-metil-tio-2- nitro-etenamina (Tiometina); tiocarbanilida; O-(3-metil-4-(metiltio)-fenil)-N-(1-metil etil) fosforoamidato de etilo (Fenamifos); dimetil N,N'-(tio bis(metilimino) carbonoiloxi) bis etanimidotioato (Tiodicarb); N-ciclohexil tioftalimida; ácido 5-fluoro-2-metil-1-((4-(metilsulfinil)fenil)metilen)-1H-indeno-3-acético (Sulindac); etilfosfonoditioato de O-etil S-fenilo (Fonofos); 1,2 bis-(3-(metoxicarbonil)-2-tioureido)benceno  (Metil-tiofanato); y/o pentaclorotiofenol o su sal de cinc.</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2931.31.01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Metilfosfonato de dimetilo.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Metilfosfonato de dimetilo.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2931.34.01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3-(Trihidroxisilil)propil metilfosfonato de sodio.</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3-(Trihidroxisilil)propil metilfosfonato de sodio.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2931.36.01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Metilfosfonato de (5-etil-2-metil-2-óxido-1,3,2-dioxafosfinan-5-il)metil metilo.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Metilfosfonato de (5-etil-2-metil-2-óxido-1,3,2-dioxafosfinan-5-il)metil metilo.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2931.37.01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Metilfosfonato de bis[(5-etil-2-metil-2-óxido-1,3,2-dioxafosfinan-5-il)metilo].</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Metilfosfonato de bis[(5-etil-2-metil-2-óxido-1,3,2-dioxafosfinan-5-il)metilo].</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2931.38.01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Sal del ácido metilfosfónico y de (aminoiminometil)urea (1 : 1).</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Sal del ácido metilfosfónico y de (aminoiminometil)urea (1 : 1).</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2931.39.99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Sal sodica del ácido alfa- hidroxibencilfosfínico; ácido (2-cloroetil) fosfónico (Etefon); sal monosódica trihidratada del ácido (4-amino-1-hidroxibutilidén) bis-fosfónico (Alendronato de sodio); ácido organofosfónico y sus sales; fenilfosfonotioato de O-etil O-p-nitrofenil (EPN); sal isopropilamínica de N-(fosfonometil) glicina; y/o N-1,3,5-diterbutil-4-hidroxifenil fosfonato de etilo.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Metilfosfonato de (Aminoiminometil)-urea; Metilfosfonato de dietilo;  Ácido metilfosfónico y demás ésteres.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2931.90.99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Cloruro de metil magnesio; clorosilanos; octametilciclotetrasiloxano; cacodilato de sodio; sal monosódica del ácido metil arsónico; bromuro de metilmagnesio; sal sodica del ácido alfa- hidroxibencilfosfínico; glicolil arsanilato de bismuto; y/o ácido p-ureidobencenarsónico.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29.33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Compuestos heterocíclicos con heteroátomo(s) de nitrógeno exclusivamente.</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3002.90.99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Antitoxina diftérica; sangre humana; y/o digestores anaerobios.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3102.30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Nitrato de amonio, incluso en disolución acuosa.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3206.20.03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Pigmentos y preparaciones a base de compuestos de cromo, excepto lo comprendido en las fracciones arancelarias 3206.20.01 y 3206.20.02.</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6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Pigmentos y preparaciones a base de compuestos de cromo, excepto lo comprendido en las fracciones arancelarias 3206.20.01 y 3206.20.02.</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3206.49.99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Pigmentos y preparaciones a base de compuestos de cadmio.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33.04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Preparaciones de belleza, maquillaje y para el cuidado de la piel, excepto los medicamentos, incluidas las preparaciones antisolares y las bronceadoras; preparaciones para manicuras o pedicuros.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18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34.03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Preparaciones lubricantes (incluidos los aceites de corte, las preparaciones para aflojar tuercas, las preparaciones antiherrumbre o anticorrosión y las preparaciones para el desmoldeo, a base de lubricantes) y preparaciones de los tipos utilizados para el ensimado de materias textiles o el aceitado o engrasado de cueros y pieles, peletería u otras materias, excepto las que contengan como componente básico una proporción de aceites de petróleo o de mineral bituminoso superior o igual al 70% en peso.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3507.90.99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Pancreatina; celulasa; peptidasas; fibrinucleasa; mio-Inositol-hexafosfato-fosfohidrolasa; hialuronidasa; pepsina; tripsina; quimotripsina; invertasa; bromelina; lisozima; preparación de enzimas pectolíticas; y/o mezclas de tripsina y quimotripsina, incluso con ribonucleasa.</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36.01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Pólvora.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36.02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Explosivos preparados, excepto la pólvora.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3603.00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Mechas de seguridad; cordones detonantes; cebos y cápsulas fulminantes; inflamadores; detonadores eléctricos.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37.04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Placas, películas, papel, cartón y textiles, fotográficos, impresionados pero sin revelar.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3705.00.99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38.01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Grafito artificial; grafito coloidal o semicoloidal; preparaciones a base de grafito u otros carbonos, en pasta, bloques, plaquitas u otras semimanufacturas.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38.02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Carbón activado; materias minerales naturales activadas; negro de origen animal, incluido el agotado.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3812.20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Plastificantes compuestos para caucho o plástico.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3815.12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 metal precioso o sus compuestos como sustancia activa.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38.16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Cementos, morteros, hormigones y preparaciones similares, refractarios, excepto los productos de la partida 38.01.</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38.24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Preparaciones aglutinantes para moldes o núcleos de fundición; productos químicos y preparaciones de la industria química o de las industrias conexas (incluidas las mezclas de productos naturales), no expresados ni comprendidos en otra parte.</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39.03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Polímeros de estireno en formas primarias.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39.05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Polímeros de acetato de vinilo o de otros ésteres vinílicos, en formas primarias; los demás polímeros vinílicos en formas primarias.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39.07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Poliacetales, los demás poliéteres y resinas epoxi, en formas primarias; policarbonatos, resinas alcídicas, poliésteres alílicos y demás poliésteres, en formas primarias.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39.11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Resinas de petróleo, resinas de cumarona-indeno, politerpenos, polisulfuros, polisulfonas y demás productos previstos en la Nota 3 de este Capítulo, no expresados ni comprendidos en otra parte, en formas primarias.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3920.92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poliamidas.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3926.20.01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Prendas de vestir, sus accesorios y dispositivos, para protección contra radiaciones.</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Prendas de vestir, sus accesorios y dispositivos, para protección contra radiaciones.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3926.90.99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Correas transportadoras o de transmisión; Lavadoras de pipetas, probetas o vasos graduados; Membranas filtrantes; manufacturas de poli(etileno) de alta densidad, extruido rotomodelado, con espesor mínimo de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concebidos exclusivamente para protección en el empaque de mercancías; lentejuela en diversas formas, generalmente geométricas,pudiendo venir a granel, entorchadas o engarzadas; hojuelas brillantes, compuestas por partículas de plástico de diferentes formas (hexagonal, cuadradas, redondas, etc.), llamadas entre otras como "diamantina", "escarcha", "purpurina", "brillantina", "brillos", "escamas"; cristales artificiales para relojes de bolsillo o pulsera; esténciles para grabación electrónica; membranas constituidas por polímeros a base de perfluoros sulfónicos o carboxílicos, con refuerzos de teflón y/o rayón; empaques para torres de destilación o absorción; películas de triacetato de celulosa o de poli(tereftalato de etileno), de anchura igual o inferior a 35 mm, perforadas; bastidores para colmena, incluso con su arillo y tapas utilizables como envases para la miel; con alma de tejido o de otra materia, excepto vidrio, con peso superior a 40 g por decímetro cuadrado; y/o reconocibles como concebidas exclusivamente para uso automotriz.</w:t>
            </w:r>
          </w:p>
        </w:tc>
      </w:tr>
      <w:tr w:rsidR="00461A32" w:rsidRPr="00647EAF" w:rsidTr="00116BC8">
        <w:trPr>
          <w:trHeight w:val="6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Empaquetaduras (juntas), excepto lo comprendido en el número de identificación comercial 3926.90.99.06.</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04</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Partes y piezas sueltas reconocibles para naves aéreas.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40.11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Neumáticos nuevos de caucho.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40.12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Neumáticos (llantas neumáticas) recauchutados o usados, de caucho; bandajes (llantas macizas o huecas), bandas de rodadura para neumáticos (llantas neumáticas) y protectores ("flaps"), de caucho.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40.13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Cámaras de caucho para neumáticos (llantas neumáticas).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4015.19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4015.90.03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Prendas de vestir y sus accesorios, para protección contra radiaciones.</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Prendas de vestir y sus accesorios, para protección contra radiaciones.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42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Manufacturas de cuero; artículos de talabartería o guarnicionería; artículos de viaje, bolsos de mano (carteras) y continentes similares; manufacturas de tripa.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44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Madera, carbón vegetal y manufacturas de madera.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4901.10.99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4901.99.99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12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49.06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4911.99.99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Boletos o billetes de rifas, loterías, espectáculos, ferrocarriles u otros servicios de transporte; impresos con claros para escribir; tarjetas plásticas para identificación y para crédito, sin cinta magnética; y/o motivos decorativos para la fabricación de utensilios de plástico.</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Seda.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Lana y pelo fino u ordinario; hilados y tejidos de crin.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Algodón.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fibras textiles vegetales; hilados de papel y tejidos de hilados de papel.</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Filamentos sintéticos o artificiales; tiras y formas similares de materia textil sintética o artificial.</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Fibras sintéticas o artificiales discontinuas.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Guata, fieltro y tela sin tejer; hilados especiales; cordeles, cuerdas y cordajes; artículos de cordelería.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Alfombras y demás revestimientos para el suelo, de materia textil.</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Tejidos especiales; superficies textiles con mechón insertado; encajes; tapicería; pasamanería; bordados.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59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Telas impregnadas, recubiertas, revestidas o estratificadas; artículos técnicos de materia textil.</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60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Tejidos de punto.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61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Prendas y complementos (accesorios), de vestir, de punto.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62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Prendas y complementos (accesorios), de vestir, excepto los de punto.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63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artículos textiles confeccionados; juegos; prendería y trapos.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6815.10.99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69.03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artículos cerámicos refractarios (por ejemplo: retortas, crisoles, muflas, toberas, tapones, soportes, copelas, tubos, fundas, varillas), excepto los de harinas silíceas fósiles o de tierras silíceas análogas.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6909.12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Artículos con una dureza equivalente a 9 o superior en la escala de Mohs.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6910.10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porcelana.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69.11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Vajilla y demás artículos de uso doméstico, higiene o tocador, de porcelana.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6913.10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porcelana.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69.14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manufacturas de cerámica.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7002.20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Barras o varillas.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7013.22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cristal al plomo.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7013.33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cristal al plomo.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7013.41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cristal al plomo.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7013.91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cristal al plomo.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7017.10.10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Agitadores.</w:t>
            </w:r>
          </w:p>
        </w:tc>
        <w:tc>
          <w:tcPr>
            <w:tcW w:w="4159"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Agitadores.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7017.10.99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Goteros, pipetas, vasos de precipitados y vasos graduados; ampollas, tubos de ensayo, portaobjetos y cubreobjetos para microscopios; recipientes con boca esmerilada; tubos de filtración o de desecación, alargamientos o empalmes, placas, llaves o válvulas; cristalizadores y refrigerantes (condensadores); esbozos; y/o cápsulas.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7019.59.99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Sin recubrir.</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7019.90.99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Fibras cortas hasta de 5 cm de longitud; tubos sin recubrir; aislamientos termo-acústicos; tubos recubiertos; desechos y desperdicios de fibra de vidrio; sacos para filtros de presión de vacío; y/o capas sobrepuestas de fibras, recubiertas con resinas fenólicas y aceites vegetales, aun cuando estén reforzadas con alambre.</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7020.00.06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manufacturas de vidrio.</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Tubos de cuarzo fundido, rectos o doblados, cuando contengan más del 95% de sílice; tubos para hacer el vacío en válvulas electrónicas; filtro para absorción de rayos infrarrojos, que proporcione una intensidad equilibrada de color para máxima transmisión luminosa, de 400 k; tubos para niveles de caldera; y/o ampollas de vidrio transparente para termos o demás recipientes isotérmicos aislados por vacío, sin terminar, sin tapones y demás dispositivos de cierre.</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Perlas naturales o cultivadas, piedras preciosas o semipreciosas, metales preciosos, chapados de metal precioso (plaqué) y manufacturas de estas materias; bisutería; monedas.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Fundición, hierro y acero.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Manufacturas de fundición, hierro o acero.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Cobre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Níquel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Aluminio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78</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Plomo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79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Cinc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Estaño y sus manufacturas.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metales comunes; cermets; manufacturas de estas materias.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Herramientas y útiles, artículos de cuchillería y cubiertos de mesa, de metal común; partes de estos artículos, de metal común.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Manufacturas diversas de metal común.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Reactores nucleares, calderas, máquinas, aparatos y artefactos mecánicos; partes de estas máquinas o aparatos.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72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aparatos y material eléctrico, y sus partes; aparatos de grabación o reproducción de sonido, aparatos de grabación o reproducción de imagen y sonido en televisión, y las partes y accesorios de estos aparatos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48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Vehículos y material para vías férreas o similares, y sus partes; aparatos mecánicos (incluso electromecánicos) de señalización para vías de comunicación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87</w:t>
            </w:r>
          </w:p>
        </w:tc>
        <w:tc>
          <w:tcPr>
            <w:tcW w:w="277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Vehículos automóviles, tractores, velocípedos y demás vehículos terrestres; sus partes y accesorios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88</w:t>
            </w:r>
          </w:p>
        </w:tc>
        <w:tc>
          <w:tcPr>
            <w:tcW w:w="277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Aeronaves, vehículos espaciales, y sus partes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89</w:t>
            </w:r>
          </w:p>
        </w:tc>
        <w:tc>
          <w:tcPr>
            <w:tcW w:w="2774" w:type="dxa"/>
            <w:noWrap/>
            <w:vAlign w:val="center"/>
            <w:hideMark/>
          </w:tcPr>
          <w:p w:rsidR="00647EAF" w:rsidRPr="00647EAF" w:rsidRDefault="005F3741" w:rsidP="00224299">
            <w:pPr>
              <w:jc w:val="both"/>
              <w:rPr>
                <w:rFonts w:ascii="Arial" w:hAnsi="Arial" w:cs="Arial"/>
                <w:b/>
                <w:bCs/>
                <w:sz w:val="20"/>
                <w:szCs w:val="20"/>
              </w:rPr>
            </w:pPr>
            <w:r>
              <w:rPr>
                <w:rFonts w:ascii="Arial" w:hAnsi="Arial" w:cs="Arial"/>
                <w:b/>
                <w:bCs/>
                <w:sz w:val="20"/>
                <w:szCs w:val="20"/>
              </w:rPr>
              <w:t>Barc</w:t>
            </w:r>
            <w:r w:rsidR="00CE20CC">
              <w:rPr>
                <w:rFonts w:ascii="Arial" w:hAnsi="Arial" w:cs="Arial"/>
                <w:b/>
                <w:bCs/>
                <w:sz w:val="20"/>
                <w:szCs w:val="20"/>
              </w:rPr>
              <w:t>os y demás artefactos flotantes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9001.90.99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Filtros anticalóricos.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9002.90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9005.10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Binoculares (incluidos los prismáticos).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9005.90.02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Partes y accesorios, reconocibles exclusivamente para lo comprendido en la fracción arancelaria 9005.10.01, excepto lo comprendido en la fracción arancelaria 9005.90.01.</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6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Partes y accesorios, reconocibles exclusivamente para lo comprendido en la fracción arancelaria 9005.10.01, excepto lo comprendido en la fracción arancelaria 9005.90.01.</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Cámaras fotográficas; aparatos y dispositivos, incluidos las lámparas y tubos, para la producción de destellos en fotografía, excepto las lámparas y tubos de descarga de la partida 85.39.</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9013.10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Miras telescópicas para armas; periscopios; visores para máquinas, aparatos o instrumentos de este Capítulo o de la Sección XVI.</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9013.20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Láseres, excepto los diodos láser.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9013.90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Partes y accesorios.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90.14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Brújulas, incluidos los compases de navegación; los demás instrumentos y aparatos de navegación.</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9015.10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Telémetros.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9015.80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instrumentos y aparatos.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9019.20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Aparatos de ozonoterapia, oxigenoterapia o aerosolterapia, aparatos respiratorios de reanimación y demás aparatos de terapia respiratoria.</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9020.00.99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Máscaras antigás.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15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90.22</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90.23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aparatos y modelos concebidos para demostraciones (por ejemplo: en la enseñanza o exposiciones), no susceptibles de otros usos.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90.24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y aparatos para ensayos de dureza, tracción, compresión, elasticidad u otras propiedades mecánicas de materiales (por ejemplo: metal, madera, textil, papel, plástico).</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12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90.26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9027.10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Analizadores de gases o humos.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9027.20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Cromatógrafos e instrumentos de electroforesis.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Subpartida 9027.30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Espectrómetros, espectrofotómetros y espectrógrafos que utilicen radiaciones ópticas (UV, visibles, IR).</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9027.80.04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instrumentos y aparatos.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Fotómetros; instrumentos nucleares de resonancia magnética; y/o exposímetros.</w:t>
            </w:r>
          </w:p>
        </w:tc>
      </w:tr>
      <w:tr w:rsidR="00461A32" w:rsidRPr="00647EAF" w:rsidTr="00116BC8">
        <w:trPr>
          <w:trHeight w:val="3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99</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90.30</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90.31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aparatos y máquinas de medida o control, no expresados ni comprendidos en otra parte de este Capítulo; proyectores de perfiles.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91.01</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Relojes de pulsera, bolsillo y similares (incluidos los contadores de tiempo de los mismos tipos), con caja de metal precioso o chapado de metal precioso (plaqué).</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92</w:t>
            </w:r>
          </w:p>
        </w:tc>
        <w:tc>
          <w:tcPr>
            <w:tcW w:w="277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musicales; sus partes y accesorios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Capítulo 93</w:t>
            </w:r>
          </w:p>
        </w:tc>
        <w:tc>
          <w:tcPr>
            <w:tcW w:w="277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Armas, municiones, y sus partes y accesorios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9403.20.05</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muebles de metal.</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Gabinetes de seguridad biológica y flujo laminar con control y reciclado de aire, contenidos en un solo cuerpo, para uso en laboratorio.</w:t>
            </w:r>
          </w:p>
        </w:tc>
      </w:tr>
      <w:tr w:rsidR="00461A32" w:rsidRPr="00647EAF" w:rsidTr="00116BC8">
        <w:trPr>
          <w:trHeight w:val="600"/>
        </w:trPr>
        <w:tc>
          <w:tcPr>
            <w:tcW w:w="1895" w:type="dxa"/>
            <w:noWrap/>
            <w:vAlign w:val="center"/>
            <w:hideMark/>
          </w:tcPr>
          <w:p w:rsidR="00647EAF" w:rsidRPr="002F7804" w:rsidRDefault="00647EAF" w:rsidP="00224299">
            <w:pPr>
              <w:jc w:val="right"/>
              <w:rPr>
                <w:rFonts w:ascii="Arial" w:hAnsi="Arial" w:cs="Arial"/>
                <w:sz w:val="20"/>
                <w:szCs w:val="20"/>
              </w:rPr>
            </w:pPr>
            <w:r w:rsidRPr="002F7804">
              <w:rPr>
                <w:rFonts w:ascii="Arial" w:hAnsi="Arial" w:cs="Arial"/>
                <w:sz w:val="20"/>
                <w:szCs w:val="20"/>
              </w:rPr>
              <w:t>01</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Gabinetes de seguridad biológica y flujo laminar con control y reciclado de aire, contenidos en un solo cuerpo, para uso en laboratorio.</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94.06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Construcciones prefabricadas.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95.04</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Videoconsolas y máquinas de videojuego, artículos para juegos de sociedad, incluidos los juegos con motor o mecanismo, billares, mesas especiales para juegos de casino y juegos de bolos automáticos ("bowlings").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9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95.06</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Artículos y material para cultura física, gimnasia, atletismo, demás deportes (incluido el tenis de mesa) o para juegos al aire libre, no expresados ni comprendidos en otra parte de este Capítulo; piscinas, incluso infantiles.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2F7804" w:rsidRDefault="00647EAF" w:rsidP="00224299">
            <w:pPr>
              <w:jc w:val="both"/>
              <w:rPr>
                <w:rFonts w:ascii="Arial" w:hAnsi="Arial" w:cs="Arial"/>
                <w:b/>
                <w:bCs/>
                <w:sz w:val="20"/>
                <w:szCs w:val="20"/>
              </w:rPr>
            </w:pPr>
          </w:p>
        </w:tc>
      </w:tr>
      <w:tr w:rsidR="00461A32" w:rsidRPr="00647EAF" w:rsidTr="00116BC8">
        <w:trPr>
          <w:trHeight w:val="600"/>
        </w:trPr>
        <w:tc>
          <w:tcPr>
            <w:tcW w:w="1895" w:type="dxa"/>
            <w:noWrap/>
            <w:vAlign w:val="center"/>
            <w:hideMark/>
          </w:tcPr>
          <w:p w:rsidR="00647EAF" w:rsidRPr="002F7804" w:rsidRDefault="00647EAF" w:rsidP="00224299">
            <w:pPr>
              <w:jc w:val="both"/>
              <w:rPr>
                <w:rFonts w:ascii="Arial" w:hAnsi="Arial" w:cs="Arial"/>
                <w:b/>
                <w:bCs/>
                <w:sz w:val="20"/>
                <w:szCs w:val="20"/>
              </w:rPr>
            </w:pPr>
            <w:r w:rsidRPr="002F7804">
              <w:rPr>
                <w:rFonts w:ascii="Arial" w:hAnsi="Arial" w:cs="Arial"/>
                <w:b/>
                <w:bCs/>
                <w:sz w:val="20"/>
                <w:szCs w:val="20"/>
              </w:rPr>
              <w:t>Partida 95.07</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Cañas de pescar, anzuelos y demás artículos para la pesca con caña; salabardos, cazamariposas y redes similares; señuelos (excepto los de las partidas 92.08 ó 97.05) y artículos de caza similares.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1C2C3A" w:rsidRPr="00647EAF" w:rsidTr="00351CE2">
        <w:trPr>
          <w:trHeight w:val="300"/>
        </w:trPr>
        <w:tc>
          <w:tcPr>
            <w:tcW w:w="1895" w:type="dxa"/>
            <w:noWrap/>
            <w:vAlign w:val="center"/>
          </w:tcPr>
          <w:p w:rsidR="001C2C3A" w:rsidRPr="00647EAF" w:rsidRDefault="001C2C3A" w:rsidP="001C2C3A">
            <w:pPr>
              <w:jc w:val="both"/>
              <w:rPr>
                <w:rFonts w:ascii="Arial" w:hAnsi="Arial" w:cs="Arial"/>
                <w:b/>
                <w:bCs/>
                <w:sz w:val="20"/>
                <w:szCs w:val="20"/>
              </w:rPr>
            </w:pPr>
            <w:r w:rsidRPr="001C2C3A">
              <w:rPr>
                <w:rFonts w:ascii="Arial" w:hAnsi="Arial" w:cs="Arial"/>
                <w:b/>
                <w:bCs/>
                <w:sz w:val="20"/>
                <w:szCs w:val="20"/>
              </w:rPr>
              <w:t>9620.00.01</w:t>
            </w:r>
          </w:p>
        </w:tc>
        <w:tc>
          <w:tcPr>
            <w:tcW w:w="2774" w:type="dxa"/>
            <w:vAlign w:val="center"/>
          </w:tcPr>
          <w:p w:rsidR="001C2C3A" w:rsidRPr="00647EAF" w:rsidRDefault="001C2C3A" w:rsidP="001C2C3A">
            <w:pPr>
              <w:jc w:val="both"/>
              <w:rPr>
                <w:rFonts w:ascii="Arial" w:hAnsi="Arial" w:cs="Arial"/>
                <w:b/>
                <w:bCs/>
                <w:sz w:val="20"/>
                <w:szCs w:val="20"/>
              </w:rPr>
            </w:pPr>
            <w:r w:rsidRPr="001C2C3A">
              <w:rPr>
                <w:rFonts w:ascii="Arial" w:hAnsi="Arial" w:cs="Arial"/>
                <w:b/>
                <w:bCs/>
                <w:sz w:val="20"/>
                <w:szCs w:val="20"/>
              </w:rPr>
              <w:t>T</w:t>
            </w:r>
            <w:r>
              <w:rPr>
                <w:rFonts w:ascii="Arial" w:hAnsi="Arial" w:cs="Arial"/>
                <w:b/>
                <w:bCs/>
                <w:sz w:val="20"/>
                <w:szCs w:val="20"/>
              </w:rPr>
              <w:t>ripies de cámaras fotográficas.</w:t>
            </w:r>
          </w:p>
        </w:tc>
        <w:tc>
          <w:tcPr>
            <w:tcW w:w="4159" w:type="dxa"/>
            <w:vMerge w:val="restart"/>
            <w:noWrap/>
            <w:vAlign w:val="center"/>
            <w:hideMark/>
          </w:tcPr>
          <w:p w:rsidR="001C2C3A" w:rsidRPr="00647EAF" w:rsidRDefault="001C2C3A" w:rsidP="001C2C3A">
            <w:pPr>
              <w:jc w:val="both"/>
              <w:rPr>
                <w:rFonts w:ascii="Arial" w:hAnsi="Arial" w:cs="Arial"/>
                <w:b/>
                <w:bCs/>
                <w:sz w:val="20"/>
                <w:szCs w:val="20"/>
              </w:rPr>
            </w:pPr>
            <w:r w:rsidRPr="00647EAF">
              <w:rPr>
                <w:rFonts w:ascii="Arial" w:hAnsi="Arial" w:cs="Arial"/>
                <w:b/>
                <w:bCs/>
                <w:sz w:val="20"/>
                <w:szCs w:val="20"/>
              </w:rPr>
              <w:t> </w:t>
            </w:r>
          </w:p>
        </w:tc>
      </w:tr>
      <w:tr w:rsidR="001C2C3A" w:rsidRPr="00647EAF" w:rsidTr="00351CE2">
        <w:trPr>
          <w:trHeight w:val="300"/>
        </w:trPr>
        <w:tc>
          <w:tcPr>
            <w:tcW w:w="1895" w:type="dxa"/>
            <w:noWrap/>
            <w:vAlign w:val="center"/>
          </w:tcPr>
          <w:p w:rsidR="001C2C3A" w:rsidRPr="001C2C3A" w:rsidRDefault="001C2C3A" w:rsidP="001C2C3A">
            <w:pPr>
              <w:jc w:val="right"/>
              <w:rPr>
                <w:rFonts w:ascii="Arial" w:hAnsi="Arial" w:cs="Arial"/>
                <w:sz w:val="20"/>
                <w:szCs w:val="20"/>
              </w:rPr>
            </w:pPr>
            <w:r w:rsidRPr="00351CE2">
              <w:rPr>
                <w:rFonts w:ascii="Arial" w:hAnsi="Arial" w:cs="Arial"/>
                <w:bCs/>
                <w:sz w:val="20"/>
                <w:szCs w:val="20"/>
              </w:rPr>
              <w:t>00</w:t>
            </w:r>
          </w:p>
        </w:tc>
        <w:tc>
          <w:tcPr>
            <w:tcW w:w="2774" w:type="dxa"/>
            <w:vAlign w:val="center"/>
          </w:tcPr>
          <w:p w:rsidR="001C2C3A" w:rsidRPr="001C2C3A" w:rsidRDefault="001C2C3A" w:rsidP="001C2C3A">
            <w:pPr>
              <w:jc w:val="both"/>
              <w:rPr>
                <w:rFonts w:ascii="Arial" w:hAnsi="Arial" w:cs="Arial"/>
                <w:sz w:val="20"/>
                <w:szCs w:val="20"/>
              </w:rPr>
            </w:pPr>
            <w:r w:rsidRPr="00351CE2">
              <w:rPr>
                <w:rFonts w:ascii="Arial" w:hAnsi="Arial" w:cs="Arial"/>
                <w:bCs/>
                <w:sz w:val="20"/>
                <w:szCs w:val="20"/>
              </w:rPr>
              <w:t>Tripies de cámaras fotográficas.</w:t>
            </w:r>
          </w:p>
        </w:tc>
        <w:tc>
          <w:tcPr>
            <w:tcW w:w="4159" w:type="dxa"/>
            <w:vMerge/>
            <w:vAlign w:val="center"/>
            <w:hideMark/>
          </w:tcPr>
          <w:p w:rsidR="001C2C3A" w:rsidRPr="00647EAF" w:rsidRDefault="001C2C3A" w:rsidP="001C2C3A">
            <w:pPr>
              <w:jc w:val="both"/>
              <w:rPr>
                <w:rFonts w:ascii="Arial" w:hAnsi="Arial" w:cs="Arial"/>
                <w:b/>
                <w:bCs/>
                <w:sz w:val="20"/>
                <w:szCs w:val="20"/>
              </w:rPr>
            </w:pPr>
          </w:p>
        </w:tc>
      </w:tr>
      <w:tr w:rsidR="001C2C3A" w:rsidRPr="00647EAF" w:rsidTr="001C2C3A">
        <w:trPr>
          <w:trHeight w:val="300"/>
        </w:trPr>
        <w:tc>
          <w:tcPr>
            <w:tcW w:w="8828" w:type="dxa"/>
            <w:gridSpan w:val="3"/>
            <w:noWrap/>
            <w:vAlign w:val="center"/>
          </w:tcPr>
          <w:p w:rsidR="001C2C3A" w:rsidRPr="00647EAF" w:rsidRDefault="001C2C3A" w:rsidP="001C2C3A">
            <w:pPr>
              <w:jc w:val="both"/>
              <w:rPr>
                <w:rFonts w:ascii="Arial" w:hAnsi="Arial" w:cs="Arial"/>
                <w:b/>
                <w:bCs/>
                <w:sz w:val="20"/>
                <w:szCs w:val="20"/>
              </w:rPr>
            </w:pPr>
          </w:p>
        </w:tc>
      </w:tr>
      <w:tr w:rsidR="00565765" w:rsidRPr="00647EAF" w:rsidTr="00116BC8">
        <w:trPr>
          <w:trHeight w:val="300"/>
        </w:trPr>
        <w:tc>
          <w:tcPr>
            <w:tcW w:w="1895" w:type="dxa"/>
            <w:noWrap/>
            <w:vAlign w:val="center"/>
          </w:tcPr>
          <w:p w:rsidR="00565765" w:rsidRPr="00647EAF" w:rsidRDefault="00565765" w:rsidP="009055D3">
            <w:pPr>
              <w:jc w:val="both"/>
              <w:rPr>
                <w:rFonts w:ascii="Arial" w:hAnsi="Arial" w:cs="Arial"/>
                <w:b/>
                <w:bCs/>
                <w:sz w:val="20"/>
                <w:szCs w:val="20"/>
              </w:rPr>
            </w:pPr>
            <w:r>
              <w:rPr>
                <w:rFonts w:ascii="Arial" w:hAnsi="Arial" w:cs="Arial"/>
                <w:b/>
                <w:bCs/>
                <w:sz w:val="20"/>
                <w:szCs w:val="20"/>
              </w:rPr>
              <w:t>9620.00.02</w:t>
            </w:r>
          </w:p>
        </w:tc>
        <w:tc>
          <w:tcPr>
            <w:tcW w:w="2774" w:type="dxa"/>
            <w:vAlign w:val="center"/>
          </w:tcPr>
          <w:p w:rsidR="00565765" w:rsidRPr="00647EAF" w:rsidRDefault="00565765" w:rsidP="009055D3">
            <w:pPr>
              <w:jc w:val="both"/>
              <w:rPr>
                <w:rFonts w:ascii="Arial" w:hAnsi="Arial" w:cs="Arial"/>
                <w:b/>
                <w:bCs/>
                <w:sz w:val="20"/>
                <w:szCs w:val="20"/>
              </w:rPr>
            </w:pPr>
            <w:r w:rsidRPr="00565765">
              <w:rPr>
                <w:rFonts w:ascii="Arial" w:hAnsi="Arial" w:cs="Arial"/>
                <w:b/>
                <w:bCs/>
                <w:sz w:val="20"/>
                <w:szCs w:val="20"/>
              </w:rPr>
              <w:t>De madera; de aluminio, excepto lo comprendido en la fracción arancelaria 9620.00.04.</w:t>
            </w:r>
          </w:p>
        </w:tc>
        <w:tc>
          <w:tcPr>
            <w:tcW w:w="4159" w:type="dxa"/>
            <w:vMerge w:val="restart"/>
            <w:noWrap/>
            <w:vAlign w:val="center"/>
            <w:hideMark/>
          </w:tcPr>
          <w:p w:rsidR="00565765" w:rsidRPr="00647EAF" w:rsidRDefault="00565765" w:rsidP="009055D3">
            <w:pPr>
              <w:jc w:val="both"/>
              <w:rPr>
                <w:rFonts w:ascii="Arial" w:hAnsi="Arial" w:cs="Arial"/>
                <w:b/>
                <w:bCs/>
                <w:sz w:val="20"/>
                <w:szCs w:val="20"/>
              </w:rPr>
            </w:pPr>
          </w:p>
        </w:tc>
      </w:tr>
      <w:tr w:rsidR="00565765" w:rsidRPr="00647EAF" w:rsidTr="00116BC8">
        <w:trPr>
          <w:trHeight w:val="300"/>
        </w:trPr>
        <w:tc>
          <w:tcPr>
            <w:tcW w:w="1895" w:type="dxa"/>
            <w:noWrap/>
            <w:vAlign w:val="center"/>
          </w:tcPr>
          <w:p w:rsidR="00565765" w:rsidRPr="001C2C3A" w:rsidRDefault="00565765" w:rsidP="009055D3">
            <w:pPr>
              <w:jc w:val="right"/>
              <w:rPr>
                <w:rFonts w:ascii="Arial" w:hAnsi="Arial" w:cs="Arial"/>
                <w:sz w:val="20"/>
                <w:szCs w:val="20"/>
              </w:rPr>
            </w:pPr>
            <w:r w:rsidRPr="00F055F8">
              <w:rPr>
                <w:rFonts w:ascii="Arial" w:hAnsi="Arial" w:cs="Arial"/>
                <w:bCs/>
                <w:sz w:val="20"/>
                <w:szCs w:val="20"/>
              </w:rPr>
              <w:t>00</w:t>
            </w:r>
          </w:p>
        </w:tc>
        <w:tc>
          <w:tcPr>
            <w:tcW w:w="2774" w:type="dxa"/>
            <w:vAlign w:val="center"/>
          </w:tcPr>
          <w:p w:rsidR="00565765" w:rsidRPr="001C2C3A" w:rsidRDefault="00565765" w:rsidP="009055D3">
            <w:pPr>
              <w:jc w:val="both"/>
              <w:rPr>
                <w:rFonts w:ascii="Arial" w:hAnsi="Arial" w:cs="Arial"/>
                <w:sz w:val="20"/>
                <w:szCs w:val="20"/>
              </w:rPr>
            </w:pPr>
            <w:r w:rsidRPr="00565765">
              <w:rPr>
                <w:rFonts w:ascii="Arial" w:hAnsi="Arial" w:cs="Arial"/>
                <w:bCs/>
                <w:sz w:val="20"/>
                <w:szCs w:val="20"/>
              </w:rPr>
              <w:t>De madera; de aluminio, excepto lo comprendido en la fracción arancelaria 9620.00.04.</w:t>
            </w:r>
          </w:p>
        </w:tc>
        <w:tc>
          <w:tcPr>
            <w:tcW w:w="4159" w:type="dxa"/>
            <w:vMerge/>
            <w:vAlign w:val="center"/>
            <w:hideMark/>
          </w:tcPr>
          <w:p w:rsidR="00565765" w:rsidRPr="00647EAF" w:rsidRDefault="00565765" w:rsidP="009055D3">
            <w:pPr>
              <w:jc w:val="both"/>
              <w:rPr>
                <w:rFonts w:ascii="Arial" w:hAnsi="Arial" w:cs="Arial"/>
                <w:b/>
                <w:bCs/>
                <w:sz w:val="20"/>
                <w:szCs w:val="20"/>
              </w:rPr>
            </w:pPr>
          </w:p>
        </w:tc>
      </w:tr>
      <w:tr w:rsidR="00565765" w:rsidRPr="00647EAF" w:rsidTr="009055D3">
        <w:trPr>
          <w:trHeight w:val="300"/>
        </w:trPr>
        <w:tc>
          <w:tcPr>
            <w:tcW w:w="8828" w:type="dxa"/>
            <w:gridSpan w:val="3"/>
            <w:noWrap/>
            <w:vAlign w:val="center"/>
          </w:tcPr>
          <w:p w:rsidR="00565765" w:rsidRPr="00647EAF" w:rsidRDefault="00565765" w:rsidP="009055D3">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422A09">
              <w:rPr>
                <w:rFonts w:ascii="Arial" w:hAnsi="Arial" w:cs="Arial"/>
                <w:b/>
                <w:bCs/>
                <w:sz w:val="20"/>
                <w:szCs w:val="20"/>
              </w:rPr>
              <w:t>9620.00.03</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las materias indicadas en la Partida 68.15.</w:t>
            </w:r>
          </w:p>
        </w:tc>
        <w:tc>
          <w:tcPr>
            <w:tcW w:w="4159"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461A32" w:rsidRPr="00647EAF" w:rsidTr="00116BC8">
        <w:trPr>
          <w:trHeight w:val="300"/>
        </w:trPr>
        <w:tc>
          <w:tcPr>
            <w:tcW w:w="1895" w:type="dxa"/>
            <w:noWrap/>
            <w:vAlign w:val="center"/>
            <w:hideMark/>
          </w:tcPr>
          <w:p w:rsidR="00647EAF" w:rsidRPr="00647EAF" w:rsidRDefault="00647EAF" w:rsidP="00224299">
            <w:pPr>
              <w:jc w:val="right"/>
              <w:rPr>
                <w:rFonts w:ascii="Arial" w:hAnsi="Arial" w:cs="Arial"/>
                <w:sz w:val="20"/>
                <w:szCs w:val="20"/>
              </w:rPr>
            </w:pPr>
            <w:r w:rsidRPr="00647EAF">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De las materias indicadas en la Partida 68.15.</w:t>
            </w:r>
          </w:p>
        </w:tc>
        <w:tc>
          <w:tcPr>
            <w:tcW w:w="4159"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116BC8" w:rsidRPr="00647EAF" w:rsidTr="00116BC8">
        <w:trPr>
          <w:trHeight w:val="300"/>
        </w:trPr>
        <w:tc>
          <w:tcPr>
            <w:tcW w:w="1895" w:type="dxa"/>
            <w:noWrap/>
            <w:vAlign w:val="center"/>
          </w:tcPr>
          <w:p w:rsidR="00116BC8" w:rsidRPr="00647EAF" w:rsidRDefault="00116BC8" w:rsidP="00116BC8">
            <w:pPr>
              <w:jc w:val="both"/>
              <w:rPr>
                <w:rFonts w:ascii="Arial" w:hAnsi="Arial" w:cs="Arial"/>
                <w:b/>
                <w:bCs/>
                <w:sz w:val="20"/>
                <w:szCs w:val="20"/>
              </w:rPr>
            </w:pPr>
            <w:r w:rsidRPr="001C2C3A">
              <w:rPr>
                <w:rFonts w:ascii="Arial" w:hAnsi="Arial" w:cs="Arial"/>
                <w:b/>
                <w:bCs/>
                <w:sz w:val="20"/>
                <w:szCs w:val="20"/>
              </w:rPr>
              <w:t>9620.00.0</w:t>
            </w:r>
            <w:r>
              <w:rPr>
                <w:rFonts w:ascii="Arial" w:hAnsi="Arial" w:cs="Arial"/>
                <w:b/>
                <w:bCs/>
                <w:sz w:val="20"/>
                <w:szCs w:val="20"/>
              </w:rPr>
              <w:t>4</w:t>
            </w:r>
          </w:p>
        </w:tc>
        <w:tc>
          <w:tcPr>
            <w:tcW w:w="2774" w:type="dxa"/>
            <w:vAlign w:val="center"/>
          </w:tcPr>
          <w:p w:rsidR="00116BC8" w:rsidRPr="00647EAF" w:rsidRDefault="00116BC8" w:rsidP="009055D3">
            <w:pPr>
              <w:jc w:val="both"/>
              <w:rPr>
                <w:rFonts w:ascii="Arial" w:hAnsi="Arial" w:cs="Arial"/>
                <w:b/>
                <w:bCs/>
                <w:sz w:val="20"/>
                <w:szCs w:val="20"/>
              </w:rPr>
            </w:pPr>
            <w:r w:rsidRPr="00116BC8">
              <w:rPr>
                <w:rFonts w:ascii="Arial" w:hAnsi="Arial" w:cs="Arial"/>
                <w:b/>
                <w:bCs/>
                <w:sz w:val="20"/>
                <w:szCs w:val="20"/>
              </w:rPr>
              <w:t>De máquinas o aparatos comprendidos en el Capítulo 84, excepto para las máquinas o aparatos de las partidas 84.28 u 84.71.</w:t>
            </w:r>
          </w:p>
        </w:tc>
        <w:tc>
          <w:tcPr>
            <w:tcW w:w="4159" w:type="dxa"/>
            <w:vMerge w:val="restart"/>
            <w:noWrap/>
            <w:vAlign w:val="center"/>
            <w:hideMark/>
          </w:tcPr>
          <w:p w:rsidR="00116BC8" w:rsidRPr="00647EAF" w:rsidRDefault="00116BC8" w:rsidP="009055D3">
            <w:pPr>
              <w:jc w:val="both"/>
              <w:rPr>
                <w:rFonts w:ascii="Arial" w:hAnsi="Arial" w:cs="Arial"/>
                <w:b/>
                <w:bCs/>
                <w:sz w:val="20"/>
                <w:szCs w:val="20"/>
              </w:rPr>
            </w:pPr>
          </w:p>
        </w:tc>
      </w:tr>
      <w:tr w:rsidR="00116BC8" w:rsidRPr="00647EAF" w:rsidTr="002A40F1">
        <w:trPr>
          <w:trHeight w:val="374"/>
        </w:trPr>
        <w:tc>
          <w:tcPr>
            <w:tcW w:w="1895" w:type="dxa"/>
            <w:noWrap/>
            <w:vAlign w:val="center"/>
          </w:tcPr>
          <w:p w:rsidR="00116BC8" w:rsidRPr="001C2C3A" w:rsidRDefault="00116BC8" w:rsidP="009055D3">
            <w:pPr>
              <w:jc w:val="right"/>
              <w:rPr>
                <w:rFonts w:ascii="Arial" w:hAnsi="Arial" w:cs="Arial"/>
                <w:sz w:val="20"/>
                <w:szCs w:val="20"/>
              </w:rPr>
            </w:pPr>
            <w:r w:rsidRPr="00F055F8">
              <w:rPr>
                <w:rFonts w:ascii="Arial" w:hAnsi="Arial" w:cs="Arial"/>
                <w:bCs/>
                <w:sz w:val="20"/>
                <w:szCs w:val="20"/>
              </w:rPr>
              <w:t>00</w:t>
            </w:r>
          </w:p>
        </w:tc>
        <w:tc>
          <w:tcPr>
            <w:tcW w:w="2774" w:type="dxa"/>
            <w:vAlign w:val="center"/>
          </w:tcPr>
          <w:p w:rsidR="00116BC8" w:rsidRPr="001C2C3A" w:rsidRDefault="00116BC8" w:rsidP="009055D3">
            <w:pPr>
              <w:jc w:val="both"/>
              <w:rPr>
                <w:rFonts w:ascii="Arial" w:hAnsi="Arial" w:cs="Arial"/>
                <w:sz w:val="20"/>
                <w:szCs w:val="20"/>
              </w:rPr>
            </w:pPr>
            <w:r w:rsidRPr="00116BC8">
              <w:rPr>
                <w:rFonts w:ascii="Arial" w:hAnsi="Arial" w:cs="Arial"/>
                <w:bCs/>
                <w:sz w:val="20"/>
                <w:szCs w:val="20"/>
              </w:rPr>
              <w:t>De máquinas o aparatos comprendidos en el Capítulo 84, excepto para las máquinas o aparatos de las partidas 84.28 u 84.71.</w:t>
            </w:r>
          </w:p>
        </w:tc>
        <w:tc>
          <w:tcPr>
            <w:tcW w:w="4159" w:type="dxa"/>
            <w:vMerge/>
            <w:vAlign w:val="center"/>
            <w:hideMark/>
          </w:tcPr>
          <w:p w:rsidR="00116BC8" w:rsidRPr="00647EAF" w:rsidRDefault="00116BC8" w:rsidP="009055D3">
            <w:pPr>
              <w:jc w:val="both"/>
              <w:rPr>
                <w:rFonts w:ascii="Arial" w:hAnsi="Arial" w:cs="Arial"/>
                <w:b/>
                <w:bCs/>
                <w:sz w:val="20"/>
                <w:szCs w:val="20"/>
              </w:rPr>
            </w:pPr>
          </w:p>
        </w:tc>
      </w:tr>
      <w:tr w:rsidR="00116BC8" w:rsidRPr="00647EAF" w:rsidTr="009055D3">
        <w:trPr>
          <w:trHeight w:val="300"/>
        </w:trPr>
        <w:tc>
          <w:tcPr>
            <w:tcW w:w="8828" w:type="dxa"/>
            <w:gridSpan w:val="3"/>
            <w:noWrap/>
            <w:vAlign w:val="center"/>
          </w:tcPr>
          <w:p w:rsidR="00116BC8" w:rsidRPr="00647EAF" w:rsidRDefault="00116BC8" w:rsidP="009055D3">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422A09">
              <w:rPr>
                <w:rFonts w:ascii="Arial" w:hAnsi="Arial" w:cs="Arial"/>
                <w:b/>
                <w:bCs/>
                <w:sz w:val="20"/>
                <w:szCs w:val="20"/>
              </w:rPr>
              <w:t>9620.00.99</w:t>
            </w:r>
          </w:p>
        </w:tc>
        <w:tc>
          <w:tcPr>
            <w:tcW w:w="2774"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4159"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Para lo comprendido en las partida 90.05, 90.07, 90.15 y 90.33.</w:t>
            </w:r>
          </w:p>
        </w:tc>
      </w:tr>
      <w:tr w:rsidR="00461A32" w:rsidRPr="00647EAF" w:rsidTr="00116BC8">
        <w:trPr>
          <w:trHeight w:val="300"/>
        </w:trPr>
        <w:tc>
          <w:tcPr>
            <w:tcW w:w="1895" w:type="dxa"/>
            <w:noWrap/>
            <w:vAlign w:val="center"/>
            <w:hideMark/>
          </w:tcPr>
          <w:p w:rsidR="00647EAF" w:rsidRPr="00647EAF" w:rsidRDefault="00647EAF" w:rsidP="00224299">
            <w:pPr>
              <w:jc w:val="right"/>
              <w:rPr>
                <w:rFonts w:ascii="Arial" w:hAnsi="Arial" w:cs="Arial"/>
                <w:sz w:val="20"/>
                <w:szCs w:val="20"/>
              </w:rPr>
            </w:pPr>
            <w:r w:rsidRPr="00647EAF">
              <w:rPr>
                <w:rFonts w:ascii="Arial" w:hAnsi="Arial" w:cs="Arial"/>
                <w:sz w:val="20"/>
                <w:szCs w:val="20"/>
              </w:rPr>
              <w:t>00</w:t>
            </w:r>
          </w:p>
        </w:tc>
        <w:tc>
          <w:tcPr>
            <w:tcW w:w="277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4159" w:type="dxa"/>
            <w:vMerge/>
            <w:vAlign w:val="center"/>
            <w:hideMark/>
          </w:tcPr>
          <w:p w:rsidR="00647EAF" w:rsidRPr="00647EAF" w:rsidRDefault="00647EAF" w:rsidP="00224299">
            <w:pPr>
              <w:jc w:val="both"/>
              <w:rPr>
                <w:rFonts w:ascii="Arial" w:hAnsi="Arial" w:cs="Arial"/>
                <w:sz w:val="20"/>
                <w:szCs w:val="20"/>
              </w:rPr>
            </w:pP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97</w:t>
            </w:r>
          </w:p>
        </w:tc>
        <w:tc>
          <w:tcPr>
            <w:tcW w:w="277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Objetos de arte o colección y antigüedades</w:t>
            </w:r>
          </w:p>
        </w:tc>
        <w:tc>
          <w:tcPr>
            <w:tcW w:w="4159"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647EAF">
        <w:trPr>
          <w:trHeight w:val="300"/>
        </w:trPr>
        <w:tc>
          <w:tcPr>
            <w:tcW w:w="8828" w:type="dxa"/>
            <w:gridSpan w:val="3"/>
            <w:noWrap/>
            <w:vAlign w:val="center"/>
          </w:tcPr>
          <w:p w:rsidR="00647EAF" w:rsidRPr="00647EAF" w:rsidRDefault="00647EAF" w:rsidP="00224299">
            <w:pPr>
              <w:jc w:val="both"/>
              <w:rPr>
                <w:rFonts w:ascii="Arial" w:hAnsi="Arial" w:cs="Arial"/>
                <w:b/>
                <w:bCs/>
                <w:sz w:val="20"/>
                <w:szCs w:val="20"/>
              </w:rPr>
            </w:pPr>
          </w:p>
        </w:tc>
      </w:tr>
      <w:tr w:rsidR="00461A32" w:rsidRPr="00647EAF" w:rsidTr="00116BC8">
        <w:trPr>
          <w:trHeight w:val="300"/>
        </w:trPr>
        <w:tc>
          <w:tcPr>
            <w:tcW w:w="1895" w:type="dxa"/>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Capítulo 98</w:t>
            </w:r>
          </w:p>
        </w:tc>
        <w:tc>
          <w:tcPr>
            <w:tcW w:w="2774" w:type="dxa"/>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Operaciones especiales.</w:t>
            </w:r>
          </w:p>
        </w:tc>
        <w:tc>
          <w:tcPr>
            <w:tcW w:w="4159" w:type="dxa"/>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Excepto: la partida 98.04.</w:t>
            </w:r>
          </w:p>
        </w:tc>
      </w:tr>
    </w:tbl>
    <w:p w:rsidR="00647EAF" w:rsidRPr="00647EAF" w:rsidRDefault="00647EAF" w:rsidP="00647EAF">
      <w:pPr>
        <w:jc w:val="both"/>
        <w:rPr>
          <w:rFonts w:ascii="Arial" w:hAnsi="Arial" w:cs="Arial"/>
          <w:b/>
          <w:sz w:val="20"/>
          <w:szCs w:val="20"/>
        </w:rPr>
      </w:pPr>
    </w:p>
    <w:p w:rsidR="00647EAF" w:rsidRPr="00647EAF" w:rsidRDefault="00647EAF" w:rsidP="00647EAF">
      <w:pPr>
        <w:jc w:val="both"/>
        <w:rPr>
          <w:rFonts w:ascii="Arial" w:hAnsi="Arial" w:cs="Arial"/>
          <w:b/>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noProof/>
          <w:sz w:val="20"/>
          <w:szCs w:val="20"/>
        </w:rPr>
        <w:t xml:space="preserve">Se prohíbe la </w:t>
      </w:r>
      <w:r w:rsidR="005F24D9">
        <w:rPr>
          <w:rFonts w:ascii="Arial" w:hAnsi="Arial" w:cs="Arial"/>
          <w:noProof/>
          <w:sz w:val="20"/>
          <w:szCs w:val="20"/>
        </w:rPr>
        <w:t>I</w:t>
      </w:r>
      <w:r w:rsidRPr="00647EAF">
        <w:rPr>
          <w:rFonts w:ascii="Arial" w:hAnsi="Arial" w:cs="Arial"/>
          <w:noProof/>
          <w:sz w:val="20"/>
          <w:szCs w:val="20"/>
        </w:rPr>
        <w:t xml:space="preserve">mportación y la </w:t>
      </w:r>
      <w:r w:rsidR="005F24D9">
        <w:rPr>
          <w:rFonts w:ascii="Arial" w:hAnsi="Arial" w:cs="Arial"/>
          <w:noProof/>
          <w:sz w:val="20"/>
          <w:szCs w:val="20"/>
        </w:rPr>
        <w:t>E</w:t>
      </w:r>
      <w:r w:rsidRPr="00647EAF">
        <w:rPr>
          <w:rFonts w:ascii="Arial" w:hAnsi="Arial" w:cs="Arial"/>
          <w:noProof/>
          <w:sz w:val="20"/>
          <w:szCs w:val="20"/>
        </w:rPr>
        <w:t>xportación de las mercancías que tengan como salida y destino la República Islámica de Irán, clasificables en los Capítulos, Partidas, Subpartidas y fracciones arancelarias de la Tarifa, que a continuación se indican:</w:t>
      </w:r>
    </w:p>
    <w:p w:rsidR="00647EAF" w:rsidRPr="00647EAF" w:rsidRDefault="00647EAF" w:rsidP="00647EAF">
      <w:pPr>
        <w:rPr>
          <w:rFonts w:ascii="Arial" w:hAnsi="Arial" w:cs="Arial"/>
          <w:sz w:val="20"/>
          <w:szCs w:val="20"/>
        </w:rPr>
      </w:pPr>
      <w:r w:rsidRPr="00647EAF">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424"/>
        <w:gridCol w:w="2660"/>
        <w:gridCol w:w="2744"/>
      </w:tblGrid>
      <w:tr w:rsidR="00647EAF" w:rsidRPr="00647EAF" w:rsidTr="00866B1D">
        <w:trPr>
          <w:trHeight w:val="300"/>
          <w:tblHeader/>
        </w:trPr>
        <w:tc>
          <w:tcPr>
            <w:tcW w:w="3424" w:type="dxa"/>
            <w:shd w:val="clear" w:color="auto" w:fill="F2F2F2" w:themeFill="background1" w:themeFillShade="F2"/>
            <w:noWrap/>
            <w:vAlign w:val="center"/>
            <w:hideMark/>
          </w:tcPr>
          <w:p w:rsidR="00647EAF" w:rsidRPr="00647EAF" w:rsidRDefault="00647EAF" w:rsidP="00224299">
            <w:pPr>
              <w:jc w:val="center"/>
              <w:rPr>
                <w:rFonts w:ascii="Arial" w:hAnsi="Arial" w:cs="Arial"/>
                <w:b/>
                <w:bCs/>
                <w:sz w:val="20"/>
                <w:szCs w:val="20"/>
              </w:rPr>
            </w:pPr>
            <w:r w:rsidRPr="00647EAF">
              <w:rPr>
                <w:rFonts w:ascii="Arial" w:hAnsi="Arial" w:cs="Arial"/>
                <w:b/>
                <w:bCs/>
                <w:sz w:val="20"/>
                <w:szCs w:val="20"/>
              </w:rPr>
              <w:t>Capítulo</w:t>
            </w:r>
            <w:r w:rsidRPr="00647EAF">
              <w:rPr>
                <w:rFonts w:ascii="Arial" w:hAnsi="Arial" w:cs="Arial"/>
                <w:b/>
                <w:bCs/>
                <w:sz w:val="20"/>
                <w:szCs w:val="20"/>
              </w:rPr>
              <w:br/>
              <w:t>Partida</w:t>
            </w:r>
            <w:r w:rsidRPr="00647EAF">
              <w:rPr>
                <w:rFonts w:ascii="Arial" w:hAnsi="Arial" w:cs="Arial"/>
                <w:b/>
                <w:bCs/>
                <w:sz w:val="20"/>
                <w:szCs w:val="20"/>
              </w:rPr>
              <w:br/>
              <w:t>Subpartida</w:t>
            </w:r>
            <w:r w:rsidRPr="00647EAF">
              <w:rPr>
                <w:rFonts w:ascii="Arial" w:hAnsi="Arial" w:cs="Arial"/>
                <w:b/>
                <w:bCs/>
                <w:sz w:val="20"/>
                <w:szCs w:val="20"/>
              </w:rPr>
              <w:br/>
              <w:t>Fracción arancelaria</w:t>
            </w:r>
            <w:r w:rsidR="00461A32">
              <w:rPr>
                <w:rFonts w:ascii="Arial" w:hAnsi="Arial" w:cs="Arial"/>
                <w:b/>
                <w:bCs/>
                <w:sz w:val="20"/>
                <w:szCs w:val="20"/>
              </w:rPr>
              <w:t>/NICO</w:t>
            </w:r>
          </w:p>
        </w:tc>
        <w:tc>
          <w:tcPr>
            <w:tcW w:w="2660" w:type="dxa"/>
            <w:shd w:val="clear" w:color="auto" w:fill="F2F2F2" w:themeFill="background1" w:themeFillShade="F2"/>
            <w:vAlign w:val="center"/>
            <w:hideMark/>
          </w:tcPr>
          <w:p w:rsidR="00647EAF" w:rsidRPr="00647EAF" w:rsidRDefault="00647EAF" w:rsidP="00224299">
            <w:pPr>
              <w:jc w:val="center"/>
              <w:rPr>
                <w:rFonts w:ascii="Arial" w:hAnsi="Arial" w:cs="Arial"/>
                <w:b/>
                <w:bCs/>
                <w:sz w:val="20"/>
                <w:szCs w:val="20"/>
              </w:rPr>
            </w:pPr>
            <w:r w:rsidRPr="00647EAF">
              <w:rPr>
                <w:rFonts w:ascii="Arial" w:hAnsi="Arial" w:cs="Arial"/>
                <w:b/>
                <w:bCs/>
                <w:sz w:val="20"/>
                <w:szCs w:val="20"/>
              </w:rPr>
              <w:t>Descripción</w:t>
            </w:r>
          </w:p>
        </w:tc>
        <w:tc>
          <w:tcPr>
            <w:tcW w:w="2744" w:type="dxa"/>
            <w:shd w:val="clear" w:color="auto" w:fill="F2F2F2" w:themeFill="background1" w:themeFillShade="F2"/>
            <w:noWrap/>
            <w:vAlign w:val="center"/>
            <w:hideMark/>
          </w:tcPr>
          <w:p w:rsidR="00647EAF" w:rsidRPr="00647EAF" w:rsidRDefault="00647EAF" w:rsidP="00224299">
            <w:pPr>
              <w:jc w:val="center"/>
              <w:rPr>
                <w:rFonts w:ascii="Arial" w:hAnsi="Arial" w:cs="Arial"/>
                <w:b/>
                <w:bCs/>
                <w:sz w:val="20"/>
                <w:szCs w:val="20"/>
              </w:rPr>
            </w:pPr>
            <w:r w:rsidRPr="00647EAF">
              <w:rPr>
                <w:rFonts w:ascii="Arial" w:hAnsi="Arial" w:cs="Arial"/>
                <w:b/>
                <w:bCs/>
                <w:sz w:val="20"/>
                <w:szCs w:val="20"/>
              </w:rPr>
              <w:t>Acotación</w:t>
            </w: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25.04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Grafito natural.</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2612.10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Minerales de uranio y sus concentrados.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2804.29.99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bCs/>
                <w:sz w:val="20"/>
                <w:szCs w:val="20"/>
              </w:rPr>
              <w:t>Únicamente:</w:t>
            </w:r>
            <w:r w:rsidRPr="00647EAF">
              <w:rPr>
                <w:rFonts w:ascii="Arial" w:hAnsi="Arial" w:cs="Arial"/>
                <w:sz w:val="20"/>
                <w:szCs w:val="20"/>
              </w:rPr>
              <w:t xml:space="preserve"> Helio </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01</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Helio.</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2804.50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Boro; telurio.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2805.12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Calcio.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2805.19.99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Estroncio y bario.</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2811.29.99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Protóxido de nitrógeno (óxido nitroso); y/o dióxido de azufre.</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2812.90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2825.10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Hidrazina e hidroxilamina y sus sales inorgánicas.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28.26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Fluoruros; fluorosilicatos, fluoroaluminatos y demás sales complejas de flúor.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28.29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Cloratos y percloratos; bromatos y perbromatos; yodatos y peryodatos.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2834.21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potasio.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28.35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Fosfinatos (hipofosfitos), fosfonatos (fosfitos) y fosfatos; polifosfatos, aunque no sean de constitución química definida.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2841.50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cromatos y dicromatos; peroxocromatos.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2843.29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28.44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Elementos químicos radiactivos e isótopos radiactivos (incluidos los elementos químicos e isótopos fisionables o fértiles) y sus compuestos; mezclas y residuos que contengan estos productos.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2845.10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Agua pesada (óxido de deuterio).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2846.90.99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Compuestos inorgánicos u orgánicos de torio, de uranio empobrecido en U 235 y de metales de las tierras raras, de itrio y de escandio, mezclados entre sí.</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28.50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Hidruros, nitruros, aziduros (azidas), siliciuros y boruros, aunque no sean de constitución química definida, excepto los compuestos que consistan igualmente en carburos de la partida 28.49.</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2852.10.04</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constitución química definida.</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Únicamente: </w:t>
            </w:r>
            <w:r w:rsidRPr="00647EAF">
              <w:rPr>
                <w:rFonts w:ascii="Arial" w:hAnsi="Arial" w:cs="Arial"/>
                <w:bCs/>
                <w:sz w:val="20"/>
                <w:szCs w:val="20"/>
              </w:rPr>
              <w:t>Inorgánicos.</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De constitución química definida.</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29.19</w:t>
            </w:r>
          </w:p>
        </w:tc>
        <w:tc>
          <w:tcPr>
            <w:tcW w:w="2660" w:type="dxa"/>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Ésteres fosfóricos y sus sales, incluidos los lactofosfatos; sus derivados halogenados, sulfonados, nitrados o nitrosados.</w:t>
            </w:r>
          </w:p>
        </w:tc>
        <w:tc>
          <w:tcPr>
            <w:tcW w:w="2744" w:type="dxa"/>
            <w:noWrap/>
            <w:vAlign w:val="center"/>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29.28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Derivados orgánicos de la hidrazina o de la hidroxilamina.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29.33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Compuestos heterocíclicos con heteroátomo(s) de nitrógeno exclusivamente.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36.01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Pólvora.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36.02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Explosivos preparados, excepto la pólvora.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3603.00.99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38.01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Grafito artificial; grafito coloidal o semicoloidal; preparaciones a base de grafito u otros carbonos, en pasta, bloques, plaquitas u otras semimanufacturas.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3815.12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 metal precioso o sus compuestos como sustancia activa.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3816.00.06</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Compuestos de 44% a 46% de arenas silíceas, 24% a 26% de carbono y 29% a 31% de carburo de silicio.</w:t>
            </w:r>
          </w:p>
        </w:tc>
        <w:tc>
          <w:tcPr>
            <w:tcW w:w="2744"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Compuestos de 44% a 46% de arenas silíceas, 24% a 26% de carbono y 29% a 31% de carburo de silicio.</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38.24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Preparaciones aglutinantes para moldes o núcleos de fundición; productos químicos y preparaciones de la industria química o de las industrias conexas (incluidas las mezclas de productos naturales), no expresados ni comprendidos en otra parte.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39.03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Polímeros de estireno en formas primarias.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39.05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Polímeros de acetato de vinilo o de otros ésteres vinílicos, en formas primarias; los demás polímeros vinílicos en formas primarias.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39.11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Resinas de petróleo, resinas de cumarona-indeno, politerpenos, polisulfuros, polisulfonas y demás productos previstos en la Nota 3 de este Capítulo, no expresados ni comprendidos en otra parte, en formas primarias.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5501.10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nailon o demás poliamidas.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6815.10.99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2744" w:type="dxa"/>
            <w:vMerge w:val="restart"/>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6903.10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 un contenido de grafito u otro carbono o de una mezcla de estos productos, superior al 50% en peso.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6903.20.06</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 un contenido de alúmina (Al2O3) o de una mezcla o combinación de alúmina y de sílice (SiO2), superior al 50% en peso.</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Excepto: </w:t>
            </w:r>
            <w:r w:rsidRPr="00647EAF">
              <w:rPr>
                <w:rFonts w:ascii="Arial" w:hAnsi="Arial" w:cs="Arial"/>
                <w:sz w:val="20"/>
                <w:szCs w:val="20"/>
              </w:rPr>
              <w:t>Boquillas; norias o botas, cubiertas de norias, y tubos, agujas o émbolos, rotores, agitadores o anillos; placas perforadas generadoras de infrarrojos; y/o soportes.</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01</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Crisoles, con capacidad de hasta 300 decímetros cúbicos.</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6903.90.99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Esferas refractarias con un contenido inferior o igual al 50% de óxido de silicio, al 40% de óxido de aluminio y al 5% de óxido de hierro.</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6914.90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7019.59.99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Sin recubrir.</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7019.90.99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 xml:space="preserve">Excepto: </w:t>
            </w:r>
            <w:r w:rsidRPr="00647EAF">
              <w:rPr>
                <w:rFonts w:ascii="Arial" w:hAnsi="Arial" w:cs="Arial"/>
                <w:sz w:val="20"/>
                <w:szCs w:val="20"/>
              </w:rPr>
              <w:t>Fibras cortas hasta de 5 cm de longitud; tubos sin recubrir; aislamientos termo-acústicos; tubos recubiertos; desechos y desperdicios de fibra de vidrio; sacos para filtros de presión de vacío; y/o capas sobrepuestas de fibras, recubiertas con resinas fenólicas y aceites vegetales, aun cuando estén reforzadas con alambre.</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7020.00.06</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manufacturas de vidrio.</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Tubos de cuarzo fundido, rectos o doblados, cuando contengan más del 95% de sílice; Tubos para hacer el vacío en válvulas electrónicas; Filtro para absorción de rayos infrarrojos, que proporcione una intensidad equilibrada de color para máxima transmisión luminosa, de 400 k; Tubos para niveles de caldera; Ampollas de vidrio transparente para termos o demás recipientes isotérmicos aislados por vacío, sin terminar, sin tapones y demás dispositivos de cierre.</w:t>
            </w:r>
          </w:p>
        </w:tc>
      </w:tr>
      <w:tr w:rsidR="00647EAF" w:rsidRPr="00647EAF" w:rsidTr="00866B1D">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72.18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Acero inoxidable en lingotes o demás formas primarias; productos intermedios de acero inoxidable.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gridAfter w:val="1"/>
          <w:wAfter w:w="2744" w:type="dxa"/>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7219.90</w:t>
            </w:r>
          </w:p>
        </w:tc>
        <w:tc>
          <w:tcPr>
            <w:tcW w:w="2660" w:type="dxa"/>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900"/>
        </w:trPr>
        <w:tc>
          <w:tcPr>
            <w:tcW w:w="3424" w:type="dxa"/>
            <w:noWrap/>
            <w:vAlign w:val="center"/>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7220.90</w:t>
            </w:r>
          </w:p>
        </w:tc>
        <w:tc>
          <w:tcPr>
            <w:tcW w:w="2660" w:type="dxa"/>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72.24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aceros aleados en lingotes o demás formas primarias; productos intermedios de los demás aceros aleados.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72.25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Productos laminados planos de los demás aceros aleados, de anchura superior o igual a 600 mm.</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72.26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Productos laminados planos de los demás aceros aleados, de anchura inferior a 600 mm.</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72.28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Barras y perfiles, de los demás aceros aleados; barras huecas para perforación, de aceros aleados o sin alear.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73.04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Tubos y perfiles huecos, sin costura (sin soldadura), de hierro o acero.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866B1D">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73.09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73.10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Depósitos, barriles, tambores, bidones, latas o botes, cajas y recipientes similares, para cualquier materia (excepto gas comprimido o licuado), de fundición, hierro o acero, de capacidad inferior o igual a 300 l, sin dispositivos mecánicos ni térmicos, incluso con revestimiento interior o calorífugo.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Capítulo 75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Níquel y sus manufacturas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Capítulo 76</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Aluminio y sus manufacturas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Volframio (tungsteno)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Molibdeno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Magnesio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Bismuto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Titanio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81.09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Circonio y sus manufacturas, incluidos los 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8112.12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En bruto; polvo.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8112.13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Desperdicios y desechos.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8112.19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8112.92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En bruto; desperdicios y desechos; polvo.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8112.99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84.01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Reactores nucleares; elementos combustibles (cartuchos) sin irradiar para reactores nucleares; máquinas y aparatos para la separación isotópica.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8404.20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Condensadores para máquinas de vapor.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84.06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Turbinas de vapor.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8411.11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empuje inferior o igual a 25 kN.</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8411.12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empuje superior a 25 kN.</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8411.21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potencia inferior o igual a 1,100 kW.</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8411.22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potencia superior a 1,100 kW.</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8411.91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turborreactores o de turbopropulsores.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8412.10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Propulsores a reacción, excepto los turborreactores.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8412.90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Partes.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84.13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Bombas para líquidos, incluso con dispositivo medidor incorporado; elevadores de líquidos.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84.14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Bombas de aire o de vacío, compresores de aire u otros gases y ventiladores; campanas aspirantes para extracción o reciclado, con ventilador incorporado, incluso con filtro.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8417.10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Hornos para tostación, fusión u otros tratamientos térmicos de los minerales metalíferos (incluidas las piritas) o de los metales.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84.18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Refrigeradores, congeladores y demás material, máquinas y aparatos para producción de frío, aunque no sean eléctricos; bombas de calor, excepto las máquinas y aparatos para acondicionamiento de aire de la partida 84.15.</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8419.40.99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Reconocibles como concebidos exclusiva o principalmente para investigación en laboratorio; aparatos de destilación simple; y/o aparatos o columnas de destilación fraccionada y rectificación.</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8419.50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Intercambiadores de calor.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8419.60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Aparatos y dispositivos para licuefacción de aire u otros gases.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8419.89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8421.11.02</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Desnatadoras (descremadoras).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Descremadoras con capacidad de tratamiento de más de 500 l de leche por hora.</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8421.21.99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Para albercas.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8421.29.99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Reconocibles como concebidos exclusivamente para tractores agrícolas e industriales; reconocibles para naves aéreas; y/o columnas de intercambio iónico para la fabricación de fructosa, dextrosa, glucosa y almidón.</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8421.31.99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8426.19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8428.90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máquinas y aparatos.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84.44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para extrudir, estirar, texturar o cortar materia textil sintética o artificial.</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8445.19.99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Manuares u otras máquinas de estirar, incluso los bancos de estirado.</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01</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Manuares u otras máquinas de estirar, incluso los bancos de estirado.</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8445.40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para bobinar (incluidas las canilleras) o devanar materia textil.</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84.56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84.57</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Centros de mecanizado, máquinas de puesto fijo y máquinas de puestos múltiples, para trabajar metal.</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84.58</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Tornos (incluidos los centros de torneado) que trabajen por arranque de metal.</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84.59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(incluidas las unidades de mecanizado de correderas) de taladrar, escariar, fresar o roscar (incluso aterrajar), metal por arranque de materia, excepto los tornos (incluidos los centros de torneado) de la partida 84.58.</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de desbarbar, afilar, amolar, rectificar, lapear (bruñir), pulir o hacer otras operaciones de acabado, para metal o cermet, mediante muelas, abrasivos o productos para pulir, excepto las máquinas para tallar o acabar engranajes de la partida 84.61.</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de cepillar, limar, mortajar, brochar, tallar o acabar engranajes, aserrar, trocear y demás máquinas herramienta que trabajen por arranque de metal o cermet, no expresadas ni comprendidas en otra parte.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(incluidas las prensas) de forjar o estampar, martillos pilón y otras máquinas de martillar, para trabajar metal; máquinas (incluidas las prensas) de enrollar, curvar, plegar, enderezar, aplanar, cizallar, punzonar o entallar, metal; prensas para trabajar metal o carburos metálicos, no expresadas anteriormente.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máquinas herramienta para trabajar metal o cermet, que no trabajen por arranque de materia.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647EAF"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herramienta para trabajar piedra, cerámica, hormigón, amiantocemento o materias minerales similares, o para trabajar el vidrio en frío.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84.65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herramienta (incluidas las de clavar, grapar, encolar o ensamblar de otro modo) para trabajar madera, corcho, hueso, caucho endurecido, plástico rígido o materias duras similares.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8466.10.99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Mandriles o portaútiles.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02</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Mandriles o portaútiles.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84.71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8474.20.04</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Trituradores (molinos) de bolas o de barras.</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Trituradores (molinos) de bolas o de barras.</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8474.32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de mezclar materia mineral con asfalto.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8474.39.99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Mezcladoras de arenas para núcleos de fundición.</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01</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Mezcladoras de arenas para núcleos de fundición.</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84.77</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y aparatos para trabajar caucho o plástico o para fabricar productos de estas materias, no expresados ni comprendidos en otra parte de este Capítulo.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8479.50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Robots industriales, no expresados ni comprendidos en otra parte.</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8479.81.99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Para el decapado de metales por inmersión; enrolladoras de alambres, cables o tubos flexibles; líneas continuas para galvanizar alambre de acero, por inmersión; y/o máquinas para la elaboración y acabado de matrices (“Estampadores”), utilizados en el proceso de fabricación de discos compactos (“Compact Disks”).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8479.82.01</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Mezcladoras, de aspas horizontales, provistas de dispositivos de tornillo de Arquímedes para descarga continua.</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Mezcladoras, de aspas horizontales, provistas de dispositivos de tornillo de Arquímedes para descarga continua.</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8479.82.99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Mezcladores de polvo, tipo “V” o “CONOS” opuestos; licuadora con capacidad igual o superior a 10  l.</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8479.89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84.81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Artículos de grifería y órganos similares para tuberías, calderas, depósitos, cubas o continentes similares, incluidas las válvulas reductoras de presión y las válvulas termostáticas.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8483.20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Cajas de cojinetes con rodamientos incorporados.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8483.40.09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744" w:type="dxa"/>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Engranes o ruedas de fricción, con peso unitario igual o inferior a 25 g; engranes cilíndricos, de dientes helicoidales, o rectos; engranes de tornillos sinfín; engranes o ruedas de fricción con peso unitario superior a 2,000 kg; engranes, de acero inoxidable, con peso unitario inferior o igual a 100 g; cajas marinas; husillos fileteados de rodillos; y/o engranes, reconocibles como concebidos exclusivamente para carretillas con motor de explosión o combustión interna con capacidad de carga hasta 7,000 kg, medida a 620 mm de la cara frontal de las horquillas.</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Align w:val="center"/>
            <w:hideMark/>
          </w:tcPr>
          <w:p w:rsidR="00647EAF" w:rsidRPr="00647EAF" w:rsidRDefault="00647EAF" w:rsidP="00224299">
            <w:pPr>
              <w:jc w:val="both"/>
              <w:rPr>
                <w:rFonts w:ascii="Arial" w:hAnsi="Arial" w:cs="Arial"/>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85.04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Transformadores eléctricos, convertidores eléctricos estáticos (por ejemplo, rectificadores) y bobinas de reactancia (autoinducción).</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85.05</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85.06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Pilas y baterías de pilas, eléctricas.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5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85.14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Hornos eléctricos industriales o de laboratorio, incluidos los que funcionen por inducción o pérdidas dieléctricas; los demás aparatos industriales o de laboratorio para tratamiento térmico de materias por inducción o pérdidas dieléctricas.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8516.80.04</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Resistencias calentadoras.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Únicamente:</w:t>
            </w:r>
            <w:r w:rsidRPr="00647EAF">
              <w:rPr>
                <w:rFonts w:ascii="Arial" w:hAnsi="Arial" w:cs="Arial"/>
                <w:sz w:val="20"/>
                <w:szCs w:val="20"/>
              </w:rPr>
              <w:t xml:space="preserve"> A base de carburo de silicio.</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01</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A base de carburo de silicio.</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8523.29.99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Cintas magnéticas sin grabar.</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04</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Discos flexibles grabados, para reproducir fenómenos distintos del sonido o la imagen ("software"), incluso acompañados de instructivos impresos o alguna otra documentación.</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8523.49.99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Discos para sistemas de lectura por rayos láser, para reproducir únicamente sonido.</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8523.51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Dispositivos de almacenamiento permanente de datos a base de semiconductores.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8523.80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8525.80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Cámaras de televisión, cámaras digitales y videocámaras.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85.26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Aparatos de radar, radionavegación o radiotelemando.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8528.42.02</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Aptos para ser conectados directamente y diseñados para ser utilizados con una máquina automática para tratamiento o procesamiento de datos de la partida 84.71.</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En colores.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85.29</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Partes identificables como destinadas, exclusiva o principalmente, a los aparatos de las partidas 85.25 a 85.28.</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85.32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Condensadores eléctricos fijos, variables o ajustables.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85.34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Circuitos impresos.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8536.50.99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Interruptores; seccionadores-conectadores de navajas, sin carga, con peso unitario superior a 2 kg, sin exceder  de 2,750 kg; conmutadores sueltos o agrupados, accionados por botones, con peso hasta de 250 g, o interruptores simples o múltiples de botón o de teclado, reconocibles como concebidos exclusivamente para electrónica; llaves magnéticas (arrancadores magnéticos) con potencia nominal inferior o igual a 200 C.P.; selectores de circuitos; conmutadores de rutas para video y audio con entrada diferencial, conmutación en intervalo vertical y señalización de conmutación, para selección de señales en sistemas de televisión por cables; conmutador secuencial de video; conmutador secuencial de video; seccionadores o conmutadores de peso unitario superior a 2,750 kg; conmutadores pasivos, para selección de señales de video y audio en sistemas de televisión por cable;  llaves magnéticas (arrancadores magnéticos), con potencia nominal superior a 200 C.P.; y/o lo reconocible para naves aéreas.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8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85.40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Lámparas, tubos y válvulas electrónicos, de cátodo caliente, cátodo frío o fotocátodo (por ejemplo: lámparas, tubos y válvulas, de vacío, de vapor o gas, tubos rectificadores de vapor de mercurio, tubos catódicos, tubos y válvulas para cámaras de televisión), excepto los de la partida 85.39.</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8543.10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Aceleradores de partículas.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8543.20.06</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Generadores de señales.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Generadores de señales de radio, audio, video o estéreo; generadores de barrido; generadores electrónicos de frecuencia de señalización, para centrales telefónicas; generadores de audiofrecuencia con distorsión armónica entre 0.3 y 0.1% o generadores de cuadros y/o fajas y/o puntos, para ajuste de aparatos de TV en blanco y negro y en color; y/o reconocibles para naves aéreas.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8543.70.99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Decodificadores de señales de teletexto; aparatos de control remoto que utilizan rayos infrarrojos para el comando a distancia de aparatos electrónicos; detectores de metales portátiles; reconocibles para naves aéreas; dispositivos eléctricos para vehículos que accionen mecanismos elevadores para cristales, cajuelas, asientos o seguros de puertas; preamplificadores-mezcladores de 8 o más canales, aun cuando realicen otros efectos de audio; controles automáticos de velocidad, para uso automotriz; detectores de metales; amplificadores de bajo ruido, reconocibles como concebidos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polarización, variables o fijas, para sistemas de recepción de microondas vía satélite; y/o cabezales digitales electrónicos, con o sin dispositivo impresor.</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8543.90.99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Las demás.</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85.46</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Aisladores eléctricos de cualquier materia.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87.10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Tanques y demás vehículos automóviles blindados de combate, incluso con su armamento; sus partes.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88.02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Las demás aeronaves (por ejemplo: helicópteros, aviones); vehículos espaciales (incluidos los satélites) y sus vehículos de lanzamiento y vehículos suborbitales.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8906.10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Navíos de guerra.</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9013.20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Láseres, excepto los diodos láser.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90.14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Brújulas, incluidos los compases de navegación; los demás instrumentos y aparatos de navegación.</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9015.80.99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Instrumentos y aparatos necesarios para medir la capa de ozono y para monitorear, medir y prevenir sismos u otros fenómenosnaturales; alidadas con plancheta, excepto eléctricos o electrónicos; y/o clísimetros.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21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90.22</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90.23</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aparatos y modelos concebidos para demostraciones (por ejemplo: en la enseñanza o exposiciones), no susceptibles de otros usos.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12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90.24</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Máquinas y aparatos para ensayos de dureza, tracción, compresión, elasticidad u otras propiedades mecánicas de materiales (por ejemplo: metal, madera, textil, papel, plástico).</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9026.20.99</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Manómetros, vacuómetros o manovacuómetros; y/o lo reconocible para naves aéreas.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9026.80.03</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instrumentos y aparatos.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Medidores de flujo de gases; y/o reconocibles para naves aéreas.</w:t>
            </w:r>
          </w:p>
        </w:tc>
      </w:tr>
      <w:tr w:rsidR="00647EAF" w:rsidRPr="00647EAF" w:rsidTr="00CE6259">
        <w:trPr>
          <w:trHeight w:val="300"/>
        </w:trPr>
        <w:tc>
          <w:tcPr>
            <w:tcW w:w="3424" w:type="dxa"/>
            <w:noWrap/>
            <w:vAlign w:val="center"/>
            <w:hideMark/>
          </w:tcPr>
          <w:p w:rsidR="00647EAF" w:rsidRPr="00F93222" w:rsidRDefault="00647EAF" w:rsidP="00224299">
            <w:pPr>
              <w:jc w:val="right"/>
              <w:rPr>
                <w:rFonts w:ascii="Arial" w:hAnsi="Arial" w:cs="Arial"/>
                <w:sz w:val="20"/>
                <w:szCs w:val="20"/>
              </w:rPr>
            </w:pPr>
            <w:r w:rsidRPr="00F93222">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9027.30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Espectrómetros, espectrofotómetros y espectrógrafos que utilicen radiaciones ópticas (UV, visibles, IR).</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647EAF"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647EAF" w:rsidRDefault="00647EAF" w:rsidP="00224299">
            <w:pPr>
              <w:jc w:val="both"/>
              <w:rPr>
                <w:rFonts w:ascii="Arial" w:hAnsi="Arial" w:cs="Arial"/>
                <w:b/>
                <w:bCs/>
                <w:sz w:val="20"/>
                <w:szCs w:val="20"/>
              </w:rPr>
            </w:pPr>
            <w:r w:rsidRPr="00422A09">
              <w:rPr>
                <w:rFonts w:ascii="Arial" w:hAnsi="Arial" w:cs="Arial"/>
                <w:b/>
                <w:bCs/>
                <w:sz w:val="20"/>
                <w:szCs w:val="20"/>
              </w:rPr>
              <w:t>9027.80.04</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 instrumentos y aparatos.</w:t>
            </w:r>
          </w:p>
        </w:tc>
        <w:tc>
          <w:tcPr>
            <w:tcW w:w="2744" w:type="dxa"/>
            <w:vMerge w:val="restart"/>
            <w:vAlign w:val="center"/>
            <w:hideMark/>
          </w:tcPr>
          <w:p w:rsidR="00647EAF" w:rsidRPr="00647EAF" w:rsidRDefault="00647EAF" w:rsidP="00224299">
            <w:pPr>
              <w:jc w:val="both"/>
              <w:rPr>
                <w:rFonts w:ascii="Arial" w:hAnsi="Arial" w:cs="Arial"/>
                <w:sz w:val="20"/>
                <w:szCs w:val="20"/>
              </w:rPr>
            </w:pPr>
            <w:r w:rsidRPr="00647EAF">
              <w:rPr>
                <w:rFonts w:ascii="Arial" w:hAnsi="Arial" w:cs="Arial"/>
                <w:b/>
                <w:sz w:val="20"/>
                <w:szCs w:val="20"/>
              </w:rPr>
              <w:t>Excepto:</w:t>
            </w:r>
            <w:r w:rsidRPr="00647EAF">
              <w:rPr>
                <w:rFonts w:ascii="Arial" w:hAnsi="Arial" w:cs="Arial"/>
                <w:sz w:val="20"/>
                <w:szCs w:val="20"/>
              </w:rPr>
              <w:t xml:space="preserve"> Fotómetros; instrumentos nucleares de resonancia magnética; y/o exposímetros.</w:t>
            </w:r>
          </w:p>
        </w:tc>
      </w:tr>
      <w:tr w:rsidR="00647EAF" w:rsidRPr="00647EAF" w:rsidTr="00CE6259">
        <w:trPr>
          <w:trHeight w:val="300"/>
        </w:trPr>
        <w:tc>
          <w:tcPr>
            <w:tcW w:w="3424" w:type="dxa"/>
            <w:noWrap/>
            <w:vAlign w:val="center"/>
            <w:hideMark/>
          </w:tcPr>
          <w:p w:rsidR="00647EAF" w:rsidRPr="00647EAF" w:rsidRDefault="00647EAF" w:rsidP="00224299">
            <w:pPr>
              <w:jc w:val="right"/>
              <w:rPr>
                <w:rFonts w:ascii="Arial" w:hAnsi="Arial" w:cs="Arial"/>
                <w:sz w:val="20"/>
                <w:szCs w:val="20"/>
              </w:rPr>
            </w:pPr>
            <w:r w:rsidRPr="00647EAF">
              <w:rPr>
                <w:rFonts w:ascii="Arial" w:hAnsi="Arial" w:cs="Arial"/>
                <w:sz w:val="20"/>
                <w:szCs w:val="20"/>
              </w:rPr>
              <w:t>99</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Los demás.</w:t>
            </w:r>
          </w:p>
        </w:tc>
        <w:tc>
          <w:tcPr>
            <w:tcW w:w="2744" w:type="dxa"/>
            <w:vMerge/>
            <w:vAlign w:val="center"/>
            <w:hideMark/>
          </w:tcPr>
          <w:p w:rsidR="00647EAF" w:rsidRPr="00647EAF" w:rsidRDefault="00647EAF" w:rsidP="00224299">
            <w:pPr>
              <w:jc w:val="both"/>
              <w:rPr>
                <w:rFonts w:ascii="Arial" w:hAnsi="Arial" w:cs="Arial"/>
                <w:sz w:val="20"/>
                <w:szCs w:val="20"/>
              </w:rPr>
            </w:pPr>
          </w:p>
        </w:tc>
      </w:tr>
      <w:tr w:rsidR="00647EAF" w:rsidRPr="00647EAF" w:rsidTr="00224299">
        <w:trPr>
          <w:trHeight w:val="300"/>
        </w:trPr>
        <w:tc>
          <w:tcPr>
            <w:tcW w:w="0" w:type="auto"/>
            <w:gridSpan w:val="3"/>
            <w:noWrap/>
            <w:vAlign w:val="center"/>
          </w:tcPr>
          <w:p w:rsidR="00647EAF" w:rsidRPr="00647EAF" w:rsidRDefault="00647EAF" w:rsidP="00224299">
            <w:pPr>
              <w:jc w:val="both"/>
              <w:rPr>
                <w:rFonts w:ascii="Arial" w:hAnsi="Arial" w:cs="Arial"/>
                <w:b/>
                <w:bCs/>
                <w:sz w:val="20"/>
                <w:szCs w:val="20"/>
              </w:rPr>
            </w:pPr>
          </w:p>
        </w:tc>
      </w:tr>
      <w:tr w:rsidR="00647EAF" w:rsidRPr="00647EAF" w:rsidTr="00CE6259">
        <w:trPr>
          <w:trHeight w:val="6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9030.10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y aparatos para medida o detección de radiaciones ionizantes.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9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Partida 90.31</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Instrumentos, aparatos y máquinas de medida o control, no expresados ni comprendidos en otra parte de este Capítulo; proyectores de perfiles.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Capítulo 93</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Armas, municiones, y sus partes y accesorios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F93222" w:rsidRDefault="00647EAF" w:rsidP="00224299">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F93222" w:rsidRDefault="00647EAF" w:rsidP="00224299">
            <w:pPr>
              <w:jc w:val="both"/>
              <w:rPr>
                <w:rFonts w:ascii="Arial" w:hAnsi="Arial" w:cs="Arial"/>
                <w:b/>
                <w:bCs/>
                <w:sz w:val="20"/>
                <w:szCs w:val="20"/>
              </w:rPr>
            </w:pPr>
            <w:r w:rsidRPr="00F93222">
              <w:rPr>
                <w:rFonts w:ascii="Arial" w:hAnsi="Arial" w:cs="Arial"/>
                <w:b/>
                <w:bCs/>
                <w:sz w:val="20"/>
                <w:szCs w:val="20"/>
              </w:rPr>
              <w:t>Subpartida 9603.90</w:t>
            </w:r>
          </w:p>
        </w:tc>
        <w:tc>
          <w:tcPr>
            <w:tcW w:w="2660" w:type="dxa"/>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Los demás.</w:t>
            </w:r>
          </w:p>
        </w:tc>
        <w:tc>
          <w:tcPr>
            <w:tcW w:w="2744"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224299">
        <w:trPr>
          <w:trHeight w:val="300"/>
        </w:trPr>
        <w:tc>
          <w:tcPr>
            <w:tcW w:w="0" w:type="auto"/>
            <w:gridSpan w:val="3"/>
            <w:noWrap/>
            <w:vAlign w:val="center"/>
          </w:tcPr>
          <w:p w:rsidR="00647EAF" w:rsidRPr="00647EAF" w:rsidRDefault="00647EAF" w:rsidP="00224299">
            <w:pPr>
              <w:jc w:val="both"/>
              <w:rPr>
                <w:rFonts w:ascii="Arial" w:hAnsi="Arial" w:cs="Arial"/>
                <w:b/>
                <w:bCs/>
                <w:sz w:val="20"/>
                <w:szCs w:val="20"/>
              </w:rPr>
            </w:pPr>
          </w:p>
        </w:tc>
      </w:tr>
      <w:tr w:rsidR="001102C7" w:rsidRPr="00647EAF" w:rsidTr="00CE6259">
        <w:trPr>
          <w:trHeight w:val="300"/>
        </w:trPr>
        <w:tc>
          <w:tcPr>
            <w:tcW w:w="3424" w:type="dxa"/>
            <w:noWrap/>
            <w:vAlign w:val="center"/>
          </w:tcPr>
          <w:p w:rsidR="001102C7" w:rsidRPr="00647EAF" w:rsidRDefault="001102C7" w:rsidP="009055D3">
            <w:pPr>
              <w:jc w:val="both"/>
              <w:rPr>
                <w:rFonts w:ascii="Arial" w:hAnsi="Arial" w:cs="Arial"/>
                <w:b/>
                <w:bCs/>
                <w:sz w:val="20"/>
                <w:szCs w:val="20"/>
              </w:rPr>
            </w:pPr>
            <w:r>
              <w:rPr>
                <w:rFonts w:ascii="Arial" w:hAnsi="Arial" w:cs="Arial"/>
                <w:b/>
                <w:bCs/>
                <w:sz w:val="20"/>
                <w:szCs w:val="20"/>
              </w:rPr>
              <w:t>9620.00.02</w:t>
            </w:r>
          </w:p>
        </w:tc>
        <w:tc>
          <w:tcPr>
            <w:tcW w:w="2660" w:type="dxa"/>
            <w:vAlign w:val="center"/>
          </w:tcPr>
          <w:p w:rsidR="001102C7" w:rsidRPr="00647EAF" w:rsidRDefault="001102C7" w:rsidP="009055D3">
            <w:pPr>
              <w:jc w:val="both"/>
              <w:rPr>
                <w:rFonts w:ascii="Arial" w:hAnsi="Arial" w:cs="Arial"/>
                <w:b/>
                <w:bCs/>
                <w:sz w:val="20"/>
                <w:szCs w:val="20"/>
              </w:rPr>
            </w:pPr>
            <w:r w:rsidRPr="00565765">
              <w:rPr>
                <w:rFonts w:ascii="Arial" w:hAnsi="Arial" w:cs="Arial"/>
                <w:b/>
                <w:bCs/>
                <w:sz w:val="20"/>
                <w:szCs w:val="20"/>
              </w:rPr>
              <w:t>De madera; de aluminio, excepto lo comprendido en la fracción arancelaria 9620.00.04.</w:t>
            </w:r>
          </w:p>
        </w:tc>
        <w:tc>
          <w:tcPr>
            <w:tcW w:w="2744" w:type="dxa"/>
            <w:vMerge w:val="restart"/>
            <w:noWrap/>
            <w:vAlign w:val="center"/>
            <w:hideMark/>
          </w:tcPr>
          <w:p w:rsidR="001102C7" w:rsidRPr="00647EAF" w:rsidRDefault="00116BC8" w:rsidP="009055D3">
            <w:pPr>
              <w:jc w:val="both"/>
              <w:rPr>
                <w:rFonts w:ascii="Arial" w:hAnsi="Arial" w:cs="Arial"/>
                <w:b/>
                <w:bCs/>
                <w:sz w:val="20"/>
                <w:szCs w:val="20"/>
              </w:rPr>
            </w:pPr>
            <w:r w:rsidRPr="00116BC8">
              <w:rPr>
                <w:rFonts w:ascii="Arial" w:hAnsi="Arial" w:cs="Arial"/>
                <w:b/>
                <w:bCs/>
                <w:sz w:val="20"/>
                <w:szCs w:val="20"/>
              </w:rPr>
              <w:t xml:space="preserve">Únicamente: </w:t>
            </w:r>
            <w:r w:rsidRPr="00F93222">
              <w:rPr>
                <w:rFonts w:ascii="Arial" w:hAnsi="Arial" w:cs="Arial"/>
                <w:bCs/>
                <w:sz w:val="20"/>
                <w:szCs w:val="20"/>
              </w:rPr>
              <w:t>de aluminio.</w:t>
            </w:r>
          </w:p>
        </w:tc>
      </w:tr>
      <w:tr w:rsidR="001102C7" w:rsidRPr="00647EAF" w:rsidTr="00CE6259">
        <w:trPr>
          <w:trHeight w:val="300"/>
        </w:trPr>
        <w:tc>
          <w:tcPr>
            <w:tcW w:w="3424" w:type="dxa"/>
            <w:noWrap/>
            <w:vAlign w:val="center"/>
          </w:tcPr>
          <w:p w:rsidR="001102C7" w:rsidRPr="001C2C3A" w:rsidRDefault="001102C7" w:rsidP="009055D3">
            <w:pPr>
              <w:jc w:val="right"/>
              <w:rPr>
                <w:rFonts w:ascii="Arial" w:hAnsi="Arial" w:cs="Arial"/>
                <w:sz w:val="20"/>
                <w:szCs w:val="20"/>
              </w:rPr>
            </w:pPr>
            <w:r w:rsidRPr="00F055F8">
              <w:rPr>
                <w:rFonts w:ascii="Arial" w:hAnsi="Arial" w:cs="Arial"/>
                <w:bCs/>
                <w:sz w:val="20"/>
                <w:szCs w:val="20"/>
              </w:rPr>
              <w:t>00</w:t>
            </w:r>
          </w:p>
        </w:tc>
        <w:tc>
          <w:tcPr>
            <w:tcW w:w="2660" w:type="dxa"/>
            <w:vAlign w:val="center"/>
          </w:tcPr>
          <w:p w:rsidR="001102C7" w:rsidRPr="001C2C3A" w:rsidRDefault="001102C7" w:rsidP="009055D3">
            <w:pPr>
              <w:jc w:val="both"/>
              <w:rPr>
                <w:rFonts w:ascii="Arial" w:hAnsi="Arial" w:cs="Arial"/>
                <w:sz w:val="20"/>
                <w:szCs w:val="20"/>
              </w:rPr>
            </w:pPr>
            <w:r w:rsidRPr="00565765">
              <w:rPr>
                <w:rFonts w:ascii="Arial" w:hAnsi="Arial" w:cs="Arial"/>
                <w:bCs/>
                <w:sz w:val="20"/>
                <w:szCs w:val="20"/>
              </w:rPr>
              <w:t>De madera; de aluminio, excepto lo comprendido en la fracción arancelaria 9620.00.04.</w:t>
            </w:r>
          </w:p>
        </w:tc>
        <w:tc>
          <w:tcPr>
            <w:tcW w:w="2744" w:type="dxa"/>
            <w:vMerge/>
            <w:vAlign w:val="center"/>
            <w:hideMark/>
          </w:tcPr>
          <w:p w:rsidR="001102C7" w:rsidRPr="00647EAF" w:rsidRDefault="001102C7" w:rsidP="009055D3">
            <w:pPr>
              <w:jc w:val="both"/>
              <w:rPr>
                <w:rFonts w:ascii="Arial" w:hAnsi="Arial" w:cs="Arial"/>
                <w:b/>
                <w:bCs/>
                <w:sz w:val="20"/>
                <w:szCs w:val="20"/>
              </w:rPr>
            </w:pPr>
          </w:p>
        </w:tc>
      </w:tr>
      <w:tr w:rsidR="001102C7" w:rsidRPr="00647EAF" w:rsidTr="009055D3">
        <w:trPr>
          <w:trHeight w:val="300"/>
        </w:trPr>
        <w:tc>
          <w:tcPr>
            <w:tcW w:w="8828" w:type="dxa"/>
            <w:gridSpan w:val="3"/>
            <w:noWrap/>
            <w:vAlign w:val="center"/>
          </w:tcPr>
          <w:p w:rsidR="001102C7" w:rsidRPr="00647EAF" w:rsidRDefault="001102C7" w:rsidP="009055D3">
            <w:pPr>
              <w:jc w:val="both"/>
              <w:rPr>
                <w:rFonts w:ascii="Arial" w:hAnsi="Arial" w:cs="Arial"/>
                <w:b/>
                <w:bCs/>
                <w:sz w:val="20"/>
                <w:szCs w:val="20"/>
              </w:rPr>
            </w:pPr>
          </w:p>
        </w:tc>
      </w:tr>
      <w:tr w:rsidR="00647EAF" w:rsidRPr="00647EAF" w:rsidTr="00CE6259">
        <w:trPr>
          <w:trHeight w:val="300"/>
        </w:trPr>
        <w:tc>
          <w:tcPr>
            <w:tcW w:w="3424" w:type="dxa"/>
            <w:noWrap/>
            <w:vAlign w:val="center"/>
            <w:hideMark/>
          </w:tcPr>
          <w:p w:rsidR="00647EAF" w:rsidRPr="00647EAF" w:rsidRDefault="00647EAF" w:rsidP="00224299">
            <w:pPr>
              <w:jc w:val="both"/>
              <w:rPr>
                <w:rFonts w:ascii="Arial" w:hAnsi="Arial" w:cs="Arial"/>
                <w:b/>
                <w:bCs/>
                <w:sz w:val="20"/>
                <w:szCs w:val="20"/>
              </w:rPr>
            </w:pPr>
            <w:r w:rsidRPr="00422A09">
              <w:rPr>
                <w:rFonts w:ascii="Arial" w:hAnsi="Arial" w:cs="Arial"/>
                <w:b/>
                <w:bCs/>
                <w:sz w:val="20"/>
                <w:szCs w:val="20"/>
              </w:rPr>
              <w:t>9620.00.03</w:t>
            </w:r>
          </w:p>
        </w:tc>
        <w:tc>
          <w:tcPr>
            <w:tcW w:w="2660" w:type="dxa"/>
            <w:noWrap/>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De las materias indicadas en la Partida 68.15.</w:t>
            </w:r>
          </w:p>
        </w:tc>
        <w:tc>
          <w:tcPr>
            <w:tcW w:w="2744" w:type="dxa"/>
            <w:vMerge w:val="restart"/>
            <w:vAlign w:val="center"/>
            <w:hideMark/>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w:t>
            </w:r>
          </w:p>
        </w:tc>
      </w:tr>
      <w:tr w:rsidR="00647EAF" w:rsidRPr="00647EAF" w:rsidTr="00CE6259">
        <w:trPr>
          <w:trHeight w:val="300"/>
        </w:trPr>
        <w:tc>
          <w:tcPr>
            <w:tcW w:w="3424" w:type="dxa"/>
            <w:noWrap/>
            <w:vAlign w:val="center"/>
            <w:hideMark/>
          </w:tcPr>
          <w:p w:rsidR="00647EAF" w:rsidRPr="00647EAF" w:rsidRDefault="00647EAF" w:rsidP="00224299">
            <w:pPr>
              <w:jc w:val="right"/>
              <w:rPr>
                <w:rFonts w:ascii="Arial" w:hAnsi="Arial" w:cs="Arial"/>
                <w:sz w:val="20"/>
                <w:szCs w:val="20"/>
              </w:rPr>
            </w:pPr>
            <w:r w:rsidRPr="00647EAF">
              <w:rPr>
                <w:rFonts w:ascii="Arial" w:hAnsi="Arial" w:cs="Arial"/>
                <w:sz w:val="20"/>
                <w:szCs w:val="20"/>
              </w:rPr>
              <w:t>00</w:t>
            </w:r>
          </w:p>
        </w:tc>
        <w:tc>
          <w:tcPr>
            <w:tcW w:w="2660" w:type="dxa"/>
            <w:noWrap/>
            <w:vAlign w:val="center"/>
            <w:hideMark/>
          </w:tcPr>
          <w:p w:rsidR="00647EAF" w:rsidRPr="00647EAF" w:rsidRDefault="00647EAF" w:rsidP="00224299">
            <w:pPr>
              <w:jc w:val="both"/>
              <w:rPr>
                <w:rFonts w:ascii="Arial" w:hAnsi="Arial" w:cs="Arial"/>
                <w:sz w:val="20"/>
                <w:szCs w:val="20"/>
              </w:rPr>
            </w:pPr>
            <w:r w:rsidRPr="00647EAF">
              <w:rPr>
                <w:rFonts w:ascii="Arial" w:hAnsi="Arial" w:cs="Arial"/>
                <w:sz w:val="20"/>
                <w:szCs w:val="20"/>
              </w:rPr>
              <w:t>De las materias indicadas en la Partida 68.15.</w:t>
            </w:r>
          </w:p>
        </w:tc>
        <w:tc>
          <w:tcPr>
            <w:tcW w:w="2744" w:type="dxa"/>
            <w:vMerge/>
            <w:vAlign w:val="center"/>
            <w:hideMark/>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noWrap/>
            <w:vAlign w:val="center"/>
          </w:tcPr>
          <w:p w:rsidR="00647EAF" w:rsidRPr="00647EAF" w:rsidRDefault="00647EAF" w:rsidP="00224299">
            <w:pPr>
              <w:jc w:val="both"/>
              <w:rPr>
                <w:rFonts w:ascii="Arial" w:hAnsi="Arial" w:cs="Arial"/>
                <w:b/>
                <w:bCs/>
                <w:sz w:val="20"/>
                <w:szCs w:val="20"/>
              </w:rPr>
            </w:pPr>
          </w:p>
        </w:tc>
      </w:tr>
      <w:tr w:rsidR="00647EAF" w:rsidRPr="00647EAF" w:rsidTr="00605252">
        <w:trPr>
          <w:trHeight w:val="300"/>
        </w:trPr>
        <w:tc>
          <w:tcPr>
            <w:tcW w:w="3424"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both"/>
              <w:rPr>
                <w:rFonts w:ascii="Arial" w:hAnsi="Arial" w:cs="Arial"/>
                <w:b/>
                <w:bCs/>
                <w:sz w:val="20"/>
                <w:szCs w:val="20"/>
              </w:rPr>
            </w:pPr>
            <w:r w:rsidRPr="00422A09">
              <w:rPr>
                <w:rFonts w:ascii="Arial" w:hAnsi="Arial" w:cs="Arial"/>
                <w:b/>
                <w:bCs/>
                <w:sz w:val="20"/>
                <w:szCs w:val="20"/>
              </w:rPr>
              <w:t>9620.00.99</w:t>
            </w:r>
          </w:p>
        </w:tc>
        <w:tc>
          <w:tcPr>
            <w:tcW w:w="2660"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Los demás. </w:t>
            </w:r>
          </w:p>
        </w:tc>
        <w:tc>
          <w:tcPr>
            <w:tcW w:w="2744" w:type="dxa"/>
            <w:vMerge w:val="restart"/>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 xml:space="preserve">Únicamente: </w:t>
            </w:r>
            <w:r w:rsidRPr="00647EAF">
              <w:rPr>
                <w:rFonts w:ascii="Arial" w:hAnsi="Arial" w:cs="Arial"/>
                <w:bCs/>
                <w:sz w:val="20"/>
                <w:szCs w:val="20"/>
              </w:rPr>
              <w:t>Partes identificables como destinadas, exclusiva o principalmente, a los aparatos de las partidas 85.25 a 85.28.</w:t>
            </w:r>
          </w:p>
        </w:tc>
      </w:tr>
      <w:tr w:rsidR="00647EAF" w:rsidRPr="00647EAF" w:rsidTr="00605252">
        <w:trPr>
          <w:trHeight w:val="300"/>
        </w:trPr>
        <w:tc>
          <w:tcPr>
            <w:tcW w:w="3424"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right"/>
              <w:rPr>
                <w:rFonts w:ascii="Arial" w:hAnsi="Arial" w:cs="Arial"/>
                <w:bCs/>
                <w:sz w:val="20"/>
                <w:szCs w:val="20"/>
              </w:rPr>
            </w:pPr>
            <w:r w:rsidRPr="00647EAF">
              <w:rPr>
                <w:rFonts w:ascii="Arial" w:hAnsi="Arial" w:cs="Arial"/>
                <w:bCs/>
                <w:sz w:val="20"/>
                <w:szCs w:val="20"/>
              </w:rPr>
              <w:t>00</w:t>
            </w:r>
          </w:p>
        </w:tc>
        <w:tc>
          <w:tcPr>
            <w:tcW w:w="2660"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both"/>
              <w:rPr>
                <w:rFonts w:ascii="Arial" w:hAnsi="Arial" w:cs="Arial"/>
                <w:bCs/>
                <w:sz w:val="20"/>
                <w:szCs w:val="20"/>
              </w:rPr>
            </w:pPr>
            <w:r w:rsidRPr="00647EAF">
              <w:rPr>
                <w:rFonts w:ascii="Arial" w:hAnsi="Arial" w:cs="Arial"/>
                <w:bCs/>
                <w:sz w:val="20"/>
                <w:szCs w:val="20"/>
              </w:rPr>
              <w:t xml:space="preserve">Los demás. </w:t>
            </w:r>
          </w:p>
        </w:tc>
        <w:tc>
          <w:tcPr>
            <w:tcW w:w="2744" w:type="dxa"/>
            <w:vMerge/>
            <w:vAlign w:val="center"/>
          </w:tcPr>
          <w:p w:rsidR="00647EAF" w:rsidRPr="00647EAF" w:rsidRDefault="00647EAF" w:rsidP="00224299">
            <w:pPr>
              <w:jc w:val="both"/>
              <w:rPr>
                <w:rFonts w:ascii="Arial" w:hAnsi="Arial" w:cs="Arial"/>
                <w:b/>
                <w:bCs/>
                <w:sz w:val="20"/>
                <w:szCs w:val="20"/>
              </w:rPr>
            </w:pPr>
          </w:p>
        </w:tc>
      </w:tr>
      <w:tr w:rsidR="00647EAF" w:rsidRPr="00647EAF" w:rsidTr="00224299">
        <w:trPr>
          <w:trHeight w:val="300"/>
        </w:trPr>
        <w:tc>
          <w:tcPr>
            <w:tcW w:w="0" w:type="auto"/>
            <w:gridSpan w:val="3"/>
            <w:tcBorders>
              <w:top w:val="single" w:sz="6" w:space="0" w:color="000000"/>
              <w:left w:val="single" w:sz="6" w:space="0" w:color="000000"/>
              <w:bottom w:val="single" w:sz="6" w:space="0" w:color="000000"/>
            </w:tcBorders>
            <w:noWrap/>
            <w:vAlign w:val="center"/>
          </w:tcPr>
          <w:p w:rsidR="00647EAF" w:rsidRPr="00647EAF" w:rsidRDefault="00647EAF" w:rsidP="00224299">
            <w:pPr>
              <w:jc w:val="both"/>
              <w:rPr>
                <w:rFonts w:ascii="Arial" w:hAnsi="Arial" w:cs="Arial"/>
                <w:b/>
                <w:bCs/>
                <w:sz w:val="20"/>
                <w:szCs w:val="20"/>
              </w:rPr>
            </w:pPr>
          </w:p>
        </w:tc>
      </w:tr>
      <w:tr w:rsidR="00647EAF" w:rsidRPr="00647EAF" w:rsidTr="00605252">
        <w:trPr>
          <w:trHeight w:val="300"/>
        </w:trPr>
        <w:tc>
          <w:tcPr>
            <w:tcW w:w="3424"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9806.00.03</w:t>
            </w:r>
          </w:p>
        </w:tc>
        <w:tc>
          <w:tcPr>
            <w:tcW w:w="2660" w:type="dxa"/>
            <w:tcBorders>
              <w:top w:val="single" w:sz="6" w:space="0" w:color="000000"/>
              <w:left w:val="single" w:sz="6" w:space="0" w:color="000000"/>
              <w:bottom w:val="single" w:sz="6" w:space="0" w:color="000000"/>
              <w:right w:val="single" w:sz="6" w:space="0" w:color="000000"/>
            </w:tcBorders>
            <w:noWrap/>
            <w:vAlign w:val="center"/>
          </w:tcPr>
          <w:p w:rsidR="00647EAF" w:rsidRPr="00647EAF" w:rsidRDefault="00647EAF" w:rsidP="00224299">
            <w:pPr>
              <w:jc w:val="both"/>
              <w:rPr>
                <w:rFonts w:ascii="Arial" w:hAnsi="Arial" w:cs="Arial"/>
                <w:b/>
                <w:bCs/>
                <w:sz w:val="20"/>
                <w:szCs w:val="20"/>
              </w:rPr>
            </w:pPr>
            <w:r w:rsidRPr="00647EAF">
              <w:rPr>
                <w:rFonts w:ascii="Arial" w:hAnsi="Arial" w:cs="Arial"/>
                <w:b/>
                <w:bCs/>
                <w:sz w:val="20"/>
                <w:szCs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c>
          <w:tcPr>
            <w:tcW w:w="2744" w:type="dxa"/>
            <w:vMerge w:val="restart"/>
            <w:vAlign w:val="center"/>
          </w:tcPr>
          <w:p w:rsidR="00647EAF" w:rsidRPr="00647EAF" w:rsidRDefault="00647EAF" w:rsidP="00224299">
            <w:pPr>
              <w:jc w:val="both"/>
              <w:rPr>
                <w:rFonts w:ascii="Arial" w:hAnsi="Arial" w:cs="Arial"/>
                <w:b/>
                <w:bCs/>
                <w:sz w:val="20"/>
                <w:szCs w:val="20"/>
              </w:rPr>
            </w:pPr>
          </w:p>
        </w:tc>
      </w:tr>
      <w:tr w:rsidR="00647EAF" w:rsidRPr="00647EAF" w:rsidTr="00605252">
        <w:trPr>
          <w:trHeight w:val="300"/>
        </w:trPr>
        <w:tc>
          <w:tcPr>
            <w:tcW w:w="3424" w:type="dxa"/>
            <w:noWrap/>
            <w:vAlign w:val="center"/>
          </w:tcPr>
          <w:p w:rsidR="00647EAF" w:rsidRPr="00647EAF" w:rsidRDefault="00647EAF" w:rsidP="00224299">
            <w:pPr>
              <w:jc w:val="right"/>
              <w:rPr>
                <w:rFonts w:ascii="Arial" w:hAnsi="Arial" w:cs="Arial"/>
                <w:sz w:val="20"/>
                <w:szCs w:val="20"/>
              </w:rPr>
            </w:pPr>
            <w:r w:rsidRPr="00647EAF">
              <w:rPr>
                <w:rFonts w:ascii="Arial" w:hAnsi="Arial" w:cs="Arial"/>
                <w:sz w:val="20"/>
                <w:szCs w:val="20"/>
              </w:rPr>
              <w:t>00</w:t>
            </w:r>
          </w:p>
        </w:tc>
        <w:tc>
          <w:tcPr>
            <w:tcW w:w="2660" w:type="dxa"/>
            <w:noWrap/>
            <w:vAlign w:val="center"/>
          </w:tcPr>
          <w:p w:rsidR="00647EAF" w:rsidRPr="00647EAF" w:rsidRDefault="00647EAF" w:rsidP="00224299">
            <w:pPr>
              <w:jc w:val="both"/>
              <w:rPr>
                <w:rFonts w:ascii="Arial" w:hAnsi="Arial" w:cs="Arial"/>
                <w:bCs/>
                <w:sz w:val="20"/>
                <w:szCs w:val="20"/>
              </w:rPr>
            </w:pPr>
            <w:r w:rsidRPr="00647EAF">
              <w:rPr>
                <w:rFonts w:ascii="Arial" w:hAnsi="Arial" w:cs="Arial"/>
                <w:bCs/>
                <w:sz w:val="20"/>
                <w:szCs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c>
          <w:tcPr>
            <w:tcW w:w="2744" w:type="dxa"/>
            <w:vMerge/>
            <w:vAlign w:val="center"/>
          </w:tcPr>
          <w:p w:rsidR="00647EAF" w:rsidRPr="00647EAF" w:rsidRDefault="00647EAF" w:rsidP="00224299">
            <w:pPr>
              <w:jc w:val="both"/>
              <w:rPr>
                <w:rFonts w:ascii="Arial" w:hAnsi="Arial" w:cs="Arial"/>
                <w:b/>
                <w:bCs/>
                <w:sz w:val="20"/>
                <w:szCs w:val="20"/>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sz w:val="20"/>
          <w:szCs w:val="20"/>
        </w:rPr>
        <w:t xml:space="preserve">Se prohíbe la </w:t>
      </w:r>
      <w:r w:rsidR="005F24D9">
        <w:rPr>
          <w:rFonts w:ascii="Arial" w:hAnsi="Arial" w:cs="Arial"/>
          <w:sz w:val="20"/>
          <w:szCs w:val="20"/>
        </w:rPr>
        <w:t>I</w:t>
      </w:r>
      <w:r w:rsidRPr="00647EAF">
        <w:rPr>
          <w:rFonts w:ascii="Arial" w:hAnsi="Arial" w:cs="Arial"/>
          <w:sz w:val="20"/>
          <w:szCs w:val="20"/>
        </w:rPr>
        <w:t xml:space="preserve">mportación y </w:t>
      </w:r>
      <w:r w:rsidR="005F24D9">
        <w:rPr>
          <w:rFonts w:ascii="Arial" w:hAnsi="Arial" w:cs="Arial"/>
          <w:sz w:val="20"/>
          <w:szCs w:val="20"/>
        </w:rPr>
        <w:t>E</w:t>
      </w:r>
      <w:r w:rsidRPr="00647EAF">
        <w:rPr>
          <w:rFonts w:ascii="Arial" w:hAnsi="Arial" w:cs="Arial"/>
          <w:sz w:val="20"/>
          <w:szCs w:val="20"/>
        </w:rPr>
        <w:t>xportación de las mercancías que tengan como salida y destino a Libia, clasificadas en las fracciones arancelarias de la Tarifa, que a continuación se indican:</w:t>
      </w:r>
    </w:p>
    <w:p w:rsidR="00647EAF" w:rsidRPr="00647EAF" w:rsidRDefault="00647EAF" w:rsidP="00647EAF">
      <w:pPr>
        <w:rPr>
          <w:rFonts w:ascii="Arial" w:hAnsi="Arial" w:cs="Arial"/>
          <w:sz w:val="20"/>
          <w:szCs w:val="20"/>
        </w:rPr>
      </w:pPr>
      <w:r w:rsidRPr="00647EAF">
        <w:rPr>
          <w:rFonts w:ascii="Arial" w:hAnsi="Arial" w:cs="Arial"/>
          <w:sz w:val="20"/>
          <w:szCs w:val="20"/>
        </w:rPr>
        <w:t xml:space="preserve"> </w:t>
      </w:r>
    </w:p>
    <w:tbl>
      <w:tblPr>
        <w:tblW w:w="8833" w:type="dxa"/>
        <w:tblInd w:w="-5" w:type="dxa"/>
        <w:tblCellMar>
          <w:left w:w="70" w:type="dxa"/>
          <w:right w:w="70" w:type="dxa"/>
        </w:tblCellMar>
        <w:tblLook w:val="04A0" w:firstRow="1" w:lastRow="0" w:firstColumn="1" w:lastColumn="0" w:noHBand="0" w:noVBand="1"/>
      </w:tblPr>
      <w:tblGrid>
        <w:gridCol w:w="1843"/>
        <w:gridCol w:w="3538"/>
        <w:gridCol w:w="3452"/>
      </w:tblGrid>
      <w:tr w:rsidR="00647EAF" w:rsidRPr="00647EAF" w:rsidTr="00461A32">
        <w:trPr>
          <w:trHeight w:val="900"/>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461A32">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686B95">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B92960" w:rsidP="00B92960">
            <w:pPr>
              <w:jc w:val="both"/>
              <w:rPr>
                <w:rFonts w:ascii="Arial" w:hAnsi="Arial" w:cs="Arial"/>
                <w:b/>
                <w:bCs/>
                <w:color w:val="000000"/>
                <w:sz w:val="20"/>
                <w:szCs w:val="20"/>
                <w:lang w:eastAsia="es-MX"/>
              </w:rPr>
            </w:pPr>
            <w:r w:rsidRPr="00B92960">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33"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461A3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rPr>
          <w:rFonts w:ascii="Arial" w:hAnsi="Arial" w:cs="Arial"/>
          <w:sz w:val="20"/>
          <w:szCs w:val="20"/>
        </w:rPr>
      </w:pPr>
      <w:r w:rsidRPr="00647EAF">
        <w:rPr>
          <w:rFonts w:ascii="Arial" w:hAnsi="Arial" w:cs="Arial"/>
          <w:sz w:val="20"/>
          <w:szCs w:val="20"/>
        </w:rPr>
        <w:t xml:space="preserve">Se prohíbe la </w:t>
      </w:r>
      <w:r w:rsidR="005F24D9">
        <w:rPr>
          <w:rFonts w:ascii="Arial" w:hAnsi="Arial" w:cs="Arial"/>
          <w:sz w:val="20"/>
          <w:szCs w:val="20"/>
        </w:rPr>
        <w:t>E</w:t>
      </w:r>
      <w:r w:rsidRPr="00647EAF">
        <w:rPr>
          <w:rFonts w:ascii="Arial" w:hAnsi="Arial" w:cs="Arial"/>
          <w:sz w:val="20"/>
          <w:szCs w:val="20"/>
        </w:rPr>
        <w:t xml:space="preserve">xportación de las mercancías que tengan como destino la República Libanesa (Líbano), clasificadas en las fracciones arancelarias de la Tarifa, que a continuación se indican: </w:t>
      </w:r>
    </w:p>
    <w:p w:rsidR="00647EAF" w:rsidRPr="00647EAF" w:rsidRDefault="00647EAF" w:rsidP="00647EAF">
      <w:pPr>
        <w:pStyle w:val="Prrafodelista"/>
        <w:ind w:left="718"/>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461A32">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461A32">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686B95">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B92960" w:rsidP="00224299">
            <w:pPr>
              <w:jc w:val="both"/>
              <w:rPr>
                <w:rFonts w:ascii="Arial" w:hAnsi="Arial" w:cs="Arial"/>
                <w:b/>
                <w:bCs/>
                <w:color w:val="000000"/>
                <w:sz w:val="20"/>
                <w:szCs w:val="20"/>
                <w:lang w:eastAsia="es-MX"/>
              </w:rPr>
            </w:pPr>
            <w:r w:rsidRPr="00B92960">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sz w:val="20"/>
          <w:szCs w:val="20"/>
        </w:rPr>
        <w:t xml:space="preserve">Se prohíbe la </w:t>
      </w:r>
      <w:r w:rsidR="005F24D9">
        <w:rPr>
          <w:rFonts w:ascii="Arial" w:hAnsi="Arial" w:cs="Arial"/>
          <w:sz w:val="20"/>
          <w:szCs w:val="20"/>
        </w:rPr>
        <w:t>E</w:t>
      </w:r>
      <w:r w:rsidRPr="00647EAF">
        <w:rPr>
          <w:rFonts w:ascii="Arial" w:hAnsi="Arial" w:cs="Arial"/>
          <w:sz w:val="20"/>
          <w:szCs w:val="20"/>
        </w:rPr>
        <w:t>xportación de las mercancías que tengan como destino la República Centroafricana, clasificadas en las fracciones arancelarias de la Tarifa, que a continuación se indican:</w:t>
      </w:r>
    </w:p>
    <w:p w:rsidR="00647EAF" w:rsidRPr="00647EAF" w:rsidRDefault="00647EAF" w:rsidP="00647EAF">
      <w:pPr>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461A32">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461A32">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686B95">
              <w:rPr>
                <w:rFonts w:ascii="Arial" w:hAnsi="Arial" w:cs="Arial"/>
                <w:color w:val="000000"/>
                <w:sz w:val="20"/>
                <w:szCs w:val="20"/>
                <w:vertAlign w:val="subscript"/>
                <w:lang w:eastAsia="es-MX"/>
              </w:rPr>
              <w:t>2</w:t>
            </w:r>
            <w:r w:rsidRPr="00686B95">
              <w:rPr>
                <w:rFonts w:ascii="Arial" w:hAnsi="Arial" w:cs="Arial"/>
                <w:color w:val="000000"/>
                <w:sz w:val="20"/>
                <w:szCs w:val="20"/>
                <w:vertAlign w:val="superscript"/>
                <w:lang w:eastAsia="es-MX"/>
              </w:rPr>
              <w:t xml:space="preserve"> </w:t>
            </w:r>
            <w:r w:rsidRPr="00647EAF">
              <w:rPr>
                <w:rFonts w:ascii="Arial" w:hAnsi="Arial" w:cs="Arial"/>
                <w:color w:val="000000"/>
                <w:sz w:val="20"/>
                <w:szCs w:val="20"/>
                <w:lang w:eastAsia="es-MX"/>
              </w:rPr>
              <w:t>o gas carbónico.</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86B95"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86B95" w:rsidRDefault="00647EAF" w:rsidP="00224299">
            <w:pPr>
              <w:jc w:val="right"/>
              <w:rPr>
                <w:rFonts w:ascii="Arial" w:hAnsi="Arial" w:cs="Arial"/>
                <w:color w:val="000000"/>
                <w:sz w:val="20"/>
                <w:szCs w:val="20"/>
                <w:lang w:eastAsia="es-MX"/>
              </w:rPr>
            </w:pPr>
            <w:r w:rsidRPr="00686B95">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B92960" w:rsidP="00224299">
            <w:pPr>
              <w:jc w:val="both"/>
              <w:rPr>
                <w:rFonts w:ascii="Arial" w:hAnsi="Arial" w:cs="Arial"/>
                <w:b/>
                <w:bCs/>
                <w:color w:val="000000"/>
                <w:sz w:val="20"/>
                <w:szCs w:val="20"/>
                <w:lang w:eastAsia="es-MX"/>
              </w:rPr>
            </w:pPr>
            <w:r w:rsidRPr="00B92960">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pStyle w:val="Prrafodelista"/>
        <w:numPr>
          <w:ilvl w:val="0"/>
          <w:numId w:val="10"/>
        </w:numPr>
        <w:spacing w:after="160" w:line="259" w:lineRule="auto"/>
        <w:jc w:val="both"/>
        <w:rPr>
          <w:rFonts w:ascii="Arial" w:hAnsi="Arial" w:cs="Arial"/>
          <w:sz w:val="20"/>
          <w:szCs w:val="20"/>
        </w:rPr>
      </w:pPr>
      <w:r w:rsidRPr="00647EAF">
        <w:rPr>
          <w:rFonts w:ascii="Arial" w:hAnsi="Arial" w:cs="Arial"/>
          <w:sz w:val="20"/>
          <w:szCs w:val="20"/>
        </w:rPr>
        <w:t xml:space="preserve">Se </w:t>
      </w:r>
      <w:r w:rsidRPr="00647EAF">
        <w:rPr>
          <w:rFonts w:ascii="Arial" w:hAnsi="Arial" w:cs="Arial"/>
          <w:noProof/>
          <w:sz w:val="20"/>
          <w:szCs w:val="20"/>
        </w:rPr>
        <w:t xml:space="preserve">prohíbe la </w:t>
      </w:r>
      <w:r w:rsidR="005F24D9">
        <w:rPr>
          <w:rFonts w:ascii="Arial" w:hAnsi="Arial" w:cs="Arial"/>
          <w:noProof/>
          <w:sz w:val="20"/>
          <w:szCs w:val="20"/>
        </w:rPr>
        <w:t>E</w:t>
      </w:r>
      <w:r w:rsidRPr="00647EAF">
        <w:rPr>
          <w:rFonts w:ascii="Arial" w:hAnsi="Arial" w:cs="Arial"/>
          <w:noProof/>
          <w:sz w:val="20"/>
          <w:szCs w:val="20"/>
        </w:rPr>
        <w:t xml:space="preserve">xportación </w:t>
      </w:r>
      <w:r w:rsidR="00121964">
        <w:rPr>
          <w:rFonts w:ascii="Arial" w:hAnsi="Arial" w:cs="Arial"/>
          <w:noProof/>
          <w:sz w:val="20"/>
          <w:szCs w:val="20"/>
        </w:rPr>
        <w:t xml:space="preserve">a la República de Yemen </w:t>
      </w:r>
      <w:r w:rsidRPr="00647EAF">
        <w:rPr>
          <w:rFonts w:ascii="Arial" w:hAnsi="Arial" w:cs="Arial"/>
          <w:noProof/>
          <w:sz w:val="20"/>
          <w:szCs w:val="20"/>
        </w:rPr>
        <w:t xml:space="preserve">de </w:t>
      </w:r>
      <w:r w:rsidRPr="00647EAF">
        <w:rPr>
          <w:rFonts w:ascii="Arial" w:hAnsi="Arial" w:cs="Arial"/>
          <w:sz w:val="20"/>
          <w:szCs w:val="20"/>
        </w:rPr>
        <w:t xml:space="preserve">las mercancías clasificadas en las fracciones arancelarias de la Tarifa siguientes, destinadas a </w:t>
      </w:r>
      <w:r w:rsidR="0066579B" w:rsidRPr="0066579B">
        <w:rPr>
          <w:rFonts w:ascii="Arial" w:hAnsi="Arial" w:cs="Arial"/>
          <w:sz w:val="20"/>
          <w:szCs w:val="20"/>
        </w:rPr>
        <w:t>Ali Abdullah Saleh, Abdullah Yahya Al-Hakim, Abd Al-Khaliq Al-Huthi, Abdulmalik Al-Houthi y Ahmed Ali Abdullah Saleh</w:t>
      </w:r>
      <w:r w:rsidRPr="00647EAF">
        <w:rPr>
          <w:rFonts w:ascii="Arial" w:hAnsi="Arial" w:cs="Arial"/>
          <w:sz w:val="20"/>
          <w:szCs w:val="20"/>
        </w:rPr>
        <w:t>, las personas que actúen en su nombre o bajo su dirección en el Yemen, o en beneficio de alguno de ellos, y las personas y entidades que se enumeran en la lista del Comité 2140 (2014) de conformidad con la resolución 2216 (2015):</w:t>
      </w:r>
    </w:p>
    <w:tbl>
      <w:tblPr>
        <w:tblW w:w="8828" w:type="dxa"/>
        <w:tblCellMar>
          <w:left w:w="70" w:type="dxa"/>
          <w:right w:w="70" w:type="dxa"/>
        </w:tblCellMar>
        <w:tblLook w:val="04A0" w:firstRow="1" w:lastRow="0" w:firstColumn="1" w:lastColumn="0" w:noHBand="0" w:noVBand="1"/>
      </w:tblPr>
      <w:tblGrid>
        <w:gridCol w:w="1838"/>
        <w:gridCol w:w="3538"/>
        <w:gridCol w:w="3452"/>
      </w:tblGrid>
      <w:tr w:rsidR="00647EAF" w:rsidRPr="00647EAF" w:rsidTr="00461A32">
        <w:trPr>
          <w:trHeight w:val="900"/>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Fracción arancelaria</w:t>
            </w:r>
            <w:r w:rsidR="00461A32">
              <w:rPr>
                <w:rFonts w:ascii="Arial" w:hAnsi="Arial" w:cs="Arial"/>
                <w:b/>
                <w:bCs/>
                <w:color w:val="000000"/>
                <w:sz w:val="20"/>
                <w:szCs w:val="20"/>
                <w:lang w:eastAsia="es-MX"/>
              </w:rPr>
              <w:t>/NICO</w:t>
            </w:r>
          </w:p>
        </w:tc>
        <w:tc>
          <w:tcPr>
            <w:tcW w:w="35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Descripción</w:t>
            </w:r>
          </w:p>
        </w:tc>
        <w:tc>
          <w:tcPr>
            <w:tcW w:w="34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7EAF" w:rsidRPr="00647EAF" w:rsidRDefault="00647EAF" w:rsidP="00224299">
            <w:pPr>
              <w:jc w:val="center"/>
              <w:rPr>
                <w:rFonts w:ascii="Arial" w:hAnsi="Arial" w:cs="Arial"/>
                <w:b/>
                <w:bCs/>
                <w:color w:val="000000"/>
                <w:sz w:val="20"/>
                <w:szCs w:val="20"/>
                <w:lang w:eastAsia="es-MX"/>
              </w:rPr>
            </w:pPr>
            <w:r w:rsidRPr="00647EAF">
              <w:rPr>
                <w:rFonts w:ascii="Arial" w:hAnsi="Arial" w:cs="Arial"/>
                <w:b/>
                <w:bCs/>
                <w:color w:val="000000"/>
                <w:sz w:val="20"/>
                <w:szCs w:val="20"/>
                <w:lang w:eastAsia="es-MX"/>
              </w:rPr>
              <w:t>Acotación</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8710.00.01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Tanques y demás vehículos automóviles blindados de combate, incluso con su armamento; sus 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Tanques y demás vehículos automóviles blindados de combate, incluso con su armamento;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8802.12.99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Helicópteros para uso de las fuerzas armadas,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con motor a reacción, con peso en vacío igual o superior a 10,000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con motor a reacción, con peso en vacío igual o superior a 10,000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8802.40.01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Aviones y demás aeronaves, de peso en vacío superior a 15,000 kg.</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Aeronaves para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Aviones y demás aeronaves, de peso en vacío superior a 15,000 kg.</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Hélices y rotores,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aviones o helicópteros de uso militar, para el transporte de tropas,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Hélices y rotores,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Trenes de aterrizaje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Trenes de aterrizaje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8803.30.99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partes de aviones o helicópteros.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aparatos de uso militar, para el transporte de tropas, para reconocimiento, bombardeo, caza o pelea.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partes de aviones o helicópteros.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8804.00.01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Paracaídas, incluidos los dirigibles, planeadores (parapentes) o de aspas giratorias; sus 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Paracaídas, incluidos los dirigibles, planeadores (parapentes) o de aspas giratorias; sus 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8805.21.01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Simuladores de combate aéreo y sus partes.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Simuladores de vuelo, tiro, combate aéreo y sus partes, para modelos de aeronaves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Simuladores de combate aéreo y sus 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Navíos de guerra.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Navíos de guerra.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8906.90.99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Barcos y demás embarcaciones de uso militar, naves para transporte de tropas, patrullaje y desembarco; submarinos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Binoculares (incluidos los prismáticos).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visión nocturna, de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Binoculares (incluidos los prismáticos).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9005.90.02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Para binoculares (incluidos los prismáticos) de visión nocturna y uso militar.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 reconocibles exclusivamente para lo comprendido en la fracción arancelaria 9005.10.01, excepto lo comprendido en la fracción arancelaria 9005.90.01.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Miras telescópicas para armas; periscopios; visores para máquinas, aparatos o instrumentos de este Capítulo o de la Sección XVI.</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telescópicas para armas de todo tipo; miras infrarrojas; miras de visión nocturna; designadores de objetivos; aparatos de puntería; y/o periscopios.</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Miras telescópicas para armas; periscopios; visores para máquinas, aparatos o instrumentos de este Capítulo o de la Sección XVI.</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Láseres, excepto los diodos láser.</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Miras láser.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Láseres, excepto los diodos láser.</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9013.90.01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 y accesorios.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Para miras telescópicas para armas de todo tipo, miras infrarrojas, miras de visión nocturna, designadores de objetivos, aparatos de puntería, periscopios o miras láser.</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 y accesorios.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9301.10.02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Piezas de artillería (por ejemplo: cañones, obuses y morteros).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Piezas de artillería (por ejemplo: cañones, obuses y morteros).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Lanzacohetes; lanzallamas; lanzagranadas; lanzatorpedos y lanzadores similares.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Lanzacohetes; lanzallamas; lanzagranadas; lanzatorpedos y lanzadores similares.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9301.90.99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9302.00.02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Revólveres y pistolas, excepto los de las partidas 93.03 ó 93.04.</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Revólveres y pistolas, excepto los de las partidas 93.03 ó 93.04.</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Para lanzar cápsulas con sustancias asfixiantes, tóxicas o repelentes.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Para lanzar cápsulas con sustancias asfixiantes, tóxicas o repelentes.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9303.20.01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 que tengan, por lo menos, un cañón de ánima lisa.</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 que tengan, por lo menos, un cañón de ánima lisa.</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9303.30.01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 armas largas de caza o tiro deportivo.</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 armas largas de caza o tiro deportivo.</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9303.90.99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Las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Las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9304.00.99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De gas comprimido en recipientes a presión, por ejemplo CO</w:t>
            </w:r>
            <w:r w:rsidRPr="00686B95">
              <w:rPr>
                <w:rFonts w:ascii="Arial" w:hAnsi="Arial" w:cs="Arial"/>
                <w:color w:val="000000"/>
                <w:sz w:val="20"/>
                <w:szCs w:val="20"/>
                <w:vertAlign w:val="subscript"/>
                <w:lang w:eastAsia="es-MX"/>
              </w:rPr>
              <w:t>2</w:t>
            </w:r>
            <w:r w:rsidRPr="00647EAF">
              <w:rPr>
                <w:rFonts w:ascii="Arial" w:hAnsi="Arial" w:cs="Arial"/>
                <w:color w:val="000000"/>
                <w:sz w:val="20"/>
                <w:szCs w:val="20"/>
                <w:lang w:eastAsia="es-MX"/>
              </w:rPr>
              <w:t xml:space="preserve"> o gas carbónico.</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Reconocibles como concebidas exclusivamente para lo comprendido en la fracción arancelaria 9304.00.01.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Reconocibles como concebidas exclusivamente para lo comprendido en la fracción arancelaria 9304.00.01.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9305.10.99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9305.20.02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largas de la partida 93.03.</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largas de la partida 93.03.</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De armas de guerra de la partida 93.01.</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De armas de guerra de la partida 93.01.</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9305.99.99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Cartuchos cargados con gases lacrimosos o tóxicos.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Cartuchos cargados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9306.21.99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9306.29.99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9306.30.04</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Partes.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b/>
                <w:color w:val="000000"/>
                <w:sz w:val="20"/>
                <w:szCs w:val="20"/>
                <w:lang w:eastAsia="es-MX"/>
              </w:rPr>
            </w:pPr>
            <w:r w:rsidRPr="00647EAF">
              <w:rPr>
                <w:rFonts w:ascii="Arial" w:hAnsi="Arial" w:cs="Arial"/>
                <w:b/>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9306.30.99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Excepto:</w:t>
            </w:r>
            <w:r w:rsidRPr="00647EAF">
              <w:rPr>
                <w:rFonts w:ascii="Arial" w:hAnsi="Arial" w:cs="Arial"/>
                <w:color w:val="000000"/>
                <w:sz w:val="20"/>
                <w:szCs w:val="20"/>
                <w:lang w:eastAsia="es-MX"/>
              </w:rPr>
              <w:t xml:space="preserve"> Cartuchos para “pistolas” de remachar y similares o para “pistolas” de matarife.</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Calibre 45.</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86B95">
              <w:rPr>
                <w:rFonts w:ascii="Arial" w:hAnsi="Arial" w:cs="Arial"/>
                <w:b/>
                <w:bCs/>
                <w:color w:val="000000"/>
                <w:sz w:val="20"/>
                <w:szCs w:val="20"/>
                <w:lang w:eastAsia="es-MX"/>
              </w:rPr>
              <w:t>9306.90.03</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B92960" w:rsidP="00224299">
            <w:pPr>
              <w:jc w:val="both"/>
              <w:rPr>
                <w:rFonts w:ascii="Arial" w:hAnsi="Arial" w:cs="Arial"/>
                <w:b/>
                <w:bCs/>
                <w:color w:val="000000"/>
                <w:sz w:val="20"/>
                <w:szCs w:val="20"/>
                <w:lang w:eastAsia="es-MX"/>
              </w:rPr>
            </w:pPr>
            <w:r w:rsidRPr="00B92960">
              <w:rPr>
                <w:rFonts w:ascii="Arial" w:hAnsi="Arial" w:cs="Arial"/>
                <w:b/>
                <w:bCs/>
                <w:color w:val="000000"/>
                <w:sz w:val="20"/>
                <w:szCs w:val="20"/>
                <w:lang w:eastAsia="es-MX"/>
              </w:rPr>
              <w:t>Partes; bombas o granadas.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Bombas o granadas con gases lacrimosos o tóxicos.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02</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Partes.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9306.90.99</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Los demás.</w:t>
            </w:r>
          </w:p>
        </w:tc>
        <w:tc>
          <w:tcPr>
            <w:tcW w:w="3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 </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Los demás.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center"/>
          </w:tcPr>
          <w:p w:rsidR="00647EAF" w:rsidRPr="00647EAF" w:rsidRDefault="00647EAF" w:rsidP="00224299">
            <w:pPr>
              <w:jc w:val="both"/>
              <w:rPr>
                <w:rFonts w:ascii="Arial" w:hAnsi="Arial" w:cs="Arial"/>
                <w:b/>
                <w:bCs/>
                <w:color w:val="000000"/>
                <w:sz w:val="20"/>
                <w:szCs w:val="20"/>
                <w:lang w:eastAsia="es-MX"/>
              </w:rPr>
            </w:pP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9307.00.01</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b/>
                <w:bCs/>
                <w:color w:val="000000"/>
                <w:sz w:val="20"/>
                <w:szCs w:val="20"/>
                <w:lang w:eastAsia="es-MX"/>
              </w:rPr>
            </w:pPr>
            <w:r w:rsidRPr="00647EAF">
              <w:rPr>
                <w:rFonts w:ascii="Arial" w:hAnsi="Arial" w:cs="Arial"/>
                <w:b/>
                <w:bCs/>
                <w:color w:val="000000"/>
                <w:sz w:val="20"/>
                <w:szCs w:val="20"/>
                <w:lang w:eastAsia="es-MX"/>
              </w:rPr>
              <w:t>Sables, espadas, bayonetas, lanzas y demás armas blancas, sus partes y fundas.</w:t>
            </w:r>
          </w:p>
        </w:tc>
        <w:tc>
          <w:tcPr>
            <w:tcW w:w="3452" w:type="dxa"/>
            <w:vMerge w:val="restart"/>
            <w:tcBorders>
              <w:top w:val="nil"/>
              <w:left w:val="single" w:sz="4" w:space="0" w:color="auto"/>
              <w:bottom w:val="single" w:sz="4" w:space="0" w:color="auto"/>
              <w:right w:val="single" w:sz="4" w:space="0" w:color="auto"/>
            </w:tcBorders>
            <w:shd w:val="clear" w:color="auto" w:fill="auto"/>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b/>
                <w:color w:val="000000"/>
                <w:sz w:val="20"/>
                <w:szCs w:val="20"/>
                <w:lang w:eastAsia="es-MX"/>
              </w:rPr>
              <w:t>Únicamente:</w:t>
            </w:r>
            <w:r w:rsidRPr="00647EAF">
              <w:rPr>
                <w:rFonts w:ascii="Arial" w:hAnsi="Arial" w:cs="Arial"/>
                <w:color w:val="000000"/>
                <w:sz w:val="20"/>
                <w:szCs w:val="20"/>
                <w:lang w:eastAsia="es-MX"/>
              </w:rPr>
              <w:t xml:space="preserve"> Sables, espadas, bayonetas y lanzas utilizadas por los ejércitos, sus partes y fundas, con excepción de las réplicas de utilería.</w:t>
            </w:r>
          </w:p>
        </w:tc>
      </w:tr>
      <w:tr w:rsidR="00647EAF" w:rsidRPr="00647EAF" w:rsidTr="00461A32">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47EAF" w:rsidRPr="00647EAF" w:rsidRDefault="00647EAF" w:rsidP="00224299">
            <w:pPr>
              <w:jc w:val="right"/>
              <w:rPr>
                <w:rFonts w:ascii="Arial" w:hAnsi="Arial" w:cs="Arial"/>
                <w:color w:val="000000"/>
                <w:sz w:val="20"/>
                <w:szCs w:val="20"/>
                <w:lang w:eastAsia="es-MX"/>
              </w:rPr>
            </w:pPr>
            <w:r w:rsidRPr="00647EAF">
              <w:rPr>
                <w:rFonts w:ascii="Arial" w:hAnsi="Arial" w:cs="Arial"/>
                <w:color w:val="000000"/>
                <w:sz w:val="20"/>
                <w:szCs w:val="20"/>
                <w:lang w:eastAsia="es-MX"/>
              </w:rPr>
              <w:t>00</w:t>
            </w:r>
          </w:p>
        </w:tc>
        <w:tc>
          <w:tcPr>
            <w:tcW w:w="3538" w:type="dxa"/>
            <w:tcBorders>
              <w:top w:val="nil"/>
              <w:left w:val="nil"/>
              <w:bottom w:val="single" w:sz="4" w:space="0" w:color="auto"/>
              <w:right w:val="single" w:sz="4" w:space="0" w:color="auto"/>
            </w:tcBorders>
            <w:shd w:val="clear" w:color="auto" w:fill="auto"/>
            <w:noWrap/>
            <w:vAlign w:val="center"/>
            <w:hideMark/>
          </w:tcPr>
          <w:p w:rsidR="00647EAF" w:rsidRPr="00647EAF" w:rsidRDefault="00647EAF" w:rsidP="00224299">
            <w:pPr>
              <w:jc w:val="both"/>
              <w:rPr>
                <w:rFonts w:ascii="Arial" w:hAnsi="Arial" w:cs="Arial"/>
                <w:color w:val="000000"/>
                <w:sz w:val="20"/>
                <w:szCs w:val="20"/>
                <w:lang w:eastAsia="es-MX"/>
              </w:rPr>
            </w:pPr>
            <w:r w:rsidRPr="00647EAF">
              <w:rPr>
                <w:rFonts w:ascii="Arial" w:hAnsi="Arial" w:cs="Arial"/>
                <w:color w:val="000000"/>
                <w:sz w:val="20"/>
                <w:szCs w:val="20"/>
                <w:lang w:eastAsia="es-MX"/>
              </w:rPr>
              <w:t>Sables, espadas, bayonetas, lanzas y demás armas blancas, sus partes y fundas.</w:t>
            </w:r>
          </w:p>
        </w:tc>
        <w:tc>
          <w:tcPr>
            <w:tcW w:w="3452" w:type="dxa"/>
            <w:vMerge/>
            <w:tcBorders>
              <w:top w:val="nil"/>
              <w:left w:val="single" w:sz="4" w:space="0" w:color="auto"/>
              <w:bottom w:val="single" w:sz="4" w:space="0" w:color="auto"/>
              <w:right w:val="single" w:sz="4" w:space="0" w:color="auto"/>
            </w:tcBorders>
            <w:vAlign w:val="center"/>
            <w:hideMark/>
          </w:tcPr>
          <w:p w:rsidR="00647EAF" w:rsidRPr="00647EAF" w:rsidRDefault="00647EAF" w:rsidP="00224299">
            <w:pPr>
              <w:jc w:val="both"/>
              <w:rPr>
                <w:rFonts w:ascii="Arial" w:hAnsi="Arial" w:cs="Arial"/>
                <w:color w:val="000000"/>
                <w:sz w:val="20"/>
                <w:szCs w:val="20"/>
                <w:lang w:eastAsia="es-MX"/>
              </w:rPr>
            </w:pPr>
          </w:p>
        </w:tc>
      </w:tr>
    </w:tbl>
    <w:p w:rsidR="00647EAF" w:rsidRPr="00647EAF" w:rsidRDefault="00647EAF" w:rsidP="00647EAF">
      <w:pPr>
        <w:rPr>
          <w:rFonts w:ascii="Arial" w:hAnsi="Arial" w:cs="Arial"/>
          <w:sz w:val="20"/>
          <w:szCs w:val="20"/>
        </w:rPr>
      </w:pPr>
    </w:p>
    <w:p w:rsidR="00647EAF" w:rsidRPr="00647EAF" w:rsidRDefault="00647EAF" w:rsidP="00647EAF">
      <w:pPr>
        <w:rPr>
          <w:rFonts w:ascii="Arial" w:hAnsi="Arial" w:cs="Arial"/>
          <w:sz w:val="20"/>
          <w:szCs w:val="20"/>
        </w:rPr>
      </w:pPr>
    </w:p>
    <w:p w:rsidR="00CB04D7" w:rsidRPr="00647EAF" w:rsidRDefault="00CB04D7" w:rsidP="00A042FD">
      <w:pPr>
        <w:pStyle w:val="Texto"/>
        <w:spacing w:after="0" w:line="240" w:lineRule="auto"/>
        <w:ind w:firstLine="0"/>
        <w:jc w:val="center"/>
        <w:rPr>
          <w:sz w:val="20"/>
        </w:rPr>
      </w:pPr>
    </w:p>
    <w:p w:rsidR="00CB04D7" w:rsidRPr="00647EAF" w:rsidRDefault="00CB04D7" w:rsidP="00A042FD">
      <w:pPr>
        <w:pStyle w:val="Texto"/>
        <w:spacing w:after="0" w:line="240" w:lineRule="auto"/>
        <w:ind w:firstLine="0"/>
        <w:jc w:val="center"/>
        <w:rPr>
          <w:sz w:val="20"/>
        </w:rPr>
      </w:pPr>
    </w:p>
    <w:sectPr w:rsidR="00CB04D7" w:rsidRPr="00647EAF" w:rsidSect="008A240C">
      <w:headerReference w:type="default" r:id="rId18"/>
      <w:footerReference w:type="default" r:id="rId19"/>
      <w:headerReference w:type="first" r:id="rId20"/>
      <w:footerReference w:type="first" r:id="rId21"/>
      <w:pgSz w:w="12240" w:h="15840" w:code="1"/>
      <w:pgMar w:top="2835"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96FB" w16cid:durableId="23012000"/>
  <w16cid:commentId w16cid:paraId="1E1AD13E" w16cid:durableId="23012001"/>
  <w16cid:commentId w16cid:paraId="04F53763" w16cid:durableId="23012002"/>
  <w16cid:commentId w16cid:paraId="283849F9" w16cid:durableId="230120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99" w:rsidRDefault="00A60199" w:rsidP="00FB0A23">
      <w:r>
        <w:separator/>
      </w:r>
    </w:p>
  </w:endnote>
  <w:endnote w:type="continuationSeparator" w:id="0">
    <w:p w:rsidR="00A60199" w:rsidRDefault="00A60199"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31260"/>
      <w:docPartObj>
        <w:docPartGallery w:val="Page Numbers (Bottom of Page)"/>
        <w:docPartUnique/>
      </w:docPartObj>
    </w:sdtPr>
    <w:sdtEndPr>
      <w:rPr>
        <w:rFonts w:ascii="Arial" w:hAnsi="Arial" w:cs="Arial"/>
      </w:rPr>
    </w:sdtEndPr>
    <w:sdtContent>
      <w:p w:rsidR="00BC55B3" w:rsidRPr="00DE6077" w:rsidRDefault="00BC55B3">
        <w:pPr>
          <w:pStyle w:val="Piedepgina"/>
          <w:jc w:val="center"/>
          <w:rPr>
            <w:rFonts w:ascii="Arial" w:hAnsi="Arial" w:cs="Arial"/>
          </w:rPr>
        </w:pPr>
        <w:r w:rsidRPr="00DE6077">
          <w:rPr>
            <w:rFonts w:ascii="Arial" w:hAnsi="Arial" w:cs="Arial"/>
          </w:rPr>
          <w:fldChar w:fldCharType="begin"/>
        </w:r>
        <w:r w:rsidRPr="00DE6077">
          <w:rPr>
            <w:rFonts w:ascii="Arial" w:hAnsi="Arial" w:cs="Arial"/>
          </w:rPr>
          <w:instrText>PAGE   \* MERGEFORMAT</w:instrText>
        </w:r>
        <w:r w:rsidRPr="00DE6077">
          <w:rPr>
            <w:rFonts w:ascii="Arial" w:hAnsi="Arial" w:cs="Arial"/>
          </w:rPr>
          <w:fldChar w:fldCharType="separate"/>
        </w:r>
        <w:r w:rsidR="00560C49">
          <w:rPr>
            <w:rFonts w:ascii="Arial" w:hAnsi="Arial" w:cs="Arial"/>
            <w:noProof/>
          </w:rPr>
          <w:t>2</w:t>
        </w:r>
        <w:r w:rsidRPr="00DE6077">
          <w:rPr>
            <w:rFonts w:ascii="Arial" w:hAnsi="Arial" w:cs="Arial"/>
          </w:rPr>
          <w:fldChar w:fldCharType="end"/>
        </w:r>
      </w:p>
    </w:sdtContent>
  </w:sdt>
  <w:p w:rsidR="00BC55B3" w:rsidRPr="00781B98" w:rsidRDefault="00BC55B3">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8A240C" w:rsidRDefault="00BC55B3">
    <w:pPr>
      <w:pStyle w:val="Piedepgina"/>
      <w:jc w:val="center"/>
      <w:rPr>
        <w:rFonts w:ascii="Arial" w:hAnsi="Arial" w:cs="Arial"/>
      </w:rPr>
    </w:pPr>
  </w:p>
  <w:p w:rsidR="00BC55B3" w:rsidRDefault="00BC55B3" w:rsidP="008A240C">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32430"/>
      <w:docPartObj>
        <w:docPartGallery w:val="Page Numbers (Bottom of Page)"/>
        <w:docPartUnique/>
      </w:docPartObj>
    </w:sdtPr>
    <w:sdtEndPr>
      <w:rPr>
        <w:rFonts w:ascii="Arial" w:hAnsi="Arial" w:cs="Arial"/>
      </w:rPr>
    </w:sdtEndPr>
    <w:sdtContent>
      <w:p w:rsidR="00BC55B3" w:rsidRPr="00DE6077" w:rsidRDefault="00A60199" w:rsidP="008A240C">
        <w:pPr>
          <w:pStyle w:val="Piedepgina"/>
          <w:jc w:val="center"/>
          <w:rPr>
            <w:rFonts w:ascii="Arial" w:hAnsi="Arial" w:cs="Arial"/>
          </w:rPr>
        </w:pPr>
      </w:p>
    </w:sdtContent>
  </w:sdt>
  <w:p w:rsidR="00BC55B3" w:rsidRPr="00781B98" w:rsidRDefault="00BC55B3">
    <w:pPr>
      <w:pStyle w:val="Piedepgina"/>
      <w:jc w:val="center"/>
      <w:rPr>
        <w:rFonts w:ascii="Arial" w:hAnsi="Arial" w:cs="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Default="00BC55B3">
    <w:pPr>
      <w:pStyle w:val="Piedepgina"/>
      <w:jc w:val="center"/>
    </w:pPr>
  </w:p>
  <w:p w:rsidR="00BC55B3" w:rsidRDefault="00BC55B3" w:rsidP="008A240C">
    <w:pPr>
      <w:pStyle w:val="Piedepgin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2081"/>
      <w:docPartObj>
        <w:docPartGallery w:val="Page Numbers (Bottom of Page)"/>
        <w:docPartUnique/>
      </w:docPartObj>
    </w:sdtPr>
    <w:sdtEndPr>
      <w:rPr>
        <w:rFonts w:ascii="Arial" w:hAnsi="Arial" w:cs="Arial"/>
      </w:rPr>
    </w:sdtEndPr>
    <w:sdtContent>
      <w:p w:rsidR="00BC55B3" w:rsidRPr="008A240C" w:rsidRDefault="00BC55B3">
        <w:pPr>
          <w:pStyle w:val="Piedepgina"/>
          <w:jc w:val="center"/>
          <w:rPr>
            <w:rFonts w:ascii="Arial" w:hAnsi="Arial" w:cs="Arial"/>
          </w:rPr>
        </w:pPr>
        <w:r w:rsidRPr="008A240C">
          <w:rPr>
            <w:rFonts w:ascii="Arial" w:hAnsi="Arial" w:cs="Arial"/>
          </w:rPr>
          <w:fldChar w:fldCharType="begin"/>
        </w:r>
        <w:r w:rsidRPr="008A240C">
          <w:rPr>
            <w:rFonts w:ascii="Arial" w:hAnsi="Arial" w:cs="Arial"/>
          </w:rPr>
          <w:instrText>PAGE   \* MERGEFORMAT</w:instrText>
        </w:r>
        <w:r w:rsidRPr="008A240C">
          <w:rPr>
            <w:rFonts w:ascii="Arial" w:hAnsi="Arial" w:cs="Arial"/>
          </w:rPr>
          <w:fldChar w:fldCharType="separate"/>
        </w:r>
        <w:r w:rsidR="005A4D07">
          <w:rPr>
            <w:rFonts w:ascii="Arial" w:hAnsi="Arial" w:cs="Arial"/>
            <w:noProof/>
          </w:rPr>
          <w:t>24</w:t>
        </w:r>
        <w:r w:rsidRPr="008A240C">
          <w:rPr>
            <w:rFonts w:ascii="Arial" w:hAnsi="Arial" w:cs="Arial"/>
          </w:rPr>
          <w:fldChar w:fldCharType="end"/>
        </w:r>
      </w:p>
    </w:sdtContent>
  </w:sdt>
  <w:p w:rsidR="00BC55B3" w:rsidRPr="00781B98" w:rsidRDefault="00BC55B3">
    <w:pPr>
      <w:pStyle w:val="Piedepgina"/>
      <w:jc w:val="center"/>
      <w:rPr>
        <w:rFonts w:ascii="Arial" w:hAnsi="Arial" w:cs="Aria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02979"/>
      <w:docPartObj>
        <w:docPartGallery w:val="Page Numbers (Bottom of Page)"/>
        <w:docPartUnique/>
      </w:docPartObj>
    </w:sdtPr>
    <w:sdtEndPr/>
    <w:sdtContent>
      <w:p w:rsidR="00BC55B3" w:rsidRDefault="00BC55B3">
        <w:pPr>
          <w:pStyle w:val="Piedepgina"/>
          <w:jc w:val="center"/>
        </w:pPr>
        <w:r w:rsidRPr="008A240C">
          <w:rPr>
            <w:rFonts w:ascii="Arial" w:hAnsi="Arial" w:cs="Arial"/>
          </w:rPr>
          <w:fldChar w:fldCharType="begin"/>
        </w:r>
        <w:r w:rsidRPr="008A240C">
          <w:rPr>
            <w:rFonts w:ascii="Arial" w:hAnsi="Arial" w:cs="Arial"/>
          </w:rPr>
          <w:instrText>PAGE   \* MERGEFORMAT</w:instrText>
        </w:r>
        <w:r w:rsidRPr="008A240C">
          <w:rPr>
            <w:rFonts w:ascii="Arial" w:hAnsi="Arial" w:cs="Arial"/>
          </w:rPr>
          <w:fldChar w:fldCharType="separate"/>
        </w:r>
        <w:r w:rsidR="005A4D07">
          <w:rPr>
            <w:rFonts w:ascii="Arial" w:hAnsi="Arial" w:cs="Arial"/>
            <w:noProof/>
          </w:rPr>
          <w:t>17</w:t>
        </w:r>
        <w:r w:rsidRPr="008A240C">
          <w:rPr>
            <w:rFonts w:ascii="Arial" w:hAnsi="Arial" w:cs="Arial"/>
          </w:rPr>
          <w:fldChar w:fldCharType="end"/>
        </w:r>
      </w:p>
    </w:sdtContent>
  </w:sdt>
  <w:p w:rsidR="00BC55B3" w:rsidRDefault="00BC55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99" w:rsidRDefault="00A60199" w:rsidP="00FB0A23">
      <w:r>
        <w:separator/>
      </w:r>
    </w:p>
  </w:footnote>
  <w:footnote w:type="continuationSeparator" w:id="0">
    <w:p w:rsidR="00A60199" w:rsidRDefault="00A60199" w:rsidP="00FB0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sidRPr="004D08C4">
      <w:rPr>
        <w:rFonts w:ascii="Calibri" w:eastAsia="Calibri" w:hAnsi="Calibri"/>
        <w:sz w:val="22"/>
        <w:szCs w:val="22"/>
        <w:lang w:val="es-MX" w:eastAsia="en-US"/>
      </w:rPr>
      <w:object w:dxaOrig="4966" w:dyaOrig="4948" w14:anchorId="13AC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5pt" fillcolor="window">
          <v:imagedata r:id="rId1" o:title=""/>
        </v:shape>
        <o:OLEObject Type="Embed" ProgID="MSDraw" ShapeID="_x0000_i1025" DrawAspect="Content" ObjectID="_1672259846"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sidRPr="004D08C4">
      <w:rPr>
        <w:rFonts w:ascii="Calibri" w:eastAsia="Calibri" w:hAnsi="Calibri"/>
        <w:sz w:val="22"/>
        <w:szCs w:val="22"/>
        <w:lang w:val="es-MX" w:eastAsia="en-US"/>
      </w:rPr>
      <w:object w:dxaOrig="4966" w:dyaOrig="4948" w14:anchorId="488CA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75pt" fillcolor="window">
          <v:imagedata r:id="rId1" o:title=""/>
        </v:shape>
        <o:OLEObject Type="Embed" ProgID="MSDraw" ShapeID="_x0000_i1026" DrawAspect="Content" ObjectID="_1672259847"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Pr>
        <w:noProof/>
        <w:lang w:val="es-MX" w:eastAsia="es-MX"/>
      </w:rPr>
      <mc:AlternateContent>
        <mc:Choice Requires="wps">
          <w:drawing>
            <wp:anchor distT="45720" distB="45720" distL="114300" distR="114300" simplePos="0" relativeHeight="251662336" behindDoc="1" locked="0" layoutInCell="1" allowOverlap="1" wp14:anchorId="5660158F" wp14:editId="3F27EF15">
              <wp:simplePos x="0" y="0"/>
              <wp:positionH relativeFrom="margin">
                <wp:posOffset>3206750</wp:posOffset>
              </wp:positionH>
              <wp:positionV relativeFrom="paragraph">
                <wp:posOffset>121285</wp:posOffset>
              </wp:positionV>
              <wp:extent cx="2617470" cy="111379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113790"/>
                      </a:xfrm>
                      <a:prstGeom prst="rect">
                        <a:avLst/>
                      </a:prstGeom>
                      <a:solidFill>
                        <a:srgbClr val="FFFFFF"/>
                      </a:solidFill>
                      <a:ln w="9525">
                        <a:noFill/>
                        <a:miter lim="800000"/>
                        <a:headEnd/>
                        <a:tailEnd/>
                      </a:ln>
                    </wps:spPr>
                    <wps:txbx>
                      <w:txbxContent>
                        <w:p w:rsidR="00BC55B3" w:rsidRDefault="00BC55B3" w:rsidP="008A240C">
                          <w:pPr>
                            <w:jc w:val="both"/>
                          </w:pPr>
                          <w:r w:rsidRPr="00647EAF">
                            <w:rPr>
                              <w:rFonts w:ascii="Arial" w:hAnsi="Arial" w:cs="Arial"/>
                              <w:sz w:val="20"/>
                              <w:szCs w:val="20"/>
                            </w:rPr>
                            <w:t xml:space="preserve">ESTA HOJA DE FIRMA FORMA PARTE DEL </w:t>
                          </w:r>
                          <w:r w:rsidRPr="00647EAF">
                            <w:rPr>
                              <w:rFonts w:ascii="Arial" w:hAnsi="Arial" w:cs="Arial"/>
                              <w:bCs/>
                              <w:sz w:val="20"/>
                              <w:szCs w:val="20"/>
                            </w:rPr>
                            <w:t>ACUERDO QUE ESTABLECE UN EMBARGO DE MERCANCÍAS PARA</w:t>
                          </w:r>
                          <w:r>
                            <w:rPr>
                              <w:rFonts w:ascii="Arial" w:hAnsi="Arial" w:cs="Arial"/>
                              <w:bCs/>
                              <w:sz w:val="20"/>
                              <w:szCs w:val="20"/>
                            </w:rPr>
                            <w:t xml:space="preserve"> LA</w:t>
                          </w:r>
                          <w:r w:rsidRPr="00647EAF">
                            <w:rPr>
                              <w:rFonts w:ascii="Arial" w:hAnsi="Arial" w:cs="Arial"/>
                              <w:bCs/>
                              <w:sz w:val="20"/>
                              <w:szCs w:val="20"/>
                            </w:rPr>
                            <w:t xml:space="preserve"> IMPORTACIÓN O </w:t>
                          </w:r>
                          <w:r>
                            <w:rPr>
                              <w:rFonts w:ascii="Arial" w:hAnsi="Arial" w:cs="Arial"/>
                              <w:bCs/>
                              <w:sz w:val="20"/>
                              <w:szCs w:val="20"/>
                            </w:rPr>
                            <w:t xml:space="preserve">LA </w:t>
                          </w:r>
                          <w:r w:rsidRPr="00647EAF">
                            <w:rPr>
                              <w:rFonts w:ascii="Arial" w:hAnsi="Arial" w:cs="Arial"/>
                              <w:bCs/>
                              <w:sz w:val="20"/>
                              <w:szCs w:val="20"/>
                            </w:rPr>
                            <w:t>EXPORTACIÓN A DIVERSOS PAÍSES, ENTIDADES Y PERSONAS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0158F" id="_x0000_t202" coordsize="21600,21600" o:spt="202" path="m,l,21600r21600,l21600,xe">
              <v:stroke joinstyle="miter"/>
              <v:path gradientshapeok="t" o:connecttype="rect"/>
            </v:shapetype>
            <v:shape id="Cuadro de texto 7" o:spid="_x0000_s1026" type="#_x0000_t202" style="position:absolute;margin-left:252.5pt;margin-top:9.55pt;width:206.1pt;height:87.7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" stroked="f">
              <v:textbox style="mso-fit-shape-to-text:t">
                <w:txbxContent>
                  <w:p w:rsidR="00BC55B3" w:rsidRDefault="00BC55B3" w:rsidP="008A240C">
                    <w:pPr>
                      <w:jc w:val="both"/>
                    </w:pPr>
                    <w:r w:rsidRPr="00647EAF">
                      <w:rPr>
                        <w:rFonts w:ascii="Arial" w:hAnsi="Arial" w:cs="Arial"/>
                        <w:sz w:val="20"/>
                        <w:szCs w:val="20"/>
                      </w:rPr>
                      <w:t xml:space="preserve">ESTA HOJA DE FIRMA FORMA PARTE DEL </w:t>
                    </w:r>
                    <w:r w:rsidRPr="00647EAF">
                      <w:rPr>
                        <w:rFonts w:ascii="Arial" w:hAnsi="Arial" w:cs="Arial"/>
                        <w:bCs/>
                        <w:sz w:val="20"/>
                        <w:szCs w:val="20"/>
                      </w:rPr>
                      <w:t>ACUERDO QUE ESTABLECE UN EMBARGO DE MERCANCÍAS PARA</w:t>
                    </w:r>
                    <w:r>
                      <w:rPr>
                        <w:rFonts w:ascii="Arial" w:hAnsi="Arial" w:cs="Arial"/>
                        <w:bCs/>
                        <w:sz w:val="20"/>
                        <w:szCs w:val="20"/>
                      </w:rPr>
                      <w:t xml:space="preserve"> LA</w:t>
                    </w:r>
                    <w:r w:rsidRPr="00647EAF">
                      <w:rPr>
                        <w:rFonts w:ascii="Arial" w:hAnsi="Arial" w:cs="Arial"/>
                        <w:bCs/>
                        <w:sz w:val="20"/>
                        <w:szCs w:val="20"/>
                      </w:rPr>
                      <w:t xml:space="preserve"> IMPORTACIÓN O </w:t>
                    </w:r>
                    <w:r>
                      <w:rPr>
                        <w:rFonts w:ascii="Arial" w:hAnsi="Arial" w:cs="Arial"/>
                        <w:bCs/>
                        <w:sz w:val="20"/>
                        <w:szCs w:val="20"/>
                      </w:rPr>
                      <w:t xml:space="preserve">LA </w:t>
                    </w:r>
                    <w:r w:rsidRPr="00647EAF">
                      <w:rPr>
                        <w:rFonts w:ascii="Arial" w:hAnsi="Arial" w:cs="Arial"/>
                        <w:bCs/>
                        <w:sz w:val="20"/>
                        <w:szCs w:val="20"/>
                      </w:rPr>
                      <w:t>EXPORTACIÓN A DIVERSOS PAÍSES, ENTIDADES Y PERSONAS</w:t>
                    </w:r>
                  </w:p>
                </w:txbxContent>
              </v:textbox>
              <w10:wrap anchorx="margin"/>
            </v:shape>
          </w:pict>
        </mc:Fallback>
      </mc:AlternateContent>
    </w:r>
    <w:r w:rsidRPr="004D08C4">
      <w:rPr>
        <w:rFonts w:ascii="Calibri" w:eastAsia="Calibri" w:hAnsi="Calibri"/>
        <w:sz w:val="22"/>
        <w:szCs w:val="22"/>
        <w:lang w:val="es-MX" w:eastAsia="en-US"/>
      </w:rPr>
      <w:object w:dxaOrig="4966" w:dyaOrig="4948" w14:anchorId="7A0B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75pt" fillcolor="window">
          <v:imagedata r:id="rId1" o:title=""/>
        </v:shape>
        <o:OLEObject Type="Embed" ProgID="MSDraw" ShapeID="_x0000_i1027" DrawAspect="Content" ObjectID="_1672259848"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Pr>
        <w:noProof/>
        <w:lang w:val="es-MX" w:eastAsia="es-MX"/>
      </w:rPr>
      <mc:AlternateContent>
        <mc:Choice Requires="wps">
          <w:drawing>
            <wp:anchor distT="45720" distB="45720" distL="114300" distR="114300" simplePos="0" relativeHeight="251664384" behindDoc="1" locked="0" layoutInCell="1" allowOverlap="1" wp14:anchorId="32D8344B" wp14:editId="2B5AE8A8">
              <wp:simplePos x="0" y="0"/>
              <wp:positionH relativeFrom="margin">
                <wp:align>right</wp:align>
              </wp:positionH>
              <wp:positionV relativeFrom="paragraph">
                <wp:posOffset>95885</wp:posOffset>
              </wp:positionV>
              <wp:extent cx="2617470" cy="111379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113790"/>
                      </a:xfrm>
                      <a:prstGeom prst="rect">
                        <a:avLst/>
                      </a:prstGeom>
                      <a:solidFill>
                        <a:srgbClr val="FFFFFF"/>
                      </a:solidFill>
                      <a:ln w="9525">
                        <a:noFill/>
                        <a:miter lim="800000"/>
                        <a:headEnd/>
                        <a:tailEnd/>
                      </a:ln>
                    </wps:spPr>
                    <wps:txbx>
                      <w:txbxContent>
                        <w:p w:rsidR="00BC55B3" w:rsidRDefault="00BC55B3" w:rsidP="008A240C">
                          <w:pPr>
                            <w:jc w:val="both"/>
                          </w:pPr>
                          <w:r w:rsidRPr="00647EAF">
                            <w:rPr>
                              <w:rFonts w:ascii="Arial" w:hAnsi="Arial" w:cs="Arial"/>
                              <w:sz w:val="20"/>
                              <w:szCs w:val="20"/>
                            </w:rPr>
                            <w:t xml:space="preserve">ESTA HOJA DE FIRMA FORMA PARTE DEL </w:t>
                          </w:r>
                          <w:r w:rsidRPr="00647EAF">
                            <w:rPr>
                              <w:rFonts w:ascii="Arial" w:hAnsi="Arial" w:cs="Arial"/>
                              <w:bCs/>
                              <w:sz w:val="20"/>
                              <w:szCs w:val="20"/>
                            </w:rPr>
                            <w:t>ACUERDO QUE ESTABLECE UN EMBARGO DE MERCANCÍAS PARA</w:t>
                          </w:r>
                          <w:r>
                            <w:rPr>
                              <w:rFonts w:ascii="Arial" w:hAnsi="Arial" w:cs="Arial"/>
                              <w:bCs/>
                              <w:sz w:val="20"/>
                              <w:szCs w:val="20"/>
                            </w:rPr>
                            <w:t xml:space="preserve"> LA</w:t>
                          </w:r>
                          <w:r w:rsidRPr="00647EAF">
                            <w:rPr>
                              <w:rFonts w:ascii="Arial" w:hAnsi="Arial" w:cs="Arial"/>
                              <w:bCs/>
                              <w:sz w:val="20"/>
                              <w:szCs w:val="20"/>
                            </w:rPr>
                            <w:t xml:space="preserve"> IMPORTACIÓN O </w:t>
                          </w:r>
                          <w:r>
                            <w:rPr>
                              <w:rFonts w:ascii="Arial" w:hAnsi="Arial" w:cs="Arial"/>
                              <w:bCs/>
                              <w:sz w:val="20"/>
                              <w:szCs w:val="20"/>
                            </w:rPr>
                            <w:t xml:space="preserve">LA </w:t>
                          </w:r>
                          <w:r w:rsidRPr="00647EAF">
                            <w:rPr>
                              <w:rFonts w:ascii="Arial" w:hAnsi="Arial" w:cs="Arial"/>
                              <w:bCs/>
                              <w:sz w:val="20"/>
                              <w:szCs w:val="20"/>
                            </w:rPr>
                            <w:t>EXPORTACIÓN A DIVERSOS PAÍSES, ENTIDADES Y PERSONAS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8344B" id="_x0000_t202" coordsize="21600,21600" o:spt="202" path="m,l,21600r21600,l21600,xe">
              <v:stroke joinstyle="miter"/>
              <v:path gradientshapeok="t" o:connecttype="rect"/>
            </v:shapetype>
            <v:shape id="Cuadro de texto 10" o:spid="_x0000_s1027" type="#_x0000_t202" style="position:absolute;margin-left:154.9pt;margin-top:7.55pt;width:206.1pt;height:87.7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" stroked="f">
              <v:textbox style="mso-fit-shape-to-text:t">
                <w:txbxContent>
                  <w:p w:rsidR="00BC55B3" w:rsidRDefault="00BC55B3" w:rsidP="008A240C">
                    <w:pPr>
                      <w:jc w:val="both"/>
                    </w:pPr>
                    <w:r w:rsidRPr="00647EAF">
                      <w:rPr>
                        <w:rFonts w:ascii="Arial" w:hAnsi="Arial" w:cs="Arial"/>
                        <w:sz w:val="20"/>
                        <w:szCs w:val="20"/>
                      </w:rPr>
                      <w:t xml:space="preserve">ESTA HOJA DE FIRMA FORMA PARTE DEL </w:t>
                    </w:r>
                    <w:r w:rsidRPr="00647EAF">
                      <w:rPr>
                        <w:rFonts w:ascii="Arial" w:hAnsi="Arial" w:cs="Arial"/>
                        <w:bCs/>
                        <w:sz w:val="20"/>
                        <w:szCs w:val="20"/>
                      </w:rPr>
                      <w:t>ACUERDO QUE ESTABLECE UN EMBARGO DE MERCANCÍAS PARA</w:t>
                    </w:r>
                    <w:r>
                      <w:rPr>
                        <w:rFonts w:ascii="Arial" w:hAnsi="Arial" w:cs="Arial"/>
                        <w:bCs/>
                        <w:sz w:val="20"/>
                        <w:szCs w:val="20"/>
                      </w:rPr>
                      <w:t xml:space="preserve"> LA</w:t>
                    </w:r>
                    <w:r w:rsidRPr="00647EAF">
                      <w:rPr>
                        <w:rFonts w:ascii="Arial" w:hAnsi="Arial" w:cs="Arial"/>
                        <w:bCs/>
                        <w:sz w:val="20"/>
                        <w:szCs w:val="20"/>
                      </w:rPr>
                      <w:t xml:space="preserve"> IMPORTACIÓN O </w:t>
                    </w:r>
                    <w:r>
                      <w:rPr>
                        <w:rFonts w:ascii="Arial" w:hAnsi="Arial" w:cs="Arial"/>
                        <w:bCs/>
                        <w:sz w:val="20"/>
                        <w:szCs w:val="20"/>
                      </w:rPr>
                      <w:t xml:space="preserve">LA </w:t>
                    </w:r>
                    <w:r w:rsidRPr="00647EAF">
                      <w:rPr>
                        <w:rFonts w:ascii="Arial" w:hAnsi="Arial" w:cs="Arial"/>
                        <w:bCs/>
                        <w:sz w:val="20"/>
                        <w:szCs w:val="20"/>
                      </w:rPr>
                      <w:t>EXPORTACIÓN A DIVERSOS PAÍSES, ENTIDADES Y PERSONAS</w:t>
                    </w:r>
                  </w:p>
                </w:txbxContent>
              </v:textbox>
              <w10:wrap anchorx="margin"/>
            </v:shape>
          </w:pict>
        </mc:Fallback>
      </mc:AlternateContent>
    </w:r>
    <w:r w:rsidRPr="004D08C4">
      <w:rPr>
        <w:rFonts w:ascii="Calibri" w:eastAsia="Calibri" w:hAnsi="Calibri"/>
        <w:sz w:val="22"/>
        <w:szCs w:val="22"/>
        <w:lang w:val="es-MX" w:eastAsia="en-US"/>
      </w:rPr>
      <w:object w:dxaOrig="4966" w:dyaOrig="4948" w14:anchorId="599C2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75pt" fillcolor="window">
          <v:imagedata r:id="rId1" o:title=""/>
        </v:shape>
        <o:OLEObject Type="Embed" ProgID="MSDraw" ShapeID="_x0000_i1028" DrawAspect="Content" ObjectID="_1672259849"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sidRPr="004D08C4">
      <w:rPr>
        <w:rFonts w:ascii="Calibri" w:eastAsia="Calibri" w:hAnsi="Calibri"/>
        <w:sz w:val="22"/>
        <w:szCs w:val="22"/>
        <w:lang w:val="es-MX" w:eastAsia="en-US"/>
      </w:rPr>
      <w:object w:dxaOrig="4966" w:dyaOrig="4948" w14:anchorId="57632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75.75pt" fillcolor="window">
          <v:imagedata r:id="rId1" o:title=""/>
        </v:shape>
        <o:OLEObject Type="Embed" ProgID="MSDraw" ShapeID="_x0000_i1029" DrawAspect="Content" ObjectID="_1672259850"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B3" w:rsidRPr="004D08C4" w:rsidRDefault="00BC55B3" w:rsidP="004D08C4">
    <w:pPr>
      <w:tabs>
        <w:tab w:val="center" w:pos="4419"/>
        <w:tab w:val="right" w:pos="8838"/>
      </w:tabs>
      <w:rPr>
        <w:rFonts w:ascii="Calibri" w:eastAsia="Calibri" w:hAnsi="Calibri"/>
        <w:sz w:val="22"/>
        <w:szCs w:val="22"/>
        <w:lang w:val="es-MX" w:eastAsia="en-US"/>
      </w:rPr>
    </w:pPr>
    <w:r w:rsidRPr="004D08C4">
      <w:rPr>
        <w:rFonts w:ascii="Calibri" w:eastAsia="Calibri" w:hAnsi="Calibri"/>
        <w:sz w:val="22"/>
        <w:szCs w:val="22"/>
        <w:lang w:val="es-MX" w:eastAsia="en-US"/>
      </w:rPr>
      <w:object w:dxaOrig="4966" w:dyaOrig="4948" w14:anchorId="12EA4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5pt;height:75.75pt" fillcolor="window">
          <v:imagedata r:id="rId1" o:title=""/>
        </v:shape>
        <o:OLEObject Type="Embed" ProgID="MSDraw" ShapeID="_x0000_i1030" DrawAspect="Content" ObjectID="_1672259851" r:id="rId2"/>
      </w:object>
    </w:r>
  </w:p>
  <w:p w:rsidR="00BC55B3" w:rsidRPr="004D08C4" w:rsidRDefault="00BC55B3" w:rsidP="004D08C4">
    <w:pPr>
      <w:spacing w:after="160" w:line="259" w:lineRule="auto"/>
      <w:rPr>
        <w:rFonts w:ascii="Calibri" w:eastAsia="Calibri" w:hAnsi="Calibri" w:cs="Arial"/>
        <w:sz w:val="10"/>
        <w:szCs w:val="10"/>
        <w:lang w:val="es-MX" w:eastAsia="en-US"/>
      </w:rPr>
    </w:pPr>
  </w:p>
  <w:p w:rsidR="00BC55B3" w:rsidRPr="004D08C4" w:rsidRDefault="00BC55B3" w:rsidP="004D08C4">
    <w:pPr>
      <w:spacing w:line="259" w:lineRule="auto"/>
      <w:rPr>
        <w:rFonts w:ascii="Calibri" w:eastAsia="Calibri" w:hAnsi="Calibri" w:cs="Arial"/>
        <w:sz w:val="10"/>
        <w:szCs w:val="10"/>
        <w:lang w:val="es-MX" w:eastAsia="en-US"/>
      </w:rPr>
    </w:pPr>
    <w:r>
      <w:rPr>
        <w:rFonts w:ascii="Calibri" w:eastAsia="Calibri" w:hAnsi="Calibri" w:cs="Arial"/>
        <w:sz w:val="10"/>
        <w:szCs w:val="10"/>
        <w:lang w:val="es-MX" w:eastAsia="en-US"/>
      </w:rPr>
      <w:t>SECRETARÍA DE RELACIONES EXTERIORES</w:t>
    </w:r>
  </w:p>
  <w:p w:rsidR="00BC55B3" w:rsidRPr="004D08C4" w:rsidRDefault="00BC55B3" w:rsidP="004D08C4">
    <w:pPr>
      <w:spacing w:line="259" w:lineRule="auto"/>
      <w:rPr>
        <w:rFonts w:ascii="Calibri" w:eastAsia="Calibri" w:hAnsi="Calibri" w:cs="Arial"/>
        <w:sz w:val="10"/>
        <w:szCs w:val="10"/>
        <w:lang w:val="es-MX" w:eastAsia="en-US"/>
      </w:rPr>
    </w:pPr>
  </w:p>
  <w:p w:rsidR="00BC55B3" w:rsidRPr="004D08C4" w:rsidRDefault="00BC55B3" w:rsidP="004D08C4">
    <w:pPr>
      <w:spacing w:line="259" w:lineRule="auto"/>
      <w:ind w:firstLine="142"/>
      <w:rPr>
        <w:rFonts w:ascii="Calibri" w:eastAsia="Calibri" w:hAnsi="Calibri" w:cs="Arial"/>
        <w:sz w:val="10"/>
        <w:szCs w:val="10"/>
        <w:lang w:val="es-MX" w:eastAsia="en-US"/>
      </w:rPr>
    </w:pPr>
    <w:r w:rsidRPr="004D08C4">
      <w:rPr>
        <w:rFonts w:ascii="Calibri" w:eastAsia="Calibri" w:hAnsi="Calibri" w:cs="Arial"/>
        <w:sz w:val="10"/>
        <w:szCs w:val="10"/>
        <w:lang w:val="es-MX" w:eastAsia="en-US"/>
      </w:rPr>
      <w:t>SECRETARÍA DE ECONOMÍA</w:t>
    </w:r>
  </w:p>
  <w:p w:rsidR="00BC55B3" w:rsidRDefault="00BC55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556A"/>
    <w:multiLevelType w:val="hybridMultilevel"/>
    <w:tmpl w:val="9282EC0C"/>
    <w:lvl w:ilvl="0" w:tplc="8F20493A">
      <w:start w:val="1"/>
      <w:numFmt w:val="lowerLetter"/>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403A7"/>
    <w:multiLevelType w:val="hybridMultilevel"/>
    <w:tmpl w:val="571AEEDC"/>
    <w:lvl w:ilvl="0" w:tplc="8D6E24D4">
      <w:start w:val="1"/>
      <w:numFmt w:val="lowerRoman"/>
      <w:lvlText w:val="%1)"/>
      <w:lvlJc w:val="left"/>
      <w:pPr>
        <w:ind w:left="1438" w:hanging="72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4"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E715082"/>
    <w:multiLevelType w:val="hybridMultilevel"/>
    <w:tmpl w:val="56E4E170"/>
    <w:lvl w:ilvl="0" w:tplc="9CB0A14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1A96CEF"/>
    <w:multiLevelType w:val="hybridMultilevel"/>
    <w:tmpl w:val="9282EC0C"/>
    <w:lvl w:ilvl="0" w:tplc="8F20493A">
      <w:start w:val="1"/>
      <w:numFmt w:val="lowerLetter"/>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305918"/>
    <w:multiLevelType w:val="hybridMultilevel"/>
    <w:tmpl w:val="D87CC9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5E3135"/>
    <w:multiLevelType w:val="hybridMultilevel"/>
    <w:tmpl w:val="10EEF838"/>
    <w:lvl w:ilvl="0" w:tplc="E2742926">
      <w:start w:val="1"/>
      <w:numFmt w:val="lowerRoman"/>
      <w:lvlText w:val="%1)"/>
      <w:lvlJc w:val="left"/>
      <w:pPr>
        <w:ind w:left="1438" w:hanging="72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4"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8"/>
  </w:num>
  <w:num w:numId="5">
    <w:abstractNumId w:val="4"/>
  </w:num>
  <w:num w:numId="6">
    <w:abstractNumId w:val="9"/>
  </w:num>
  <w:num w:numId="7">
    <w:abstractNumId w:val="14"/>
  </w:num>
  <w:num w:numId="8">
    <w:abstractNumId w:val="10"/>
  </w:num>
  <w:num w:numId="9">
    <w:abstractNumId w:val="2"/>
  </w:num>
  <w:num w:numId="10">
    <w:abstractNumId w:val="7"/>
  </w:num>
  <w:num w:numId="11">
    <w:abstractNumId w:val="12"/>
  </w:num>
  <w:num w:numId="12">
    <w:abstractNumId w:val="3"/>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1382"/>
    <w:rsid w:val="00013C5C"/>
    <w:rsid w:val="00014585"/>
    <w:rsid w:val="00015045"/>
    <w:rsid w:val="0001637A"/>
    <w:rsid w:val="00017BE8"/>
    <w:rsid w:val="00020282"/>
    <w:rsid w:val="00020A2C"/>
    <w:rsid w:val="00020C3D"/>
    <w:rsid w:val="00022A6B"/>
    <w:rsid w:val="00025D9A"/>
    <w:rsid w:val="00032217"/>
    <w:rsid w:val="00032363"/>
    <w:rsid w:val="00035E1A"/>
    <w:rsid w:val="00036DD0"/>
    <w:rsid w:val="00041E50"/>
    <w:rsid w:val="00042109"/>
    <w:rsid w:val="00042C1E"/>
    <w:rsid w:val="000502B0"/>
    <w:rsid w:val="00053E98"/>
    <w:rsid w:val="0005425E"/>
    <w:rsid w:val="00056D64"/>
    <w:rsid w:val="0006155E"/>
    <w:rsid w:val="000662D6"/>
    <w:rsid w:val="000670E8"/>
    <w:rsid w:val="000702C9"/>
    <w:rsid w:val="0007101F"/>
    <w:rsid w:val="00072D50"/>
    <w:rsid w:val="00075A5B"/>
    <w:rsid w:val="000766A5"/>
    <w:rsid w:val="000807DE"/>
    <w:rsid w:val="000839BD"/>
    <w:rsid w:val="000855E6"/>
    <w:rsid w:val="0008733F"/>
    <w:rsid w:val="000912DF"/>
    <w:rsid w:val="00093564"/>
    <w:rsid w:val="000940F4"/>
    <w:rsid w:val="000A36CE"/>
    <w:rsid w:val="000B06FD"/>
    <w:rsid w:val="000B1CCF"/>
    <w:rsid w:val="000B51F4"/>
    <w:rsid w:val="000C17D1"/>
    <w:rsid w:val="000C1A5A"/>
    <w:rsid w:val="000C40D6"/>
    <w:rsid w:val="000C482E"/>
    <w:rsid w:val="000C73B0"/>
    <w:rsid w:val="000D214C"/>
    <w:rsid w:val="000D427E"/>
    <w:rsid w:val="000D5ADD"/>
    <w:rsid w:val="000F636C"/>
    <w:rsid w:val="00100678"/>
    <w:rsid w:val="00100E64"/>
    <w:rsid w:val="001013C6"/>
    <w:rsid w:val="00103AB3"/>
    <w:rsid w:val="001055E4"/>
    <w:rsid w:val="001102C7"/>
    <w:rsid w:val="00110728"/>
    <w:rsid w:val="00113F5B"/>
    <w:rsid w:val="00116BC8"/>
    <w:rsid w:val="001173C4"/>
    <w:rsid w:val="00120288"/>
    <w:rsid w:val="00121964"/>
    <w:rsid w:val="00122E25"/>
    <w:rsid w:val="00123878"/>
    <w:rsid w:val="00126D08"/>
    <w:rsid w:val="001279F8"/>
    <w:rsid w:val="001327ED"/>
    <w:rsid w:val="00134610"/>
    <w:rsid w:val="00135C62"/>
    <w:rsid w:val="00140937"/>
    <w:rsid w:val="00141935"/>
    <w:rsid w:val="00141AA9"/>
    <w:rsid w:val="001423FB"/>
    <w:rsid w:val="001517C8"/>
    <w:rsid w:val="00162AD9"/>
    <w:rsid w:val="001649E1"/>
    <w:rsid w:val="00170BAC"/>
    <w:rsid w:val="00172CD6"/>
    <w:rsid w:val="0017545F"/>
    <w:rsid w:val="00180E87"/>
    <w:rsid w:val="00181DBE"/>
    <w:rsid w:val="00181F32"/>
    <w:rsid w:val="00182210"/>
    <w:rsid w:val="00190E72"/>
    <w:rsid w:val="00193591"/>
    <w:rsid w:val="00195D15"/>
    <w:rsid w:val="00196C0F"/>
    <w:rsid w:val="00197AC3"/>
    <w:rsid w:val="001A052A"/>
    <w:rsid w:val="001A5885"/>
    <w:rsid w:val="001A5CF2"/>
    <w:rsid w:val="001A6D58"/>
    <w:rsid w:val="001A7587"/>
    <w:rsid w:val="001B2777"/>
    <w:rsid w:val="001B5B93"/>
    <w:rsid w:val="001B5E2B"/>
    <w:rsid w:val="001C2C3A"/>
    <w:rsid w:val="001C4329"/>
    <w:rsid w:val="001C7023"/>
    <w:rsid w:val="001D2ACD"/>
    <w:rsid w:val="001D3852"/>
    <w:rsid w:val="001D3A9A"/>
    <w:rsid w:val="001E17C0"/>
    <w:rsid w:val="001F1B7F"/>
    <w:rsid w:val="001F3E12"/>
    <w:rsid w:val="001F793E"/>
    <w:rsid w:val="002067E1"/>
    <w:rsid w:val="00206CAB"/>
    <w:rsid w:val="00210BC0"/>
    <w:rsid w:val="0021309E"/>
    <w:rsid w:val="002177AC"/>
    <w:rsid w:val="00224299"/>
    <w:rsid w:val="00227420"/>
    <w:rsid w:val="0023165B"/>
    <w:rsid w:val="00232F0A"/>
    <w:rsid w:val="00234C94"/>
    <w:rsid w:val="00240A31"/>
    <w:rsid w:val="00241C6C"/>
    <w:rsid w:val="0024228C"/>
    <w:rsid w:val="00243DF3"/>
    <w:rsid w:val="00246AEB"/>
    <w:rsid w:val="00246DE8"/>
    <w:rsid w:val="00251B03"/>
    <w:rsid w:val="0025315A"/>
    <w:rsid w:val="0026054C"/>
    <w:rsid w:val="00260D12"/>
    <w:rsid w:val="00261ECE"/>
    <w:rsid w:val="00262B9C"/>
    <w:rsid w:val="002648BD"/>
    <w:rsid w:val="002662FD"/>
    <w:rsid w:val="002670A1"/>
    <w:rsid w:val="00273152"/>
    <w:rsid w:val="002834B0"/>
    <w:rsid w:val="00285C33"/>
    <w:rsid w:val="00287811"/>
    <w:rsid w:val="00292133"/>
    <w:rsid w:val="002929C0"/>
    <w:rsid w:val="00292E8A"/>
    <w:rsid w:val="00294F41"/>
    <w:rsid w:val="002A1734"/>
    <w:rsid w:val="002A3CB8"/>
    <w:rsid w:val="002A409B"/>
    <w:rsid w:val="002A40F1"/>
    <w:rsid w:val="002A434E"/>
    <w:rsid w:val="002A43E1"/>
    <w:rsid w:val="002B012F"/>
    <w:rsid w:val="002B097F"/>
    <w:rsid w:val="002B0AEB"/>
    <w:rsid w:val="002B3299"/>
    <w:rsid w:val="002B33E3"/>
    <w:rsid w:val="002B6927"/>
    <w:rsid w:val="002D0995"/>
    <w:rsid w:val="002D4347"/>
    <w:rsid w:val="002E06D6"/>
    <w:rsid w:val="002E4E6E"/>
    <w:rsid w:val="002E514C"/>
    <w:rsid w:val="002F1FFF"/>
    <w:rsid w:val="002F5A76"/>
    <w:rsid w:val="002F7804"/>
    <w:rsid w:val="002F7937"/>
    <w:rsid w:val="002F7D2A"/>
    <w:rsid w:val="002F7DC4"/>
    <w:rsid w:val="003027DA"/>
    <w:rsid w:val="0030374A"/>
    <w:rsid w:val="0030533A"/>
    <w:rsid w:val="00314F8F"/>
    <w:rsid w:val="00320181"/>
    <w:rsid w:val="003227D3"/>
    <w:rsid w:val="003231D2"/>
    <w:rsid w:val="0032706A"/>
    <w:rsid w:val="003303B6"/>
    <w:rsid w:val="00330560"/>
    <w:rsid w:val="00331CD1"/>
    <w:rsid w:val="0033721B"/>
    <w:rsid w:val="003432ED"/>
    <w:rsid w:val="003437CE"/>
    <w:rsid w:val="003439DC"/>
    <w:rsid w:val="00344433"/>
    <w:rsid w:val="00346D22"/>
    <w:rsid w:val="00347F2F"/>
    <w:rsid w:val="003504AC"/>
    <w:rsid w:val="00351CE2"/>
    <w:rsid w:val="0035560D"/>
    <w:rsid w:val="00355D7F"/>
    <w:rsid w:val="00355F40"/>
    <w:rsid w:val="003571B4"/>
    <w:rsid w:val="00360D5D"/>
    <w:rsid w:val="00364BBC"/>
    <w:rsid w:val="003657B4"/>
    <w:rsid w:val="00367312"/>
    <w:rsid w:val="003721BF"/>
    <w:rsid w:val="00373357"/>
    <w:rsid w:val="00380AE5"/>
    <w:rsid w:val="003831F1"/>
    <w:rsid w:val="0038354F"/>
    <w:rsid w:val="00383CE9"/>
    <w:rsid w:val="003841B7"/>
    <w:rsid w:val="00385D3D"/>
    <w:rsid w:val="00387EAF"/>
    <w:rsid w:val="00392AF4"/>
    <w:rsid w:val="00393469"/>
    <w:rsid w:val="003944CC"/>
    <w:rsid w:val="00397E59"/>
    <w:rsid w:val="003A009D"/>
    <w:rsid w:val="003A2EE4"/>
    <w:rsid w:val="003A6896"/>
    <w:rsid w:val="003A690C"/>
    <w:rsid w:val="003A6D06"/>
    <w:rsid w:val="003A6EA0"/>
    <w:rsid w:val="003A7FA5"/>
    <w:rsid w:val="003B083E"/>
    <w:rsid w:val="003B2BFC"/>
    <w:rsid w:val="003B3DDA"/>
    <w:rsid w:val="003B573F"/>
    <w:rsid w:val="003B5FA2"/>
    <w:rsid w:val="003C0202"/>
    <w:rsid w:val="003C4435"/>
    <w:rsid w:val="003C666B"/>
    <w:rsid w:val="003D0E91"/>
    <w:rsid w:val="003D2E6B"/>
    <w:rsid w:val="003D3E37"/>
    <w:rsid w:val="003D455D"/>
    <w:rsid w:val="003D4789"/>
    <w:rsid w:val="003D7DF5"/>
    <w:rsid w:val="003E1AAE"/>
    <w:rsid w:val="003E2C19"/>
    <w:rsid w:val="003E4E9C"/>
    <w:rsid w:val="003E6C99"/>
    <w:rsid w:val="003E6DFB"/>
    <w:rsid w:val="003E75A7"/>
    <w:rsid w:val="003F01FB"/>
    <w:rsid w:val="003F09E0"/>
    <w:rsid w:val="003F4DE5"/>
    <w:rsid w:val="003F60E9"/>
    <w:rsid w:val="00400FDD"/>
    <w:rsid w:val="004021F7"/>
    <w:rsid w:val="00405BF4"/>
    <w:rsid w:val="00410D86"/>
    <w:rsid w:val="00413723"/>
    <w:rsid w:val="00414540"/>
    <w:rsid w:val="0042104F"/>
    <w:rsid w:val="00422A09"/>
    <w:rsid w:val="00433942"/>
    <w:rsid w:val="00436AE8"/>
    <w:rsid w:val="00441C42"/>
    <w:rsid w:val="004432B7"/>
    <w:rsid w:val="0044334F"/>
    <w:rsid w:val="00444C69"/>
    <w:rsid w:val="004455E3"/>
    <w:rsid w:val="00447022"/>
    <w:rsid w:val="0045148E"/>
    <w:rsid w:val="0045201C"/>
    <w:rsid w:val="00453BF6"/>
    <w:rsid w:val="00461A32"/>
    <w:rsid w:val="00462522"/>
    <w:rsid w:val="004701FD"/>
    <w:rsid w:val="00474388"/>
    <w:rsid w:val="00481A52"/>
    <w:rsid w:val="00481F08"/>
    <w:rsid w:val="004834E8"/>
    <w:rsid w:val="004845D4"/>
    <w:rsid w:val="00487114"/>
    <w:rsid w:val="00491814"/>
    <w:rsid w:val="004A3DFE"/>
    <w:rsid w:val="004B1518"/>
    <w:rsid w:val="004B3188"/>
    <w:rsid w:val="004B5B04"/>
    <w:rsid w:val="004C107E"/>
    <w:rsid w:val="004D08C4"/>
    <w:rsid w:val="004D356C"/>
    <w:rsid w:val="004D5655"/>
    <w:rsid w:val="004D5FBD"/>
    <w:rsid w:val="004D63D9"/>
    <w:rsid w:val="004D64ED"/>
    <w:rsid w:val="004D72DD"/>
    <w:rsid w:val="004E6576"/>
    <w:rsid w:val="004F1FA2"/>
    <w:rsid w:val="004F39DD"/>
    <w:rsid w:val="004F6194"/>
    <w:rsid w:val="004F67BA"/>
    <w:rsid w:val="00501E2C"/>
    <w:rsid w:val="00503959"/>
    <w:rsid w:val="00513045"/>
    <w:rsid w:val="0051697A"/>
    <w:rsid w:val="00516EC9"/>
    <w:rsid w:val="00517903"/>
    <w:rsid w:val="0052576B"/>
    <w:rsid w:val="00526932"/>
    <w:rsid w:val="0052694D"/>
    <w:rsid w:val="005314A4"/>
    <w:rsid w:val="005329C7"/>
    <w:rsid w:val="00534E98"/>
    <w:rsid w:val="0053731B"/>
    <w:rsid w:val="005379F4"/>
    <w:rsid w:val="005450B6"/>
    <w:rsid w:val="00546568"/>
    <w:rsid w:val="00550719"/>
    <w:rsid w:val="0055303D"/>
    <w:rsid w:val="00554671"/>
    <w:rsid w:val="00560C49"/>
    <w:rsid w:val="00561A58"/>
    <w:rsid w:val="00565765"/>
    <w:rsid w:val="0058085C"/>
    <w:rsid w:val="005834E1"/>
    <w:rsid w:val="00592516"/>
    <w:rsid w:val="005A4D07"/>
    <w:rsid w:val="005A6F9D"/>
    <w:rsid w:val="005B46B6"/>
    <w:rsid w:val="005B722F"/>
    <w:rsid w:val="005C37CB"/>
    <w:rsid w:val="005C6025"/>
    <w:rsid w:val="005C7A70"/>
    <w:rsid w:val="005D412E"/>
    <w:rsid w:val="005D7787"/>
    <w:rsid w:val="005E1200"/>
    <w:rsid w:val="005E277A"/>
    <w:rsid w:val="005E3181"/>
    <w:rsid w:val="005E4886"/>
    <w:rsid w:val="005E76BA"/>
    <w:rsid w:val="005F24D9"/>
    <w:rsid w:val="005F3149"/>
    <w:rsid w:val="005F3741"/>
    <w:rsid w:val="005F4C53"/>
    <w:rsid w:val="005F64B4"/>
    <w:rsid w:val="005F78E1"/>
    <w:rsid w:val="00605252"/>
    <w:rsid w:val="0061011D"/>
    <w:rsid w:val="006103D5"/>
    <w:rsid w:val="00610BF5"/>
    <w:rsid w:val="0061384D"/>
    <w:rsid w:val="00614143"/>
    <w:rsid w:val="00615E91"/>
    <w:rsid w:val="00617ABC"/>
    <w:rsid w:val="006205D0"/>
    <w:rsid w:val="00621CED"/>
    <w:rsid w:val="00622132"/>
    <w:rsid w:val="00622271"/>
    <w:rsid w:val="0062305E"/>
    <w:rsid w:val="00623661"/>
    <w:rsid w:val="0063032E"/>
    <w:rsid w:val="006448F4"/>
    <w:rsid w:val="00646EFC"/>
    <w:rsid w:val="00647EAF"/>
    <w:rsid w:val="00651ADE"/>
    <w:rsid w:val="00653B5A"/>
    <w:rsid w:val="006562BA"/>
    <w:rsid w:val="00656491"/>
    <w:rsid w:val="006565EF"/>
    <w:rsid w:val="00656C68"/>
    <w:rsid w:val="006576A9"/>
    <w:rsid w:val="00657DCC"/>
    <w:rsid w:val="006608B8"/>
    <w:rsid w:val="00662A48"/>
    <w:rsid w:val="0066579B"/>
    <w:rsid w:val="0067055C"/>
    <w:rsid w:val="00671520"/>
    <w:rsid w:val="00675731"/>
    <w:rsid w:val="00675C96"/>
    <w:rsid w:val="006806D8"/>
    <w:rsid w:val="00680945"/>
    <w:rsid w:val="00681930"/>
    <w:rsid w:val="00686B95"/>
    <w:rsid w:val="0068756F"/>
    <w:rsid w:val="00690BD4"/>
    <w:rsid w:val="006915F4"/>
    <w:rsid w:val="00691B61"/>
    <w:rsid w:val="00693D87"/>
    <w:rsid w:val="0069452E"/>
    <w:rsid w:val="006A0317"/>
    <w:rsid w:val="006A1162"/>
    <w:rsid w:val="006A1671"/>
    <w:rsid w:val="006A3E57"/>
    <w:rsid w:val="006A41FA"/>
    <w:rsid w:val="006A7144"/>
    <w:rsid w:val="006A7385"/>
    <w:rsid w:val="006B16B3"/>
    <w:rsid w:val="006B5F55"/>
    <w:rsid w:val="006C16AA"/>
    <w:rsid w:val="006C21B8"/>
    <w:rsid w:val="006C3879"/>
    <w:rsid w:val="006C4520"/>
    <w:rsid w:val="006C5423"/>
    <w:rsid w:val="006C6C6B"/>
    <w:rsid w:val="006C7058"/>
    <w:rsid w:val="006D1881"/>
    <w:rsid w:val="006D1E61"/>
    <w:rsid w:val="006D4258"/>
    <w:rsid w:val="006D7988"/>
    <w:rsid w:val="006E7726"/>
    <w:rsid w:val="006F55A8"/>
    <w:rsid w:val="006F5A78"/>
    <w:rsid w:val="006F6A78"/>
    <w:rsid w:val="006F6D22"/>
    <w:rsid w:val="00700997"/>
    <w:rsid w:val="00701762"/>
    <w:rsid w:val="007026F6"/>
    <w:rsid w:val="00702752"/>
    <w:rsid w:val="00702E62"/>
    <w:rsid w:val="00710441"/>
    <w:rsid w:val="0071275A"/>
    <w:rsid w:val="007176DE"/>
    <w:rsid w:val="007246B6"/>
    <w:rsid w:val="007276F3"/>
    <w:rsid w:val="00730B11"/>
    <w:rsid w:val="0073173B"/>
    <w:rsid w:val="00737397"/>
    <w:rsid w:val="00740621"/>
    <w:rsid w:val="0074118A"/>
    <w:rsid w:val="00741A63"/>
    <w:rsid w:val="00747B25"/>
    <w:rsid w:val="007521C2"/>
    <w:rsid w:val="007562A4"/>
    <w:rsid w:val="007573A2"/>
    <w:rsid w:val="007631B3"/>
    <w:rsid w:val="00764CED"/>
    <w:rsid w:val="00770BAE"/>
    <w:rsid w:val="00770EC4"/>
    <w:rsid w:val="007741E8"/>
    <w:rsid w:val="00774FB8"/>
    <w:rsid w:val="00781040"/>
    <w:rsid w:val="00785BE7"/>
    <w:rsid w:val="00791125"/>
    <w:rsid w:val="007911DF"/>
    <w:rsid w:val="00792D70"/>
    <w:rsid w:val="007932F7"/>
    <w:rsid w:val="0079553E"/>
    <w:rsid w:val="007A12E0"/>
    <w:rsid w:val="007A2EF2"/>
    <w:rsid w:val="007A36A3"/>
    <w:rsid w:val="007A5268"/>
    <w:rsid w:val="007A5316"/>
    <w:rsid w:val="007B0045"/>
    <w:rsid w:val="007B36BC"/>
    <w:rsid w:val="007B41DE"/>
    <w:rsid w:val="007C0115"/>
    <w:rsid w:val="007C09B6"/>
    <w:rsid w:val="007C122C"/>
    <w:rsid w:val="007C187B"/>
    <w:rsid w:val="007C195F"/>
    <w:rsid w:val="007C38D0"/>
    <w:rsid w:val="007C4FCD"/>
    <w:rsid w:val="007C5238"/>
    <w:rsid w:val="007C576C"/>
    <w:rsid w:val="007C6D14"/>
    <w:rsid w:val="007C7BF8"/>
    <w:rsid w:val="007D19B5"/>
    <w:rsid w:val="007D4DB5"/>
    <w:rsid w:val="007D6C28"/>
    <w:rsid w:val="007D6C3D"/>
    <w:rsid w:val="007E4903"/>
    <w:rsid w:val="007E797F"/>
    <w:rsid w:val="007F2277"/>
    <w:rsid w:val="007F6351"/>
    <w:rsid w:val="00800CE8"/>
    <w:rsid w:val="00802BE6"/>
    <w:rsid w:val="008034DD"/>
    <w:rsid w:val="00805BDF"/>
    <w:rsid w:val="008073E5"/>
    <w:rsid w:val="00811B5E"/>
    <w:rsid w:val="00812EDD"/>
    <w:rsid w:val="00813BC5"/>
    <w:rsid w:val="00813DE5"/>
    <w:rsid w:val="00817AB2"/>
    <w:rsid w:val="00823CDF"/>
    <w:rsid w:val="0082658D"/>
    <w:rsid w:val="008266CA"/>
    <w:rsid w:val="0082674C"/>
    <w:rsid w:val="00826F41"/>
    <w:rsid w:val="0083373C"/>
    <w:rsid w:val="00835628"/>
    <w:rsid w:val="00853F3D"/>
    <w:rsid w:val="00854ED7"/>
    <w:rsid w:val="008556C6"/>
    <w:rsid w:val="00860EC1"/>
    <w:rsid w:val="008644C9"/>
    <w:rsid w:val="00864636"/>
    <w:rsid w:val="00864D2D"/>
    <w:rsid w:val="00865027"/>
    <w:rsid w:val="0086619A"/>
    <w:rsid w:val="00866B1D"/>
    <w:rsid w:val="00872C24"/>
    <w:rsid w:val="00872C39"/>
    <w:rsid w:val="008739D9"/>
    <w:rsid w:val="008802BC"/>
    <w:rsid w:val="0088304F"/>
    <w:rsid w:val="00886BC6"/>
    <w:rsid w:val="00890301"/>
    <w:rsid w:val="00897228"/>
    <w:rsid w:val="008A240C"/>
    <w:rsid w:val="008A258C"/>
    <w:rsid w:val="008A3CF8"/>
    <w:rsid w:val="008B0A6B"/>
    <w:rsid w:val="008B5C08"/>
    <w:rsid w:val="008C552D"/>
    <w:rsid w:val="008C5AE6"/>
    <w:rsid w:val="008D3699"/>
    <w:rsid w:val="008F1723"/>
    <w:rsid w:val="008F1D25"/>
    <w:rsid w:val="008F37A5"/>
    <w:rsid w:val="008F3A67"/>
    <w:rsid w:val="008F6CDE"/>
    <w:rsid w:val="008F7CB3"/>
    <w:rsid w:val="008F7E00"/>
    <w:rsid w:val="009055D3"/>
    <w:rsid w:val="009068C6"/>
    <w:rsid w:val="00911292"/>
    <w:rsid w:val="009170D2"/>
    <w:rsid w:val="009171D9"/>
    <w:rsid w:val="00917E65"/>
    <w:rsid w:val="00920313"/>
    <w:rsid w:val="00920C2B"/>
    <w:rsid w:val="00922838"/>
    <w:rsid w:val="0092502A"/>
    <w:rsid w:val="00937C9B"/>
    <w:rsid w:val="009475D6"/>
    <w:rsid w:val="009476AD"/>
    <w:rsid w:val="009525DD"/>
    <w:rsid w:val="0095583A"/>
    <w:rsid w:val="00956043"/>
    <w:rsid w:val="00962578"/>
    <w:rsid w:val="00963C9F"/>
    <w:rsid w:val="009643F1"/>
    <w:rsid w:val="0096693F"/>
    <w:rsid w:val="0098203C"/>
    <w:rsid w:val="009900C1"/>
    <w:rsid w:val="009908AD"/>
    <w:rsid w:val="00991B75"/>
    <w:rsid w:val="00997721"/>
    <w:rsid w:val="009A132D"/>
    <w:rsid w:val="009A2760"/>
    <w:rsid w:val="009A2B3E"/>
    <w:rsid w:val="009A6980"/>
    <w:rsid w:val="009A7DD3"/>
    <w:rsid w:val="009B16BE"/>
    <w:rsid w:val="009B2A9A"/>
    <w:rsid w:val="009B3272"/>
    <w:rsid w:val="009C633B"/>
    <w:rsid w:val="009D0DCC"/>
    <w:rsid w:val="009D22CF"/>
    <w:rsid w:val="009E5B62"/>
    <w:rsid w:val="009E5FBA"/>
    <w:rsid w:val="009E6126"/>
    <w:rsid w:val="009E7BB0"/>
    <w:rsid w:val="009F63FC"/>
    <w:rsid w:val="00A0222E"/>
    <w:rsid w:val="00A042FD"/>
    <w:rsid w:val="00A07981"/>
    <w:rsid w:val="00A10E11"/>
    <w:rsid w:val="00A1648F"/>
    <w:rsid w:val="00A21337"/>
    <w:rsid w:val="00A213FA"/>
    <w:rsid w:val="00A21F48"/>
    <w:rsid w:val="00A24A3A"/>
    <w:rsid w:val="00A274EE"/>
    <w:rsid w:val="00A32668"/>
    <w:rsid w:val="00A33BFA"/>
    <w:rsid w:val="00A36833"/>
    <w:rsid w:val="00A36DDF"/>
    <w:rsid w:val="00A371EC"/>
    <w:rsid w:val="00A377C4"/>
    <w:rsid w:val="00A37E81"/>
    <w:rsid w:val="00A45473"/>
    <w:rsid w:val="00A46789"/>
    <w:rsid w:val="00A54979"/>
    <w:rsid w:val="00A55D10"/>
    <w:rsid w:val="00A56586"/>
    <w:rsid w:val="00A60199"/>
    <w:rsid w:val="00A6377F"/>
    <w:rsid w:val="00A65694"/>
    <w:rsid w:val="00A7128A"/>
    <w:rsid w:val="00A71E23"/>
    <w:rsid w:val="00A73B11"/>
    <w:rsid w:val="00A7648D"/>
    <w:rsid w:val="00A82A98"/>
    <w:rsid w:val="00A87634"/>
    <w:rsid w:val="00A90AAE"/>
    <w:rsid w:val="00A9357C"/>
    <w:rsid w:val="00A95183"/>
    <w:rsid w:val="00A95C29"/>
    <w:rsid w:val="00AA1CBA"/>
    <w:rsid w:val="00AA1E3D"/>
    <w:rsid w:val="00AA4725"/>
    <w:rsid w:val="00AA4AD3"/>
    <w:rsid w:val="00AA6DF0"/>
    <w:rsid w:val="00AB07C8"/>
    <w:rsid w:val="00AB1330"/>
    <w:rsid w:val="00AB624A"/>
    <w:rsid w:val="00AB6CE0"/>
    <w:rsid w:val="00AB6F78"/>
    <w:rsid w:val="00AB7E85"/>
    <w:rsid w:val="00AC03BA"/>
    <w:rsid w:val="00AC10A9"/>
    <w:rsid w:val="00AC1186"/>
    <w:rsid w:val="00AC13F7"/>
    <w:rsid w:val="00AC32BC"/>
    <w:rsid w:val="00AC35E5"/>
    <w:rsid w:val="00AC46BE"/>
    <w:rsid w:val="00AD2995"/>
    <w:rsid w:val="00AD402C"/>
    <w:rsid w:val="00AD461E"/>
    <w:rsid w:val="00AD6565"/>
    <w:rsid w:val="00AD6FD4"/>
    <w:rsid w:val="00AE172F"/>
    <w:rsid w:val="00AE3596"/>
    <w:rsid w:val="00AE6CFA"/>
    <w:rsid w:val="00AE6EE9"/>
    <w:rsid w:val="00AE7AAD"/>
    <w:rsid w:val="00AF2051"/>
    <w:rsid w:val="00AF3DB6"/>
    <w:rsid w:val="00B00035"/>
    <w:rsid w:val="00B0028A"/>
    <w:rsid w:val="00B01A30"/>
    <w:rsid w:val="00B051B4"/>
    <w:rsid w:val="00B213FB"/>
    <w:rsid w:val="00B2260E"/>
    <w:rsid w:val="00B24FCF"/>
    <w:rsid w:val="00B251DD"/>
    <w:rsid w:val="00B30C2A"/>
    <w:rsid w:val="00B330B0"/>
    <w:rsid w:val="00B33858"/>
    <w:rsid w:val="00B343BA"/>
    <w:rsid w:val="00B41DE0"/>
    <w:rsid w:val="00B42ABF"/>
    <w:rsid w:val="00B43769"/>
    <w:rsid w:val="00B43CB5"/>
    <w:rsid w:val="00B446C1"/>
    <w:rsid w:val="00B44A08"/>
    <w:rsid w:val="00B50F20"/>
    <w:rsid w:val="00B50F2B"/>
    <w:rsid w:val="00B527BC"/>
    <w:rsid w:val="00B5365F"/>
    <w:rsid w:val="00B609AD"/>
    <w:rsid w:val="00B65DE9"/>
    <w:rsid w:val="00B66CA8"/>
    <w:rsid w:val="00B678B8"/>
    <w:rsid w:val="00B71C0B"/>
    <w:rsid w:val="00B738A7"/>
    <w:rsid w:val="00B73E58"/>
    <w:rsid w:val="00B74118"/>
    <w:rsid w:val="00B83313"/>
    <w:rsid w:val="00B83DB6"/>
    <w:rsid w:val="00B871C9"/>
    <w:rsid w:val="00B87B91"/>
    <w:rsid w:val="00B906F0"/>
    <w:rsid w:val="00B921B7"/>
    <w:rsid w:val="00B92960"/>
    <w:rsid w:val="00B9349C"/>
    <w:rsid w:val="00B93926"/>
    <w:rsid w:val="00B943DB"/>
    <w:rsid w:val="00B965B8"/>
    <w:rsid w:val="00BA0AA1"/>
    <w:rsid w:val="00BA2AD0"/>
    <w:rsid w:val="00BA6F47"/>
    <w:rsid w:val="00BB0922"/>
    <w:rsid w:val="00BB0DAB"/>
    <w:rsid w:val="00BB28F6"/>
    <w:rsid w:val="00BB3D33"/>
    <w:rsid w:val="00BC2394"/>
    <w:rsid w:val="00BC54BD"/>
    <w:rsid w:val="00BC55B3"/>
    <w:rsid w:val="00BC55C0"/>
    <w:rsid w:val="00BC621B"/>
    <w:rsid w:val="00BD2B2C"/>
    <w:rsid w:val="00BD67A4"/>
    <w:rsid w:val="00BE22B6"/>
    <w:rsid w:val="00BE3A30"/>
    <w:rsid w:val="00BE4FE4"/>
    <w:rsid w:val="00BE7F27"/>
    <w:rsid w:val="00BF74D8"/>
    <w:rsid w:val="00C04405"/>
    <w:rsid w:val="00C116E7"/>
    <w:rsid w:val="00C2019C"/>
    <w:rsid w:val="00C204CC"/>
    <w:rsid w:val="00C20E6A"/>
    <w:rsid w:val="00C264CE"/>
    <w:rsid w:val="00C330FF"/>
    <w:rsid w:val="00C35544"/>
    <w:rsid w:val="00C37AC0"/>
    <w:rsid w:val="00C4143E"/>
    <w:rsid w:val="00C41F3F"/>
    <w:rsid w:val="00C43136"/>
    <w:rsid w:val="00C50ECF"/>
    <w:rsid w:val="00C55C79"/>
    <w:rsid w:val="00C575B8"/>
    <w:rsid w:val="00C57A71"/>
    <w:rsid w:val="00C57C9C"/>
    <w:rsid w:val="00C57F53"/>
    <w:rsid w:val="00C6393F"/>
    <w:rsid w:val="00C64B50"/>
    <w:rsid w:val="00C66900"/>
    <w:rsid w:val="00C66933"/>
    <w:rsid w:val="00C670DC"/>
    <w:rsid w:val="00C67494"/>
    <w:rsid w:val="00C70A55"/>
    <w:rsid w:val="00C7368F"/>
    <w:rsid w:val="00C73DF3"/>
    <w:rsid w:val="00C81246"/>
    <w:rsid w:val="00C8376D"/>
    <w:rsid w:val="00C86BAC"/>
    <w:rsid w:val="00C9444A"/>
    <w:rsid w:val="00C948DB"/>
    <w:rsid w:val="00C966A3"/>
    <w:rsid w:val="00C97184"/>
    <w:rsid w:val="00CA1B98"/>
    <w:rsid w:val="00CA43F5"/>
    <w:rsid w:val="00CA4989"/>
    <w:rsid w:val="00CA593A"/>
    <w:rsid w:val="00CB04D7"/>
    <w:rsid w:val="00CB11ED"/>
    <w:rsid w:val="00CB1D7F"/>
    <w:rsid w:val="00CB34EE"/>
    <w:rsid w:val="00CB443C"/>
    <w:rsid w:val="00CB5EA8"/>
    <w:rsid w:val="00CC23A6"/>
    <w:rsid w:val="00CC33D1"/>
    <w:rsid w:val="00CC4E52"/>
    <w:rsid w:val="00CC570F"/>
    <w:rsid w:val="00CC6163"/>
    <w:rsid w:val="00CC7D7A"/>
    <w:rsid w:val="00CD073F"/>
    <w:rsid w:val="00CD3F09"/>
    <w:rsid w:val="00CD4306"/>
    <w:rsid w:val="00CD4F3F"/>
    <w:rsid w:val="00CD63A2"/>
    <w:rsid w:val="00CD6807"/>
    <w:rsid w:val="00CE1473"/>
    <w:rsid w:val="00CE20CC"/>
    <w:rsid w:val="00CE250D"/>
    <w:rsid w:val="00CE343E"/>
    <w:rsid w:val="00CE4003"/>
    <w:rsid w:val="00CE5A64"/>
    <w:rsid w:val="00CE6259"/>
    <w:rsid w:val="00CE6470"/>
    <w:rsid w:val="00CE760F"/>
    <w:rsid w:val="00CE7DE0"/>
    <w:rsid w:val="00CF1633"/>
    <w:rsid w:val="00CF238F"/>
    <w:rsid w:val="00CF47DC"/>
    <w:rsid w:val="00CF7F33"/>
    <w:rsid w:val="00D03211"/>
    <w:rsid w:val="00D06960"/>
    <w:rsid w:val="00D13F3C"/>
    <w:rsid w:val="00D16116"/>
    <w:rsid w:val="00D2618E"/>
    <w:rsid w:val="00D26FB3"/>
    <w:rsid w:val="00D37325"/>
    <w:rsid w:val="00D377AD"/>
    <w:rsid w:val="00D50BA8"/>
    <w:rsid w:val="00D516B9"/>
    <w:rsid w:val="00D61EEB"/>
    <w:rsid w:val="00D64CC1"/>
    <w:rsid w:val="00D653CC"/>
    <w:rsid w:val="00D66D18"/>
    <w:rsid w:val="00D679F4"/>
    <w:rsid w:val="00D73300"/>
    <w:rsid w:val="00D7576F"/>
    <w:rsid w:val="00D759A4"/>
    <w:rsid w:val="00D75B76"/>
    <w:rsid w:val="00D8332F"/>
    <w:rsid w:val="00D947D7"/>
    <w:rsid w:val="00D95AE5"/>
    <w:rsid w:val="00D96149"/>
    <w:rsid w:val="00DA3389"/>
    <w:rsid w:val="00DA6F5D"/>
    <w:rsid w:val="00DB0404"/>
    <w:rsid w:val="00DB153C"/>
    <w:rsid w:val="00DB3D4B"/>
    <w:rsid w:val="00DC1DEB"/>
    <w:rsid w:val="00DC505C"/>
    <w:rsid w:val="00DC5C13"/>
    <w:rsid w:val="00DD73C4"/>
    <w:rsid w:val="00DD783F"/>
    <w:rsid w:val="00DD79E3"/>
    <w:rsid w:val="00DE20C5"/>
    <w:rsid w:val="00DE2C05"/>
    <w:rsid w:val="00DE463E"/>
    <w:rsid w:val="00DE6077"/>
    <w:rsid w:val="00DE7011"/>
    <w:rsid w:val="00DE7C81"/>
    <w:rsid w:val="00DF007B"/>
    <w:rsid w:val="00DF06A1"/>
    <w:rsid w:val="00DF123C"/>
    <w:rsid w:val="00DF5070"/>
    <w:rsid w:val="00DF7E88"/>
    <w:rsid w:val="00E01265"/>
    <w:rsid w:val="00E04AE8"/>
    <w:rsid w:val="00E06601"/>
    <w:rsid w:val="00E06644"/>
    <w:rsid w:val="00E103B1"/>
    <w:rsid w:val="00E11222"/>
    <w:rsid w:val="00E13A97"/>
    <w:rsid w:val="00E146DB"/>
    <w:rsid w:val="00E15075"/>
    <w:rsid w:val="00E17158"/>
    <w:rsid w:val="00E2023F"/>
    <w:rsid w:val="00E26D5D"/>
    <w:rsid w:val="00E304E0"/>
    <w:rsid w:val="00E35C6C"/>
    <w:rsid w:val="00E35FEE"/>
    <w:rsid w:val="00E36767"/>
    <w:rsid w:val="00E3693D"/>
    <w:rsid w:val="00E37786"/>
    <w:rsid w:val="00E37D8E"/>
    <w:rsid w:val="00E412FE"/>
    <w:rsid w:val="00E46E38"/>
    <w:rsid w:val="00E479FF"/>
    <w:rsid w:val="00E50118"/>
    <w:rsid w:val="00E529C8"/>
    <w:rsid w:val="00E60BB3"/>
    <w:rsid w:val="00E61EF2"/>
    <w:rsid w:val="00E631BD"/>
    <w:rsid w:val="00E65040"/>
    <w:rsid w:val="00E6745F"/>
    <w:rsid w:val="00E70272"/>
    <w:rsid w:val="00E706B7"/>
    <w:rsid w:val="00E71EF4"/>
    <w:rsid w:val="00E737F1"/>
    <w:rsid w:val="00E75BED"/>
    <w:rsid w:val="00E75CA9"/>
    <w:rsid w:val="00E77B8B"/>
    <w:rsid w:val="00E81AE0"/>
    <w:rsid w:val="00E82A43"/>
    <w:rsid w:val="00E83DCC"/>
    <w:rsid w:val="00E83F35"/>
    <w:rsid w:val="00E84710"/>
    <w:rsid w:val="00E847D8"/>
    <w:rsid w:val="00E85641"/>
    <w:rsid w:val="00E86818"/>
    <w:rsid w:val="00E93B12"/>
    <w:rsid w:val="00EA013F"/>
    <w:rsid w:val="00EA0CA9"/>
    <w:rsid w:val="00EA0F2C"/>
    <w:rsid w:val="00EA2C07"/>
    <w:rsid w:val="00EA510E"/>
    <w:rsid w:val="00EA5AEC"/>
    <w:rsid w:val="00EA7844"/>
    <w:rsid w:val="00EB18B5"/>
    <w:rsid w:val="00EB2BD6"/>
    <w:rsid w:val="00EB2DFD"/>
    <w:rsid w:val="00EB67F3"/>
    <w:rsid w:val="00EC234B"/>
    <w:rsid w:val="00EC2FB0"/>
    <w:rsid w:val="00EC33FD"/>
    <w:rsid w:val="00EC4DD5"/>
    <w:rsid w:val="00EC7C39"/>
    <w:rsid w:val="00ED1E9A"/>
    <w:rsid w:val="00ED46AA"/>
    <w:rsid w:val="00ED5F79"/>
    <w:rsid w:val="00ED622E"/>
    <w:rsid w:val="00EE264D"/>
    <w:rsid w:val="00EE3995"/>
    <w:rsid w:val="00EE3D66"/>
    <w:rsid w:val="00EE40CD"/>
    <w:rsid w:val="00EE6DEC"/>
    <w:rsid w:val="00EF1492"/>
    <w:rsid w:val="00EF1C21"/>
    <w:rsid w:val="00EF207F"/>
    <w:rsid w:val="00EF2A71"/>
    <w:rsid w:val="00EF62F9"/>
    <w:rsid w:val="00F0261B"/>
    <w:rsid w:val="00F03A1A"/>
    <w:rsid w:val="00F054CC"/>
    <w:rsid w:val="00F1333B"/>
    <w:rsid w:val="00F146D6"/>
    <w:rsid w:val="00F16C67"/>
    <w:rsid w:val="00F21E76"/>
    <w:rsid w:val="00F2616B"/>
    <w:rsid w:val="00F274E9"/>
    <w:rsid w:val="00F31BA6"/>
    <w:rsid w:val="00F3244F"/>
    <w:rsid w:val="00F33CD2"/>
    <w:rsid w:val="00F36498"/>
    <w:rsid w:val="00F41385"/>
    <w:rsid w:val="00F420E5"/>
    <w:rsid w:val="00F45159"/>
    <w:rsid w:val="00F513D7"/>
    <w:rsid w:val="00F52834"/>
    <w:rsid w:val="00F6519C"/>
    <w:rsid w:val="00F660C5"/>
    <w:rsid w:val="00F662A0"/>
    <w:rsid w:val="00F70418"/>
    <w:rsid w:val="00F71401"/>
    <w:rsid w:val="00F71B94"/>
    <w:rsid w:val="00F75B9A"/>
    <w:rsid w:val="00F76AA2"/>
    <w:rsid w:val="00F8339D"/>
    <w:rsid w:val="00F9064C"/>
    <w:rsid w:val="00F909D5"/>
    <w:rsid w:val="00F93222"/>
    <w:rsid w:val="00F94DC3"/>
    <w:rsid w:val="00F965BC"/>
    <w:rsid w:val="00FA11C0"/>
    <w:rsid w:val="00FA3906"/>
    <w:rsid w:val="00FA4502"/>
    <w:rsid w:val="00FA5CF2"/>
    <w:rsid w:val="00FB067F"/>
    <w:rsid w:val="00FB0A23"/>
    <w:rsid w:val="00FB4F82"/>
    <w:rsid w:val="00FB637C"/>
    <w:rsid w:val="00FC3CC4"/>
    <w:rsid w:val="00FC48CE"/>
    <w:rsid w:val="00FC4D05"/>
    <w:rsid w:val="00FC4F4E"/>
    <w:rsid w:val="00FC5018"/>
    <w:rsid w:val="00FC63A8"/>
    <w:rsid w:val="00FC69CA"/>
    <w:rsid w:val="00FD1A9B"/>
    <w:rsid w:val="00FD303D"/>
    <w:rsid w:val="00FD3FDD"/>
    <w:rsid w:val="00FD7040"/>
    <w:rsid w:val="00FD74A7"/>
    <w:rsid w:val="00FE039F"/>
    <w:rsid w:val="00FE28D3"/>
    <w:rsid w:val="00FE57E4"/>
    <w:rsid w:val="00FF3F99"/>
    <w:rsid w:val="00FF4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13C5C"/>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ROMANOSCar">
    <w:name w:val="ROMANOS Car"/>
    <w:link w:val="ROMANOS"/>
    <w:rsid w:val="00013C5C"/>
    <w:rPr>
      <w:rFonts w:ascii="Arial" w:eastAsia="Times New Roman" w:hAnsi="Arial" w:cs="Arial"/>
      <w:sz w:val="18"/>
      <w:szCs w:val="18"/>
      <w:lang w:val="es-ES" w:eastAsia="es-ES"/>
    </w:rPr>
  </w:style>
  <w:style w:type="character" w:customStyle="1" w:styleId="TextoCar">
    <w:name w:val="Texto Car"/>
    <w:link w:val="Texto"/>
    <w:locked/>
    <w:rsid w:val="00013C5C"/>
    <w:rPr>
      <w:rFonts w:ascii="Arial" w:eastAsia="Times New Roman" w:hAnsi="Arial" w:cs="Arial"/>
      <w:sz w:val="18"/>
      <w:szCs w:val="20"/>
      <w:lang w:val="es-ES" w:eastAsia="es-ES"/>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rsid w:val="00013C5C"/>
    <w:rPr>
      <w:sz w:val="16"/>
      <w:szCs w:val="16"/>
    </w:rPr>
  </w:style>
  <w:style w:type="paragraph" w:styleId="Textocomentario">
    <w:name w:val="annotation text"/>
    <w:basedOn w:val="Normal"/>
    <w:link w:val="TextocomentarioCar"/>
    <w:uiPriority w:val="99"/>
    <w:unhideWhenUsed/>
    <w:rsid w:val="00013C5C"/>
    <w:rPr>
      <w:sz w:val="20"/>
      <w:szCs w:val="20"/>
    </w:rPr>
  </w:style>
  <w:style w:type="character" w:customStyle="1" w:styleId="TextocomentarioCar">
    <w:name w:val="Texto comentario Car"/>
    <w:link w:val="Textocomentario"/>
    <w:uiPriority w:val="99"/>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13C5C"/>
    <w:rPr>
      <w:rFonts w:ascii="Segoe UI" w:hAnsi="Segoe UI" w:cs="Segoe UI"/>
      <w:sz w:val="18"/>
      <w:szCs w:val="18"/>
    </w:rPr>
  </w:style>
  <w:style w:type="character" w:customStyle="1" w:styleId="TextodegloboCar">
    <w:name w:val="Texto de globo Car"/>
    <w:link w:val="Textodeglobo"/>
    <w:uiPriority w:val="99"/>
    <w:semiHidden/>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semiHidden/>
    <w:unhideWhenUsed/>
    <w:rsid w:val="007C0115"/>
    <w:rPr>
      <w:b/>
      <w:bCs/>
    </w:rPr>
  </w:style>
  <w:style w:type="character" w:customStyle="1" w:styleId="AsuntodelcomentarioCar">
    <w:name w:val="Asunto del comentario Car"/>
    <w:basedOn w:val="TextocomentarioCar"/>
    <w:link w:val="Asuntodelcomentario"/>
    <w:uiPriority w:val="99"/>
    <w:semiHidden/>
    <w:rsid w:val="007C0115"/>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C0115"/>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FB0A23"/>
    <w:pPr>
      <w:tabs>
        <w:tab w:val="center" w:pos="4419"/>
        <w:tab w:val="right" w:pos="8838"/>
      </w:tabs>
    </w:pPr>
  </w:style>
  <w:style w:type="character" w:customStyle="1" w:styleId="EncabezadoCar">
    <w:name w:val="Encabezado Car"/>
    <w:basedOn w:val="Fuentedeprrafopredeter"/>
    <w:link w:val="Encabezado"/>
    <w:uiPriority w:val="99"/>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iPriority w:val="99"/>
    <w:semiHidden/>
    <w:unhideWhenUsed/>
    <w:rsid w:val="00E77B8B"/>
  </w:style>
  <w:style w:type="character" w:customStyle="1" w:styleId="TextodegloboCar1">
    <w:name w:val="Texto de globo Car1"/>
    <w:basedOn w:val="Fuentedeprrafopredeter"/>
    <w:uiPriority w:val="99"/>
    <w:semiHidden/>
    <w:rsid w:val="00647EAF"/>
    <w:rPr>
      <w:rFonts w:ascii="Segoe UI" w:hAnsi="Segoe UI" w:cs="Segoe UI"/>
      <w:sz w:val="18"/>
      <w:szCs w:val="18"/>
    </w:rPr>
  </w:style>
  <w:style w:type="character" w:customStyle="1" w:styleId="TextocomentarioCar1">
    <w:name w:val="Texto comentario Car1"/>
    <w:basedOn w:val="Fuentedeprrafopredeter"/>
    <w:uiPriority w:val="99"/>
    <w:semiHidden/>
    <w:rsid w:val="00647EAF"/>
    <w:rPr>
      <w:sz w:val="20"/>
      <w:szCs w:val="20"/>
    </w:rPr>
  </w:style>
  <w:style w:type="character" w:customStyle="1" w:styleId="AsuntodelcomentarioCar1">
    <w:name w:val="Asunto del comentario Car1"/>
    <w:basedOn w:val="TextocomentarioCar1"/>
    <w:uiPriority w:val="99"/>
    <w:semiHidden/>
    <w:rsid w:val="00647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es/content/resolutions"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un.org/securitycouncil/es/sanctions/information" TargetMode="External"/><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AD58-5ECF-4694-A394-7DA25D5F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23169</Words>
  <Characters>127431</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Olga López Bárcena</cp:lastModifiedBy>
  <cp:revision>2</cp:revision>
  <cp:lastPrinted>2017-04-03T14:50:00Z</cp:lastPrinted>
  <dcterms:created xsi:type="dcterms:W3CDTF">2021-01-16T05:51:00Z</dcterms:created>
  <dcterms:modified xsi:type="dcterms:W3CDTF">2021-01-16T05:51:00Z</dcterms:modified>
</cp:coreProperties>
</file>