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9282"/>
        <w:gridCol w:w="861"/>
        <w:gridCol w:w="1910"/>
      </w:tblGrid>
      <w:tr w:rsidR="000410D3" w:rsidRPr="00BA13BA" w:rsidTr="00421528">
        <w:trPr>
          <w:trHeight w:val="20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bookmarkStart w:id="0" w:name="_GoBack" w:colFirst="1" w:colLast="1"/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Tipo de trámite: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color w:val="000000"/>
                <w:sz w:val="20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b/>
                <w:color w:val="000000"/>
                <w:sz w:val="20"/>
                <w:szCs w:val="18"/>
                <w:lang w:val="es-MX" w:eastAsia="es-MX"/>
              </w:rPr>
              <w:t>Autorización Programa Nuevo (Industrial/Servicio)</w:t>
            </w:r>
          </w:p>
        </w:tc>
        <w:tc>
          <w:tcPr>
            <w:tcW w:w="1068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Información Adicional</w:t>
            </w:r>
          </w:p>
        </w:tc>
      </w:tr>
      <w:bookmarkEnd w:id="0"/>
      <w:tr w:rsidR="000410D3" w:rsidRPr="00BA13BA" w:rsidTr="00421528">
        <w:trPr>
          <w:trHeight w:val="20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Folio VUCEM: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color w:val="000000"/>
                <w:sz w:val="20"/>
                <w:szCs w:val="18"/>
                <w:lang w:val="es-MX" w:eastAsia="es-MX"/>
              </w:rPr>
            </w:pPr>
          </w:p>
        </w:tc>
        <w:tc>
          <w:tcPr>
            <w:tcW w:w="1068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Razón Social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color w:val="000000"/>
                <w:sz w:val="20"/>
                <w:szCs w:val="18"/>
                <w:lang w:val="es-MX" w:eastAsia="es-MX"/>
              </w:rPr>
            </w:pPr>
          </w:p>
        </w:tc>
        <w:tc>
          <w:tcPr>
            <w:tcW w:w="1068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0410D3" w:rsidRPr="00BA13BA" w:rsidTr="00421528">
        <w:trPr>
          <w:trHeight w:val="20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RFC: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color w:val="000000"/>
                <w:sz w:val="20"/>
                <w:szCs w:val="18"/>
                <w:lang w:val="es-MX" w:eastAsia="es-MX"/>
              </w:rPr>
            </w:pPr>
          </w:p>
        </w:tc>
        <w:tc>
          <w:tcPr>
            <w:tcW w:w="1068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0410D3" w:rsidRPr="00BA13BA" w:rsidTr="00421528"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Datos de contacto</w:t>
            </w:r>
          </w:p>
        </w:tc>
        <w:tc>
          <w:tcPr>
            <w:tcW w:w="3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(Nombre y correo electrónico)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Requisitos:</w:t>
            </w: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br/>
              <w:t>Artículos 11 del Decreto IMMEX.</w:t>
            </w: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br/>
              <w:t>Reglas 3.2.28, 3.2.29, 5.3.21 Apartado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E, numeral 1 y último párrafo del Acuerdo de Reglas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Cumple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Nombre del Documento o Anexo //Observaciones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Escrito libre que contenga datos generales de la empresa, incluyendo los correspondientes a los socios y/o accionistas y representante legal.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Descripción detallada del proceso productivo o servicio que incluya la capacidad instalada mensual y anual (volumen) de la planta para procesar las mercancías a importar o para realizar el servicio objeto del Programa y el porcentaje de esa capacidad efectivamente utilizada.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Tiempo que la mercancía permanece en el inventario a partir de su importación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Duración y descripción de cada una de las etapas del proceso productivo o de servicio, maquinaria utilizada y número de empleados por cada etapa.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Tiempo que permanecerá en el país el producto elaborado u objeto del servicio antes de llegar a su destino final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Domicilio en el que permanecerá la mercancía importada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Listado de mercancías a importar temporalmente, señalado la descripción y clasificación arancelaria, origen, procedencia, destino, usuario final. Listado de mercancías a producir y a exportar.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Descripción comercial y clasificación arancelaria de las mercancías a que se refiere el artículo 4, fracciones II y III del Decreto IMMEX a importar temporalmente al amparo de su Programa (Maquinaria y equipo, contenedores)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Sector productivo a que pertenece la empresa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Manifestar el compromiso de realizar anualmente ventas al exterior por un valor superior a 500,000 dólares de los Estados Unidos de América, o su equivalente en moneda nacional, o bien, facturar exportaciones, cuando menos por el 10% de su facturación total.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Copia simple del testimonio o escritura en que conste el contrato de sociedad y, en su caso, de sus modificaciones al sistema de administración e integración accionario en el que aparezcan los datos de la inscripción ante el Registro Público que corresponda.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Documento que acredite legalmente la posesión del inmueble en donde pretenda llevarse a cabo la operación del Programa, en el que se indique la ubicación del inmueble, adjuntando fotografías del mismo. Tratándose de </w:t>
            </w: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lastRenderedPageBreak/>
              <w:t>arrendamiento o comodato, se deberá acreditar que el contrato respectivo establece un plazo forzoso mínimo de un año y que le resta una vigencia de por lo menos once meses, a la fecha de presentación de la solicitud.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lastRenderedPageBreak/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lastRenderedPageBreak/>
              <w:t>Acreditar la existencia del proyecto de exportación, adjuntando contrato de maquila, de compraventa, órdenes de compra o pedidos en firme con su respectivo contrato del que estas deriven, listado de clientes y proveedores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(RFC y razón social)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Programa de inversión que contenga: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Información relativa a los planos de las instalaciones, la ubicación y fotografías interiores y exteriores de los locales en los que se llevarán a cabo las operaciones;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Señalar los montos de inversión que se efectuarán en cada uno de los bienes inmuebles, maquinaria y equipo;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Número de personas contratadas o a contratar directa o indirectamente;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Valor estimado o total de las importaciones a realizarse durante el periodo de 2 años, en su caso;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Volumen o valor estimado de la producción o del servicio a realizar durante el periodo de 2 años,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Calendarización del programa de inversión: Etapas de desarrollo del proyecto, tiempo estimado para realizar las mismas, monto en moneda nacional de la inversión que se tiene prevista por etapa; fuente de financiamiento de la inversión; indicar si se tiene prevista y los tiempos de realización, de algún tipo de construcción o instalación adicional, reclutamiento de recursos humanos y pruebas de maquinaria y equipo instalado.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Registro Federal de Contribuyentes activo.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Constancia del domicilio fiscal y los domicilios en los que realice sus operaciones al amparo del Programa, estén inscritos y activos en el Registro Federal de Contribuyentes.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Adjuntar la opinión positiva </w:t>
            </w:r>
            <w:r w:rsidRPr="00BA13BA">
              <w:rPr>
                <w:rFonts w:ascii="Montserrat" w:eastAsia="Times New Roman" w:hAnsi="Montserrat" w:cs="Calibri"/>
                <w:bCs/>
                <w:color w:val="000000"/>
                <w:sz w:val="18"/>
                <w:szCs w:val="18"/>
                <w:lang w:val="es-MX" w:eastAsia="es-MX"/>
              </w:rPr>
              <w:t>vigente</w:t>
            </w: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expedida por el SAT sobre el cumplimiento de obligaciones fiscales del solicitante en términos de lo dispuesto en el artículo 32-D del Código Fiscal de la Federación.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Fe de hechos emitida por fedatario público, que contenga: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Ubicación del o los domicilio(s) en el que se llevarán a cabo los procesos productivos o de servicios, señalando las características, condiciones, detalle de las instalaciones superficies en metros cuadrados. Anexar soporte fotográfico.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Estatus de posesión del inmueble, así como documento que lo acredite.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Inventario de la maquinaria, equipo, mobiliario mediante el cual se realiza el proceso productivo o de servicios, anexando soporte fotográfico, y documental respecto de la legal posesión.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Descripción de la mercancía a importar y la descripción del espacio físico donde se almacenará la misma, anexar soporte fotográfico.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Número de empleados en el domicilio al momento de levantar la fe de hechos, y la actividad realizada, anexar soporte fotográfico de las actividades realizadas por los mismos y documentación soporte: pago de las cuotas obrero patronal ante el Instituto Mexicano del Seguro Social, en caso de que la contratación del personal de la empresa sea a través de un tercero (</w:t>
            </w:r>
            <w:proofErr w:type="spellStart"/>
            <w:r w:rsidRPr="007E768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Outsourcing</w:t>
            </w:r>
            <w:proofErr w:type="spellEnd"/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), deberá proporcionar copia del contrato de prestación de servicios, así como el documento que acredite la legal contratación de los empleados.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La SE podrán realizar visitas de verificación del lugar o lugares en donde se lleven a cabo las operaciones, de conformidad con las facultades que en la materia le otorguen las disposiciones aplicables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410D3" w:rsidRPr="00BA13BA" w:rsidTr="00421528">
        <w:trPr>
          <w:trHeight w:val="20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7E768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lastRenderedPageBreak/>
              <w:t>De conformidad con la Regla 5.7.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1, numeral 5</w:t>
            </w:r>
            <w:r w:rsidRPr="007E768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,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l</w:t>
            </w: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a SE contará con un plazo de quince días contados a partir del día siguiente a aquél en que se reciba la solicitud para emitir la resolución correspondiente.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0D3" w:rsidRPr="00BA13BA" w:rsidRDefault="000410D3" w:rsidP="00421528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BA13BA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</w:tbl>
    <w:p w:rsidR="0076045A" w:rsidRDefault="0076045A"/>
    <w:sectPr w:rsidR="0076045A" w:rsidSect="000410D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D3"/>
    <w:rsid w:val="000410D3"/>
    <w:rsid w:val="0076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CBBD0-2440-46C2-A7A4-AA79F497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10D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Quetzali García Ojeda</dc:creator>
  <cp:keywords/>
  <dc:description/>
  <cp:lastModifiedBy>Quetzali García Ojeda</cp:lastModifiedBy>
  <cp:revision>1</cp:revision>
  <dcterms:created xsi:type="dcterms:W3CDTF">2020-01-28T18:49:00Z</dcterms:created>
  <dcterms:modified xsi:type="dcterms:W3CDTF">2020-01-28T18:52:00Z</dcterms:modified>
</cp:coreProperties>
</file>