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41" w:rightFromText="141" w:horzAnchor="margin" w:tblpY="542"/>
        <w:tblW w:w="0" w:type="auto"/>
        <w:tblLook w:val="04A0" w:firstRow="1" w:lastRow="0" w:firstColumn="1" w:lastColumn="0" w:noHBand="0" w:noVBand="1"/>
      </w:tblPr>
      <w:tblGrid>
        <w:gridCol w:w="4238"/>
        <w:gridCol w:w="3254"/>
        <w:gridCol w:w="2709"/>
        <w:gridCol w:w="2795"/>
      </w:tblGrid>
      <w:tr w:rsidR="00A81E50" w:rsidTr="000540A4">
        <w:trPr>
          <w:trHeight w:val="703"/>
        </w:trPr>
        <w:tc>
          <w:tcPr>
            <w:tcW w:w="4238" w:type="dxa"/>
            <w:shd w:val="clear" w:color="auto" w:fill="DBDBDB" w:themeFill="accent3" w:themeFillTint="66"/>
            <w:vAlign w:val="center"/>
          </w:tcPr>
          <w:p w:rsidR="000540A4" w:rsidRDefault="00680736" w:rsidP="004752A7">
            <w:pPr>
              <w:jc w:val="center"/>
              <w:rPr>
                <w:rFonts w:ascii="Montserrat" w:hAnsi="Montserrat"/>
                <w:b/>
              </w:rPr>
            </w:pPr>
            <w:r w:rsidRPr="004752A7">
              <w:rPr>
                <w:rFonts w:ascii="Montserrat" w:hAnsi="Montserrat"/>
                <w:b/>
              </w:rPr>
              <w:t>SUPUESTO</w:t>
            </w:r>
            <w:r w:rsidR="009E4BBB" w:rsidRPr="004752A7">
              <w:rPr>
                <w:rFonts w:ascii="Montserrat" w:hAnsi="Montserrat"/>
                <w:b/>
              </w:rPr>
              <w:t xml:space="preserve"> NUMERAL 10 </w:t>
            </w:r>
          </w:p>
          <w:p w:rsidR="00AA7A8B" w:rsidRPr="004752A7" w:rsidRDefault="000540A4" w:rsidP="004752A7">
            <w:pPr>
              <w:jc w:val="center"/>
              <w:rPr>
                <w:rFonts w:ascii="Montserrat" w:hAnsi="Montserrat"/>
                <w:b/>
              </w:rPr>
            </w:pPr>
            <w:r w:rsidRPr="000540A4">
              <w:rPr>
                <w:rFonts w:ascii="Montserrat" w:hAnsi="Montserrat"/>
                <w:b/>
                <w:color w:val="C00000"/>
                <w:sz w:val="20"/>
              </w:rPr>
              <w:t xml:space="preserve">(Anexo de </w:t>
            </w:r>
            <w:r w:rsidR="00680736" w:rsidRPr="000540A4">
              <w:rPr>
                <w:rFonts w:ascii="Montserrat" w:hAnsi="Montserrat"/>
                <w:b/>
                <w:color w:val="C00000"/>
                <w:sz w:val="20"/>
              </w:rPr>
              <w:t>NOMS</w:t>
            </w:r>
            <w:r w:rsidRPr="000540A4">
              <w:rPr>
                <w:rFonts w:ascii="Montserrat" w:hAnsi="Montserrat"/>
                <w:b/>
                <w:color w:val="C00000"/>
                <w:sz w:val="20"/>
              </w:rPr>
              <w:t>)</w:t>
            </w:r>
          </w:p>
        </w:tc>
        <w:tc>
          <w:tcPr>
            <w:tcW w:w="3254" w:type="dxa"/>
            <w:shd w:val="clear" w:color="auto" w:fill="DBDBDB" w:themeFill="accent3" w:themeFillTint="66"/>
            <w:vAlign w:val="center"/>
          </w:tcPr>
          <w:p w:rsidR="00AA7A8B" w:rsidRDefault="00680736" w:rsidP="004752A7">
            <w:pPr>
              <w:jc w:val="center"/>
              <w:rPr>
                <w:rFonts w:ascii="Montserrat" w:hAnsi="Montserrat"/>
                <w:b/>
              </w:rPr>
            </w:pPr>
            <w:r w:rsidRPr="004752A7">
              <w:rPr>
                <w:rFonts w:ascii="Montserrat" w:hAnsi="Montserrat"/>
                <w:b/>
              </w:rPr>
              <w:t>CLAVE DE PEDIMENTO</w:t>
            </w:r>
            <w:r w:rsidR="00364001">
              <w:rPr>
                <w:rFonts w:ascii="Montserrat" w:hAnsi="Montserrat"/>
                <w:b/>
              </w:rPr>
              <w:t xml:space="preserve"> </w:t>
            </w:r>
            <w:r w:rsidR="00101753">
              <w:rPr>
                <w:rFonts w:ascii="Montserrat" w:hAnsi="Montserrat"/>
                <w:b/>
              </w:rPr>
              <w:t>Y/O</w:t>
            </w:r>
            <w:r w:rsidR="00364001">
              <w:rPr>
                <w:rFonts w:ascii="Montserrat" w:hAnsi="Montserrat"/>
                <w:b/>
              </w:rPr>
              <w:t xml:space="preserve"> IDENTIFICADORES</w:t>
            </w:r>
            <w:bookmarkStart w:id="0" w:name="_GoBack"/>
            <w:bookmarkEnd w:id="0"/>
          </w:p>
          <w:p w:rsidR="000540A4" w:rsidRPr="004752A7" w:rsidRDefault="000540A4" w:rsidP="004752A7">
            <w:pPr>
              <w:jc w:val="center"/>
              <w:rPr>
                <w:rFonts w:ascii="Montserrat" w:hAnsi="Montserrat"/>
                <w:b/>
              </w:rPr>
            </w:pPr>
            <w:r w:rsidRPr="000540A4">
              <w:rPr>
                <w:rFonts w:ascii="Montserrat" w:hAnsi="Montserrat"/>
                <w:b/>
                <w:color w:val="C00000"/>
                <w:sz w:val="20"/>
              </w:rPr>
              <w:t>(Anexo 22)</w:t>
            </w:r>
          </w:p>
        </w:tc>
        <w:tc>
          <w:tcPr>
            <w:tcW w:w="2709" w:type="dxa"/>
            <w:shd w:val="clear" w:color="auto" w:fill="DBDBDB" w:themeFill="accent3" w:themeFillTint="66"/>
            <w:vAlign w:val="center"/>
          </w:tcPr>
          <w:p w:rsidR="00AA7A8B" w:rsidRDefault="009E4BBB" w:rsidP="004752A7">
            <w:pPr>
              <w:jc w:val="center"/>
              <w:rPr>
                <w:rFonts w:ascii="Montserrat" w:hAnsi="Montserrat"/>
                <w:b/>
              </w:rPr>
            </w:pPr>
            <w:r w:rsidRPr="004752A7">
              <w:rPr>
                <w:rFonts w:ascii="Montserrat" w:hAnsi="Montserrat"/>
                <w:b/>
              </w:rPr>
              <w:t>COMPLEMENTOS</w:t>
            </w:r>
          </w:p>
          <w:p w:rsidR="000540A4" w:rsidRPr="004752A7" w:rsidRDefault="000540A4" w:rsidP="004752A7">
            <w:pPr>
              <w:jc w:val="center"/>
              <w:rPr>
                <w:rFonts w:ascii="Montserrat" w:hAnsi="Montserrat"/>
                <w:b/>
              </w:rPr>
            </w:pPr>
            <w:r w:rsidRPr="000540A4">
              <w:rPr>
                <w:rFonts w:ascii="Montserrat" w:hAnsi="Montserrat"/>
                <w:b/>
                <w:color w:val="C00000"/>
                <w:sz w:val="20"/>
              </w:rPr>
              <w:t>(Anexo 22)</w:t>
            </w:r>
          </w:p>
        </w:tc>
        <w:tc>
          <w:tcPr>
            <w:tcW w:w="2795" w:type="dxa"/>
            <w:shd w:val="clear" w:color="auto" w:fill="FFFF00"/>
            <w:vAlign w:val="center"/>
          </w:tcPr>
          <w:p w:rsidR="00AA7A8B" w:rsidRPr="004752A7" w:rsidRDefault="00680736" w:rsidP="004752A7">
            <w:pPr>
              <w:jc w:val="center"/>
              <w:rPr>
                <w:rFonts w:ascii="Montserrat" w:hAnsi="Montserrat"/>
                <w:b/>
              </w:rPr>
            </w:pPr>
            <w:r w:rsidRPr="004752A7">
              <w:rPr>
                <w:rFonts w:ascii="Montserrat" w:hAnsi="Montserrat"/>
                <w:b/>
              </w:rPr>
              <w:t>COMENTARIOS</w:t>
            </w:r>
          </w:p>
        </w:tc>
      </w:tr>
      <w:tr w:rsidR="0081687F" w:rsidTr="002B5C42">
        <w:trPr>
          <w:trHeight w:val="2258"/>
        </w:trPr>
        <w:tc>
          <w:tcPr>
            <w:tcW w:w="4238" w:type="dxa"/>
          </w:tcPr>
          <w:p w:rsidR="00FA0796" w:rsidRDefault="00FA0796" w:rsidP="004752A7">
            <w:pPr>
              <w:jc w:val="both"/>
              <w:rPr>
                <w:rFonts w:ascii="Montserrat" w:hAnsi="Montserrat"/>
                <w:b/>
                <w:sz w:val="24"/>
              </w:rPr>
            </w:pPr>
          </w:p>
          <w:p w:rsidR="00AA7A8B" w:rsidRPr="009E4BBB" w:rsidRDefault="009E4BBB" w:rsidP="004752A7">
            <w:pPr>
              <w:jc w:val="both"/>
              <w:rPr>
                <w:rFonts w:ascii="Montserrat" w:hAnsi="Montserrat"/>
              </w:rPr>
            </w:pPr>
            <w:r>
              <w:rPr>
                <w:rFonts w:ascii="Montserrat" w:hAnsi="Montserrat"/>
                <w:b/>
                <w:sz w:val="24"/>
              </w:rPr>
              <w:t xml:space="preserve">Fracción </w:t>
            </w:r>
            <w:r w:rsidRPr="009E4BBB">
              <w:rPr>
                <w:rFonts w:ascii="Montserrat" w:hAnsi="Montserrat"/>
                <w:b/>
                <w:sz w:val="24"/>
              </w:rPr>
              <w:t>II.</w:t>
            </w:r>
            <w:r w:rsidRPr="009E4BBB">
              <w:rPr>
                <w:rFonts w:ascii="Montserrat" w:hAnsi="Montserrat"/>
                <w:b/>
                <w:sz w:val="24"/>
              </w:rPr>
              <w:tab/>
            </w:r>
            <w:r w:rsidRPr="009E4BBB">
              <w:rPr>
                <w:rFonts w:ascii="Montserrat" w:hAnsi="Montserrat"/>
                <w:sz w:val="24"/>
              </w:rPr>
              <w:t>Las mercancías que integren los menajes de casa de personas, de conformi</w:t>
            </w:r>
            <w:r>
              <w:rPr>
                <w:rFonts w:ascii="Montserrat" w:hAnsi="Montserrat"/>
                <w:sz w:val="24"/>
              </w:rPr>
              <w:t>dad con la legislación aduanera.</w:t>
            </w:r>
          </w:p>
        </w:tc>
        <w:tc>
          <w:tcPr>
            <w:tcW w:w="3254" w:type="dxa"/>
          </w:tcPr>
          <w:p w:rsidR="00FA0796" w:rsidRDefault="00FA0796" w:rsidP="004752A7">
            <w:pPr>
              <w:jc w:val="both"/>
              <w:rPr>
                <w:rFonts w:ascii="Montserrat" w:hAnsi="Montserrat"/>
                <w:b/>
                <w:sz w:val="24"/>
              </w:rPr>
            </w:pPr>
          </w:p>
          <w:p w:rsidR="00AA7A8B" w:rsidRDefault="009E4BBB" w:rsidP="004752A7">
            <w:pPr>
              <w:jc w:val="both"/>
            </w:pPr>
            <w:r w:rsidRPr="009E4BBB">
              <w:rPr>
                <w:rFonts w:ascii="Montserrat" w:hAnsi="Montserrat"/>
                <w:b/>
                <w:sz w:val="24"/>
              </w:rPr>
              <w:t>M</w:t>
            </w:r>
            <w:r w:rsidRPr="009E4BBB">
              <w:rPr>
                <w:rFonts w:ascii="Montserrat" w:hAnsi="Montserrat"/>
                <w:b/>
                <w:sz w:val="24"/>
                <w:szCs w:val="24"/>
              </w:rPr>
              <w:t>D-</w:t>
            </w:r>
            <w:r w:rsidRPr="009E4BBB">
              <w:rPr>
                <w:rFonts w:ascii="Montserrat" w:hAnsi="Montserrat"/>
                <w:b/>
                <w:sz w:val="24"/>
                <w:szCs w:val="24"/>
              </w:rPr>
              <w:tab/>
            </w:r>
            <w:r w:rsidRPr="009E4BBB">
              <w:rPr>
                <w:rFonts w:ascii="Montserrat" w:hAnsi="Montserrat"/>
                <w:sz w:val="24"/>
                <w:szCs w:val="24"/>
              </w:rPr>
              <w:t>Menaje de diplomáticos.</w:t>
            </w:r>
          </w:p>
        </w:tc>
        <w:tc>
          <w:tcPr>
            <w:tcW w:w="2709" w:type="dxa"/>
          </w:tcPr>
          <w:p w:rsidR="00AA7A8B" w:rsidRDefault="00AA7A8B" w:rsidP="002B5C42">
            <w:pPr>
              <w:jc w:val="both"/>
            </w:pPr>
          </w:p>
        </w:tc>
        <w:tc>
          <w:tcPr>
            <w:tcW w:w="2795" w:type="dxa"/>
          </w:tcPr>
          <w:p w:rsidR="00AA7A8B" w:rsidRDefault="00AA7A8B" w:rsidP="004752A7"/>
        </w:tc>
      </w:tr>
      <w:tr w:rsidR="0081687F" w:rsidTr="002B5C42">
        <w:trPr>
          <w:trHeight w:val="1979"/>
        </w:trPr>
        <w:tc>
          <w:tcPr>
            <w:tcW w:w="4238" w:type="dxa"/>
            <w:vMerge w:val="restart"/>
          </w:tcPr>
          <w:p w:rsidR="00BE43DF" w:rsidRDefault="00BE43DF" w:rsidP="004752A7">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p>
          <w:p w:rsidR="00BE43DF" w:rsidRDefault="00BE43DF" w:rsidP="004752A7">
            <w:pPr>
              <w:pStyle w:val="ROMANOS"/>
              <w:tabs>
                <w:tab w:val="clear" w:pos="720"/>
              </w:tabs>
              <w:spacing w:after="0" w:line="240" w:lineRule="auto"/>
              <w:ind w:left="21" w:firstLine="0"/>
              <w:contextualSpacing/>
            </w:pPr>
            <w:r w:rsidRPr="009E4BBB">
              <w:rPr>
                <w:rFonts w:ascii="Montserrat" w:eastAsiaTheme="minorHAnsi" w:hAnsi="Montserrat" w:cstheme="minorBidi"/>
                <w:b/>
                <w:sz w:val="24"/>
                <w:szCs w:val="22"/>
                <w:lang w:eastAsia="en-US"/>
              </w:rPr>
              <w:t>Fracción III.</w:t>
            </w:r>
            <w:r w:rsidRPr="009E4BBB">
              <w:rPr>
                <w:rFonts w:ascii="Montserrat" w:eastAsiaTheme="minorHAnsi" w:hAnsi="Montserrat" w:cstheme="minorBidi"/>
                <w:sz w:val="24"/>
                <w:szCs w:val="22"/>
                <w:lang w:eastAsia="en-US"/>
              </w:rPr>
              <w:tab/>
              <w:t>Las muestras, muestrarios y demás productos que no se consideran mercancías, en los términos de las dis</w:t>
            </w:r>
            <w:r>
              <w:rPr>
                <w:rFonts w:ascii="Montserrat" w:eastAsiaTheme="minorHAnsi" w:hAnsi="Montserrat" w:cstheme="minorBidi"/>
                <w:sz w:val="24"/>
                <w:szCs w:val="22"/>
                <w:lang w:eastAsia="en-US"/>
              </w:rPr>
              <w:t>posiciones aduaneras aplicables.</w:t>
            </w:r>
          </w:p>
        </w:tc>
        <w:tc>
          <w:tcPr>
            <w:tcW w:w="3254" w:type="dxa"/>
          </w:tcPr>
          <w:p w:rsidR="00BE43DF" w:rsidRDefault="00BE43DF" w:rsidP="004752A7">
            <w:pPr>
              <w:jc w:val="both"/>
              <w:rPr>
                <w:rFonts w:ascii="Montserrat" w:hAnsi="Montserrat" w:cs="Arial"/>
                <w:b/>
                <w:sz w:val="24"/>
                <w:szCs w:val="24"/>
              </w:rPr>
            </w:pPr>
          </w:p>
          <w:p w:rsidR="00BE43DF" w:rsidRPr="00BE43DF" w:rsidRDefault="00BE43DF" w:rsidP="004752A7">
            <w:pPr>
              <w:jc w:val="both"/>
              <w:rPr>
                <w:rFonts w:ascii="Montserrat" w:hAnsi="Montserrat"/>
                <w:sz w:val="24"/>
              </w:rPr>
            </w:pPr>
            <w:r w:rsidRPr="009E4BBB">
              <w:rPr>
                <w:rFonts w:ascii="Montserrat" w:hAnsi="Montserrat" w:cs="Arial"/>
                <w:b/>
                <w:sz w:val="24"/>
                <w:szCs w:val="24"/>
              </w:rPr>
              <w:t>MI</w:t>
            </w:r>
            <w:r w:rsidRPr="009E4BBB">
              <w:rPr>
                <w:rFonts w:ascii="Montserrat" w:hAnsi="Montserrat" w:cs="Arial"/>
                <w:sz w:val="24"/>
                <w:szCs w:val="24"/>
              </w:rPr>
              <w:t>-</w:t>
            </w:r>
            <w:r w:rsidRPr="009E4BBB">
              <w:rPr>
                <w:rFonts w:ascii="Montserrat" w:hAnsi="Montserrat" w:cs="Arial"/>
                <w:sz w:val="24"/>
                <w:szCs w:val="24"/>
              </w:rPr>
              <w:tab/>
            </w:r>
            <w:r w:rsidRPr="009E4BBB">
              <w:rPr>
                <w:rFonts w:ascii="Montserrat" w:hAnsi="Montserrat"/>
                <w:sz w:val="24"/>
                <w:szCs w:val="24"/>
              </w:rPr>
              <w:t>Importación definitiva</w:t>
            </w:r>
            <w:r w:rsidRPr="009E4BBB">
              <w:rPr>
                <w:rFonts w:ascii="Montserrat" w:hAnsi="Montserrat"/>
                <w:sz w:val="24"/>
              </w:rPr>
              <w:t xml:space="preserve"> de muestras amparadas bajo un protocolo de investigación.</w:t>
            </w:r>
          </w:p>
        </w:tc>
        <w:tc>
          <w:tcPr>
            <w:tcW w:w="2709" w:type="dxa"/>
          </w:tcPr>
          <w:p w:rsidR="00BE43DF" w:rsidRDefault="00BE43DF" w:rsidP="004752A7"/>
        </w:tc>
        <w:tc>
          <w:tcPr>
            <w:tcW w:w="2795" w:type="dxa"/>
          </w:tcPr>
          <w:p w:rsidR="00BE43DF" w:rsidRDefault="00BE43DF" w:rsidP="004752A7"/>
        </w:tc>
      </w:tr>
      <w:tr w:rsidR="0081687F" w:rsidTr="002B5C42">
        <w:trPr>
          <w:trHeight w:val="1125"/>
        </w:trPr>
        <w:tc>
          <w:tcPr>
            <w:tcW w:w="4238" w:type="dxa"/>
            <w:vMerge/>
          </w:tcPr>
          <w:p w:rsidR="00BE43DF" w:rsidRDefault="00BE43DF" w:rsidP="004752A7">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p>
        </w:tc>
        <w:tc>
          <w:tcPr>
            <w:tcW w:w="3254" w:type="dxa"/>
          </w:tcPr>
          <w:p w:rsidR="00BE43DF" w:rsidRDefault="00BE43DF" w:rsidP="00BE43DF">
            <w:pPr>
              <w:jc w:val="both"/>
              <w:rPr>
                <w:rFonts w:ascii="Montserrat" w:hAnsi="Montserrat" w:cs="Arial"/>
                <w:b/>
                <w:sz w:val="24"/>
                <w:szCs w:val="24"/>
              </w:rPr>
            </w:pPr>
            <w:r w:rsidRPr="009E4BBB">
              <w:rPr>
                <w:rFonts w:ascii="Montserrat" w:hAnsi="Montserrat" w:cs="Arial"/>
                <w:b/>
                <w:sz w:val="24"/>
                <w:szCs w:val="24"/>
              </w:rPr>
              <w:t>MM-</w:t>
            </w:r>
            <w:r w:rsidRPr="009E4BBB">
              <w:rPr>
                <w:rFonts w:ascii="Montserrat" w:hAnsi="Montserrat" w:cs="Arial"/>
                <w:b/>
                <w:sz w:val="24"/>
                <w:szCs w:val="24"/>
              </w:rPr>
              <w:tab/>
            </w:r>
            <w:r w:rsidRPr="009E4BBB">
              <w:rPr>
                <w:rFonts w:ascii="Montserrat" w:hAnsi="Montserrat" w:cs="Arial"/>
                <w:sz w:val="24"/>
                <w:szCs w:val="24"/>
              </w:rPr>
              <w:t>Importación definitiva de muestras y muestrarios.</w:t>
            </w:r>
          </w:p>
        </w:tc>
        <w:tc>
          <w:tcPr>
            <w:tcW w:w="2709" w:type="dxa"/>
          </w:tcPr>
          <w:p w:rsidR="00BE43DF" w:rsidRDefault="00BE43DF" w:rsidP="004752A7"/>
        </w:tc>
        <w:tc>
          <w:tcPr>
            <w:tcW w:w="2795" w:type="dxa"/>
          </w:tcPr>
          <w:p w:rsidR="00BE43DF" w:rsidRDefault="00BE43DF" w:rsidP="004752A7"/>
        </w:tc>
      </w:tr>
      <w:tr w:rsidR="0081687F" w:rsidTr="002B5C42">
        <w:trPr>
          <w:trHeight w:val="1260"/>
        </w:trPr>
        <w:tc>
          <w:tcPr>
            <w:tcW w:w="4238" w:type="dxa"/>
            <w:vMerge w:val="restart"/>
          </w:tcPr>
          <w:p w:rsidR="00CE0045" w:rsidRPr="00FA0796" w:rsidRDefault="00CE0045" w:rsidP="00CE0045">
            <w:pPr>
              <w:pStyle w:val="ROMANOS"/>
              <w:tabs>
                <w:tab w:val="clear" w:pos="720"/>
              </w:tabs>
              <w:spacing w:after="0" w:line="240" w:lineRule="auto"/>
              <w:ind w:left="21" w:firstLine="0"/>
              <w:contextualSpacing/>
              <w:rPr>
                <w:rFonts w:ascii="Montserrat" w:eastAsiaTheme="minorHAnsi" w:hAnsi="Montserrat" w:cstheme="minorBidi"/>
                <w:sz w:val="24"/>
                <w:szCs w:val="22"/>
                <w:lang w:eastAsia="en-US"/>
              </w:rPr>
            </w:pPr>
            <w:r w:rsidRPr="00FA0796">
              <w:rPr>
                <w:rFonts w:ascii="Montserrat" w:eastAsiaTheme="minorHAnsi" w:hAnsi="Montserrat" w:cstheme="minorBidi"/>
                <w:b/>
                <w:sz w:val="24"/>
                <w:szCs w:val="22"/>
                <w:lang w:eastAsia="en-US"/>
              </w:rPr>
              <w:t>Fracción V.</w:t>
            </w:r>
            <w:r w:rsidRPr="00FA0796">
              <w:rPr>
                <w:rFonts w:ascii="Montserrat" w:eastAsiaTheme="minorHAnsi" w:hAnsi="Montserrat" w:cstheme="minorBidi"/>
                <w:sz w:val="24"/>
                <w:szCs w:val="22"/>
                <w:lang w:eastAsia="en-US"/>
              </w:rPr>
              <w:t xml:space="preserve"> Las mercancías importadas por embajadas y organismos internacionales al amparo de una franquicia diplomática, conforme a la legislación aduanera.</w:t>
            </w:r>
          </w:p>
          <w:p w:rsidR="00CE0045" w:rsidRDefault="00CE0045" w:rsidP="00CE0045"/>
        </w:tc>
        <w:tc>
          <w:tcPr>
            <w:tcW w:w="3254" w:type="dxa"/>
            <w:vAlign w:val="center"/>
          </w:tcPr>
          <w:p w:rsidR="00CE0045" w:rsidRPr="00CE0045" w:rsidRDefault="00CE0045" w:rsidP="00CE0045">
            <w:pPr>
              <w:pStyle w:val="ROMANOS"/>
              <w:tabs>
                <w:tab w:val="clear" w:pos="720"/>
              </w:tabs>
              <w:spacing w:after="0" w:line="240" w:lineRule="auto"/>
              <w:ind w:left="21" w:firstLine="0"/>
              <w:contextualSpacing/>
              <w:rPr>
                <w:rFonts w:ascii="Montserrat" w:eastAsiaTheme="minorHAnsi" w:hAnsi="Montserrat" w:cstheme="minorBidi"/>
                <w:sz w:val="24"/>
                <w:szCs w:val="22"/>
                <w:lang w:eastAsia="en-US"/>
              </w:rPr>
            </w:pPr>
            <w:r w:rsidRPr="00CE0045">
              <w:rPr>
                <w:rFonts w:ascii="Montserrat" w:eastAsiaTheme="minorHAnsi" w:hAnsi="Montserrat" w:cstheme="minorBidi"/>
                <w:b/>
                <w:sz w:val="24"/>
                <w:szCs w:val="22"/>
                <w:lang w:eastAsia="en-US"/>
              </w:rPr>
              <w:lastRenderedPageBreak/>
              <w:t>SH-</w:t>
            </w:r>
            <w:r w:rsidRPr="00CE0045">
              <w:rPr>
                <w:rFonts w:ascii="Montserrat" w:eastAsiaTheme="minorHAnsi" w:hAnsi="Montserrat" w:cstheme="minorBidi"/>
                <w:sz w:val="24"/>
                <w:szCs w:val="22"/>
                <w:lang w:eastAsia="en-US"/>
              </w:rPr>
              <w:tab/>
            </w:r>
            <w:r>
              <w:rPr>
                <w:rFonts w:ascii="Montserrat" w:eastAsiaTheme="minorHAnsi" w:hAnsi="Montserrat" w:cstheme="minorBidi"/>
                <w:sz w:val="24"/>
                <w:szCs w:val="22"/>
                <w:lang w:eastAsia="en-US"/>
              </w:rPr>
              <w:t>Autorización del SAT</w:t>
            </w:r>
            <w:r w:rsidRPr="00CE0045">
              <w:rPr>
                <w:rFonts w:ascii="Montserrat" w:eastAsiaTheme="minorHAnsi" w:hAnsi="Montserrat" w:cstheme="minorBidi"/>
                <w:sz w:val="24"/>
                <w:szCs w:val="22"/>
                <w:lang w:eastAsia="en-US"/>
              </w:rPr>
              <w:t>.</w:t>
            </w:r>
          </w:p>
        </w:tc>
        <w:tc>
          <w:tcPr>
            <w:tcW w:w="2709" w:type="dxa"/>
          </w:tcPr>
          <w:p w:rsidR="00CE0045" w:rsidRDefault="00CE0045" w:rsidP="00CE0045"/>
        </w:tc>
        <w:tc>
          <w:tcPr>
            <w:tcW w:w="2795" w:type="dxa"/>
          </w:tcPr>
          <w:p w:rsidR="00CE0045" w:rsidRDefault="00CE0045" w:rsidP="00CE0045"/>
        </w:tc>
      </w:tr>
      <w:tr w:rsidR="0081687F" w:rsidTr="002B5C42">
        <w:trPr>
          <w:trHeight w:val="716"/>
        </w:trPr>
        <w:tc>
          <w:tcPr>
            <w:tcW w:w="4238" w:type="dxa"/>
            <w:vMerge/>
          </w:tcPr>
          <w:p w:rsidR="00CE0045" w:rsidRPr="00FA0796" w:rsidRDefault="00CE0045" w:rsidP="00CE0045">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p>
        </w:tc>
        <w:tc>
          <w:tcPr>
            <w:tcW w:w="3254" w:type="dxa"/>
            <w:vAlign w:val="center"/>
          </w:tcPr>
          <w:p w:rsidR="00CE0045" w:rsidRPr="00CE0045" w:rsidRDefault="00CE0045" w:rsidP="00CE0045">
            <w:pPr>
              <w:pStyle w:val="ROMANOS"/>
              <w:tabs>
                <w:tab w:val="clear" w:pos="720"/>
              </w:tabs>
              <w:spacing w:after="0" w:line="240" w:lineRule="auto"/>
              <w:ind w:left="21" w:firstLine="0"/>
              <w:contextualSpacing/>
              <w:rPr>
                <w:rFonts w:ascii="Montserrat" w:eastAsiaTheme="minorHAnsi" w:hAnsi="Montserrat" w:cstheme="minorBidi"/>
                <w:sz w:val="24"/>
                <w:szCs w:val="22"/>
                <w:lang w:eastAsia="en-US"/>
              </w:rPr>
            </w:pPr>
            <w:r w:rsidRPr="00CE0045">
              <w:rPr>
                <w:rFonts w:ascii="Montserrat" w:eastAsiaTheme="minorHAnsi" w:hAnsi="Montserrat" w:cstheme="minorBidi"/>
                <w:b/>
                <w:sz w:val="24"/>
                <w:szCs w:val="22"/>
                <w:lang w:eastAsia="en-US"/>
              </w:rPr>
              <w:t>SH-</w:t>
            </w:r>
            <w:r w:rsidRPr="00CE0045">
              <w:rPr>
                <w:rFonts w:ascii="Montserrat" w:eastAsiaTheme="minorHAnsi" w:hAnsi="Montserrat" w:cstheme="minorBidi"/>
                <w:sz w:val="24"/>
                <w:szCs w:val="22"/>
                <w:lang w:eastAsia="en-US"/>
              </w:rPr>
              <w:tab/>
            </w:r>
            <w:r>
              <w:rPr>
                <w:rFonts w:ascii="Montserrat" w:eastAsiaTheme="minorHAnsi" w:hAnsi="Montserrat" w:cstheme="minorBidi"/>
                <w:sz w:val="24"/>
                <w:szCs w:val="22"/>
                <w:lang w:eastAsia="en-US"/>
              </w:rPr>
              <w:t>Autorización del SAT</w:t>
            </w:r>
            <w:r w:rsidRPr="00CE0045">
              <w:rPr>
                <w:rFonts w:ascii="Montserrat" w:eastAsiaTheme="minorHAnsi" w:hAnsi="Montserrat" w:cstheme="minorBidi"/>
                <w:sz w:val="24"/>
                <w:szCs w:val="22"/>
                <w:lang w:eastAsia="en-US"/>
              </w:rPr>
              <w:t>.</w:t>
            </w:r>
          </w:p>
        </w:tc>
        <w:tc>
          <w:tcPr>
            <w:tcW w:w="2709" w:type="dxa"/>
          </w:tcPr>
          <w:p w:rsidR="00CE0045" w:rsidRDefault="00CE0045" w:rsidP="00CE0045"/>
        </w:tc>
        <w:tc>
          <w:tcPr>
            <w:tcW w:w="2795" w:type="dxa"/>
          </w:tcPr>
          <w:p w:rsidR="00CE0045" w:rsidRDefault="00CE0045" w:rsidP="00CE0045"/>
        </w:tc>
      </w:tr>
      <w:tr w:rsidR="0081687F" w:rsidTr="002B5C42">
        <w:trPr>
          <w:trHeight w:val="716"/>
        </w:trPr>
        <w:tc>
          <w:tcPr>
            <w:tcW w:w="4238" w:type="dxa"/>
            <w:vMerge/>
          </w:tcPr>
          <w:p w:rsidR="00CE0045" w:rsidRPr="00FA0796" w:rsidRDefault="00CE0045" w:rsidP="00CE0045">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p>
        </w:tc>
        <w:tc>
          <w:tcPr>
            <w:tcW w:w="3254" w:type="dxa"/>
            <w:vAlign w:val="center"/>
          </w:tcPr>
          <w:p w:rsidR="00CE0045" w:rsidRPr="00CE0045" w:rsidRDefault="00CE0045" w:rsidP="00CE0045">
            <w:pPr>
              <w:pStyle w:val="ROMANOS"/>
              <w:tabs>
                <w:tab w:val="clear" w:pos="720"/>
              </w:tabs>
              <w:spacing w:after="0" w:line="240" w:lineRule="auto"/>
              <w:ind w:left="21" w:firstLine="0"/>
              <w:contextualSpacing/>
              <w:rPr>
                <w:rFonts w:ascii="Montserrat" w:eastAsiaTheme="minorHAnsi" w:hAnsi="Montserrat" w:cstheme="minorBidi"/>
                <w:sz w:val="24"/>
                <w:szCs w:val="22"/>
                <w:lang w:eastAsia="en-US"/>
              </w:rPr>
            </w:pPr>
            <w:r w:rsidRPr="00CE0045">
              <w:rPr>
                <w:rFonts w:ascii="Montserrat" w:eastAsiaTheme="minorHAnsi" w:hAnsi="Montserrat" w:cstheme="minorBidi"/>
                <w:b/>
                <w:sz w:val="24"/>
                <w:szCs w:val="22"/>
                <w:lang w:eastAsia="en-US"/>
              </w:rPr>
              <w:t>DV</w:t>
            </w:r>
            <w:r w:rsidRPr="00CE0045">
              <w:rPr>
                <w:rFonts w:ascii="Montserrat" w:eastAsiaTheme="minorHAnsi" w:hAnsi="Montserrat" w:cstheme="minorBidi"/>
                <w:sz w:val="24"/>
                <w:szCs w:val="22"/>
                <w:lang w:eastAsia="en-US"/>
              </w:rPr>
              <w:t>-</w:t>
            </w:r>
            <w:r w:rsidRPr="00CE0045">
              <w:rPr>
                <w:rFonts w:ascii="Montserrat" w:eastAsiaTheme="minorHAnsi" w:hAnsi="Montserrat" w:cstheme="minorBidi"/>
                <w:sz w:val="24"/>
                <w:szCs w:val="22"/>
                <w:lang w:eastAsia="en-US"/>
              </w:rPr>
              <w:tab/>
            </w:r>
            <w:r>
              <w:rPr>
                <w:rFonts w:ascii="Montserrat" w:eastAsiaTheme="minorHAnsi" w:hAnsi="Montserrat" w:cstheme="minorBidi"/>
                <w:sz w:val="24"/>
                <w:szCs w:val="22"/>
                <w:lang w:eastAsia="en-US"/>
              </w:rPr>
              <w:t>V</w:t>
            </w:r>
            <w:r w:rsidRPr="00CE0045">
              <w:rPr>
                <w:rFonts w:ascii="Montserrat" w:eastAsiaTheme="minorHAnsi" w:hAnsi="Montserrat" w:cstheme="minorBidi"/>
                <w:sz w:val="24"/>
                <w:szCs w:val="22"/>
                <w:lang w:eastAsia="en-US"/>
              </w:rPr>
              <w:t xml:space="preserve">enta de mercancías a misiones diplomáticas y consulares cuando cuente con franquicia diplomática. </w:t>
            </w:r>
          </w:p>
        </w:tc>
        <w:tc>
          <w:tcPr>
            <w:tcW w:w="2709" w:type="dxa"/>
          </w:tcPr>
          <w:p w:rsidR="00CE0045" w:rsidRDefault="00CE0045" w:rsidP="00CE0045"/>
        </w:tc>
        <w:tc>
          <w:tcPr>
            <w:tcW w:w="2795" w:type="dxa"/>
          </w:tcPr>
          <w:p w:rsidR="00CE0045" w:rsidRDefault="00CE0045" w:rsidP="00CE0045"/>
        </w:tc>
      </w:tr>
      <w:tr w:rsidR="0081687F" w:rsidTr="002B5C42">
        <w:trPr>
          <w:trHeight w:val="2351"/>
        </w:trPr>
        <w:tc>
          <w:tcPr>
            <w:tcW w:w="4238" w:type="dxa"/>
            <w:vMerge/>
          </w:tcPr>
          <w:p w:rsidR="00CE0045" w:rsidRPr="00FA0796" w:rsidRDefault="00CE0045" w:rsidP="00CE0045">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p>
        </w:tc>
        <w:tc>
          <w:tcPr>
            <w:tcW w:w="3254" w:type="dxa"/>
            <w:vAlign w:val="center"/>
          </w:tcPr>
          <w:p w:rsidR="00CE0045" w:rsidRPr="00CE0045" w:rsidRDefault="00CE0045" w:rsidP="00CE0045">
            <w:pPr>
              <w:pStyle w:val="ROMANOS"/>
              <w:tabs>
                <w:tab w:val="clear" w:pos="720"/>
              </w:tabs>
              <w:spacing w:after="0" w:line="240" w:lineRule="auto"/>
              <w:ind w:left="21" w:firstLine="0"/>
              <w:contextualSpacing/>
              <w:rPr>
                <w:rFonts w:ascii="Montserrat" w:eastAsiaTheme="minorHAnsi" w:hAnsi="Montserrat" w:cstheme="minorBidi"/>
                <w:sz w:val="24"/>
                <w:szCs w:val="22"/>
                <w:lang w:eastAsia="en-US"/>
              </w:rPr>
            </w:pPr>
            <w:r w:rsidRPr="00CE0045">
              <w:rPr>
                <w:rFonts w:ascii="Montserrat" w:eastAsiaTheme="minorHAnsi" w:hAnsi="Montserrat" w:cstheme="minorBidi"/>
                <w:b/>
                <w:sz w:val="24"/>
                <w:szCs w:val="22"/>
                <w:lang w:eastAsia="en-US"/>
              </w:rPr>
              <w:t>ID</w:t>
            </w:r>
            <w:r>
              <w:rPr>
                <w:rFonts w:ascii="Montserrat" w:eastAsiaTheme="minorHAnsi" w:hAnsi="Montserrat" w:cstheme="minorBidi"/>
                <w:b/>
                <w:sz w:val="24"/>
                <w:szCs w:val="22"/>
                <w:lang w:eastAsia="en-US"/>
              </w:rPr>
              <w:t xml:space="preserve">- </w:t>
            </w:r>
            <w:r w:rsidRPr="00CE0045">
              <w:rPr>
                <w:rFonts w:ascii="Montserrat" w:eastAsiaTheme="minorHAnsi" w:hAnsi="Montserrat" w:cstheme="minorBidi"/>
                <w:sz w:val="24"/>
                <w:szCs w:val="22"/>
                <w:lang w:eastAsia="en-US"/>
              </w:rPr>
              <w:t xml:space="preserve">Importación definitiva de vehículos o en franquicia diplomática con autorización de la administración general jurídica. </w:t>
            </w:r>
          </w:p>
        </w:tc>
        <w:tc>
          <w:tcPr>
            <w:tcW w:w="2709" w:type="dxa"/>
          </w:tcPr>
          <w:p w:rsidR="00CE0045" w:rsidRDefault="00CE0045" w:rsidP="00CE0045"/>
        </w:tc>
        <w:tc>
          <w:tcPr>
            <w:tcW w:w="2795" w:type="dxa"/>
          </w:tcPr>
          <w:p w:rsidR="00CE0045" w:rsidRDefault="00CE0045" w:rsidP="00CE0045"/>
        </w:tc>
      </w:tr>
      <w:tr w:rsidR="0081687F" w:rsidTr="002B5C42">
        <w:trPr>
          <w:trHeight w:val="700"/>
        </w:trPr>
        <w:tc>
          <w:tcPr>
            <w:tcW w:w="4238" w:type="dxa"/>
          </w:tcPr>
          <w:p w:rsidR="00917C23" w:rsidRPr="00917C23" w:rsidRDefault="00917C23" w:rsidP="00917C23">
            <w:pPr>
              <w:jc w:val="both"/>
              <w:rPr>
                <w:rFonts w:ascii="Montserrat" w:hAnsi="Montserrat"/>
                <w:sz w:val="24"/>
                <w:szCs w:val="24"/>
              </w:rPr>
            </w:pPr>
            <w:r w:rsidRPr="00917C23">
              <w:rPr>
                <w:rFonts w:ascii="Montserrat" w:hAnsi="Montserrat"/>
                <w:b/>
                <w:sz w:val="24"/>
                <w:szCs w:val="24"/>
              </w:rPr>
              <w:t>VI.</w:t>
            </w:r>
            <w:r w:rsidRPr="00917C23">
              <w:rPr>
                <w:rFonts w:ascii="Montserrat" w:hAnsi="Montserrat"/>
                <w:sz w:val="24"/>
                <w:szCs w:val="24"/>
              </w:rPr>
              <w:t xml:space="preserve"> Las mercancías importadas por instituciones científicas o educativas, por asociaciones o sociedades civiles u otras organizaciones autorizadas por la SHCP para recibir donativos deducibles en el Impuesto Sobre la Renta, siempre que no se destinen posteriormente a su comercialización o a actividades distintas a las de su objeto social, así como aquellas que se donen al Fisco Federal en los términos previstos en el artículo 61 fracción XVII de la </w:t>
            </w:r>
            <w:proofErr w:type="spellStart"/>
            <w:r w:rsidRPr="00917C23">
              <w:rPr>
                <w:rFonts w:ascii="Montserrat" w:hAnsi="Montserrat"/>
                <w:sz w:val="24"/>
                <w:szCs w:val="24"/>
              </w:rPr>
              <w:t>LA</w:t>
            </w:r>
            <w:proofErr w:type="spellEnd"/>
            <w:r w:rsidRPr="00917C23">
              <w:rPr>
                <w:rFonts w:ascii="Montserrat" w:hAnsi="Montserrat"/>
                <w:sz w:val="24"/>
                <w:szCs w:val="24"/>
              </w:rPr>
              <w:t xml:space="preserve">. Para que proceda lo dispuesto en esta fracción el </w:t>
            </w:r>
            <w:r w:rsidRPr="00917C23">
              <w:rPr>
                <w:rFonts w:ascii="Montserrat" w:hAnsi="Montserrat"/>
                <w:sz w:val="24"/>
                <w:szCs w:val="24"/>
              </w:rPr>
              <w:lastRenderedPageBreak/>
              <w:t>importador deberá anotar en el pedimento de importación, antes de activar el mecanismo de selección automatizado, la clave que dé a conocer la SHCP para identificar las mercancías que se encuentren en los supuestos a que se refiere esta fracción. El importador o responsable de la importación también deberá presentar declaración bajo protesta de decir verdad indicando que las mercancías no se destinarán posteriormente a su comercialización o a actividades distintas a las de su objeto social.</w:t>
            </w:r>
          </w:p>
        </w:tc>
        <w:tc>
          <w:tcPr>
            <w:tcW w:w="3254" w:type="dxa"/>
          </w:tcPr>
          <w:p w:rsidR="00917C23" w:rsidRPr="00CE0045" w:rsidRDefault="00917C23" w:rsidP="00917C23">
            <w:pPr>
              <w:pStyle w:val="ROMANOS"/>
              <w:tabs>
                <w:tab w:val="clear" w:pos="720"/>
              </w:tabs>
              <w:spacing w:after="0" w:line="240" w:lineRule="auto"/>
              <w:ind w:left="21" w:firstLine="0"/>
              <w:contextualSpacing/>
              <w:jc w:val="left"/>
              <w:rPr>
                <w:rFonts w:ascii="Montserrat" w:eastAsiaTheme="minorHAnsi" w:hAnsi="Montserrat" w:cstheme="minorBidi"/>
                <w:b/>
                <w:sz w:val="24"/>
                <w:szCs w:val="22"/>
                <w:lang w:eastAsia="en-US"/>
              </w:rPr>
            </w:pPr>
            <w:r>
              <w:rPr>
                <w:rFonts w:ascii="Montserrat" w:eastAsiaTheme="minorHAnsi" w:hAnsi="Montserrat" w:cstheme="minorBidi"/>
                <w:b/>
                <w:sz w:val="24"/>
                <w:szCs w:val="22"/>
                <w:lang w:eastAsia="en-US"/>
              </w:rPr>
              <w:lastRenderedPageBreak/>
              <w:t>Por RFC</w:t>
            </w:r>
          </w:p>
        </w:tc>
        <w:tc>
          <w:tcPr>
            <w:tcW w:w="2709" w:type="dxa"/>
          </w:tcPr>
          <w:p w:rsidR="00917C23" w:rsidRDefault="00917C23" w:rsidP="00CE0045"/>
        </w:tc>
        <w:tc>
          <w:tcPr>
            <w:tcW w:w="2795" w:type="dxa"/>
          </w:tcPr>
          <w:p w:rsidR="00917C23" w:rsidRDefault="00917C23" w:rsidP="00CE0045"/>
        </w:tc>
      </w:tr>
      <w:tr w:rsidR="0081687F" w:rsidTr="002B5C42">
        <w:trPr>
          <w:trHeight w:val="716"/>
        </w:trPr>
        <w:tc>
          <w:tcPr>
            <w:tcW w:w="4238" w:type="dxa"/>
          </w:tcPr>
          <w:p w:rsidR="00CE0045" w:rsidRPr="00FA0796" w:rsidRDefault="00CE0045" w:rsidP="00CE0045">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r w:rsidRPr="00CE0045">
              <w:rPr>
                <w:rFonts w:ascii="Montserrat" w:eastAsiaTheme="minorHAnsi" w:hAnsi="Montserrat" w:cstheme="minorBidi"/>
                <w:b/>
                <w:sz w:val="24"/>
                <w:szCs w:val="22"/>
                <w:lang w:eastAsia="en-US"/>
              </w:rPr>
              <w:lastRenderedPageBreak/>
              <w:t xml:space="preserve">VII. </w:t>
            </w:r>
            <w:r w:rsidRPr="00CE0045">
              <w:rPr>
                <w:rFonts w:ascii="Montserrat" w:eastAsiaTheme="minorHAnsi" w:hAnsi="Montserrat" w:cstheme="minorBidi"/>
                <w:sz w:val="24"/>
                <w:szCs w:val="22"/>
                <w:lang w:eastAsia="en-US"/>
              </w:rPr>
              <w:t xml:space="preserve">Las mercancías que se importen para ser usadas directamente por la persona física que las importe, para su uso directo, y que no se destinarán posteriormente a su comercialización directa o indirecta como parte de su actividad empresarial, siempre y cuando el importador, antes de activar el mecanismo de selección automatizado, anote en el pedimento de importación </w:t>
            </w:r>
            <w:r w:rsidRPr="00CE0045">
              <w:rPr>
                <w:rFonts w:ascii="Montserrat" w:eastAsiaTheme="minorHAnsi" w:hAnsi="Montserrat" w:cstheme="minorBidi"/>
                <w:sz w:val="24"/>
                <w:szCs w:val="22"/>
                <w:lang w:eastAsia="en-US"/>
              </w:rPr>
              <w:lastRenderedPageBreak/>
              <w:t>la clave que dé a conocer la SHCP para identificar las mercancías que se encuentren en los supuestos a que se refiere esta fracción. Para tal efecto deberá anexar a dicho pedimento una declaración bajo protesta de decir verdad, indicando que las mercancías no se destinarán posteriormente a su comercialización directa o indirecta como parte de su actividad empresarial y señalar el lugar en el que usará dichas mercancías</w:t>
            </w:r>
            <w:r>
              <w:rPr>
                <w:rFonts w:ascii="Montserrat" w:eastAsiaTheme="minorHAnsi" w:hAnsi="Montserrat" w:cstheme="minorBidi"/>
                <w:sz w:val="24"/>
                <w:szCs w:val="22"/>
                <w:lang w:eastAsia="en-US"/>
              </w:rPr>
              <w:t>.</w:t>
            </w:r>
          </w:p>
        </w:tc>
        <w:tc>
          <w:tcPr>
            <w:tcW w:w="3254" w:type="dxa"/>
          </w:tcPr>
          <w:p w:rsidR="00CE0045" w:rsidRPr="00CE0045" w:rsidRDefault="00CE0045" w:rsidP="00CE0045">
            <w:pPr>
              <w:jc w:val="both"/>
              <w:rPr>
                <w:rFonts w:ascii="Montserrat" w:hAnsi="Montserrat"/>
              </w:rPr>
            </w:pPr>
            <w:r w:rsidRPr="00CE0045">
              <w:rPr>
                <w:rFonts w:ascii="Montserrat" w:hAnsi="Montserrat"/>
                <w:b/>
                <w:sz w:val="24"/>
                <w:szCs w:val="24"/>
              </w:rPr>
              <w:lastRenderedPageBreak/>
              <w:t>EN-</w:t>
            </w:r>
            <w:r w:rsidRPr="00CE0045">
              <w:rPr>
                <w:rFonts w:ascii="Montserrat" w:hAnsi="Montserrat"/>
                <w:b/>
                <w:sz w:val="24"/>
                <w:szCs w:val="24"/>
              </w:rPr>
              <w:tab/>
            </w:r>
            <w:r w:rsidRPr="00CE0045">
              <w:rPr>
                <w:rFonts w:ascii="Montserrat" w:hAnsi="Montserrat"/>
                <w:sz w:val="24"/>
                <w:szCs w:val="24"/>
              </w:rPr>
              <w:t xml:space="preserve">No aplicación de la </w:t>
            </w:r>
            <w:r>
              <w:rPr>
                <w:rFonts w:ascii="Montserrat" w:hAnsi="Montserrat"/>
                <w:sz w:val="24"/>
                <w:szCs w:val="24"/>
              </w:rPr>
              <w:t>Norma Oficial M</w:t>
            </w:r>
            <w:r w:rsidRPr="00CE0045">
              <w:rPr>
                <w:rFonts w:ascii="Montserrat" w:hAnsi="Montserrat"/>
                <w:sz w:val="24"/>
                <w:szCs w:val="24"/>
              </w:rPr>
              <w:t>exicana.</w:t>
            </w:r>
          </w:p>
        </w:tc>
        <w:tc>
          <w:tcPr>
            <w:tcW w:w="2709" w:type="dxa"/>
          </w:tcPr>
          <w:p w:rsidR="00CE0045" w:rsidRDefault="00CE0045" w:rsidP="00CE0045">
            <w:pPr>
              <w:jc w:val="both"/>
              <w:rPr>
                <w:rFonts w:ascii="Montserrat" w:hAnsi="Montserrat"/>
                <w:sz w:val="24"/>
                <w:szCs w:val="24"/>
              </w:rPr>
            </w:pPr>
            <w:r w:rsidRPr="00CE0045">
              <w:rPr>
                <w:rFonts w:ascii="Montserrat" w:hAnsi="Montserrat"/>
                <w:b/>
                <w:sz w:val="24"/>
                <w:szCs w:val="24"/>
              </w:rPr>
              <w:t>ENOM-</w:t>
            </w:r>
            <w:r w:rsidRPr="00CE0045">
              <w:rPr>
                <w:rFonts w:ascii="Montserrat" w:hAnsi="Montserrat"/>
                <w:sz w:val="24"/>
                <w:szCs w:val="24"/>
              </w:rPr>
              <w:t xml:space="preserve"> Mercancía exceptuada en términos de la propia NOM.</w:t>
            </w:r>
          </w:p>
          <w:p w:rsidR="00CE0045" w:rsidRDefault="00CE0045" w:rsidP="00CE0045">
            <w:pPr>
              <w:jc w:val="both"/>
              <w:rPr>
                <w:rFonts w:ascii="Montserrat" w:hAnsi="Montserrat"/>
                <w:sz w:val="24"/>
                <w:szCs w:val="24"/>
              </w:rPr>
            </w:pPr>
            <w:r w:rsidRPr="00CE0045">
              <w:rPr>
                <w:rFonts w:ascii="Montserrat" w:hAnsi="Montserrat"/>
                <w:b/>
                <w:sz w:val="24"/>
                <w:szCs w:val="24"/>
              </w:rPr>
              <w:t>U-</w:t>
            </w:r>
            <w:r w:rsidRPr="00CE0045">
              <w:rPr>
                <w:rFonts w:ascii="Montserrat" w:hAnsi="Montserrat"/>
                <w:sz w:val="24"/>
                <w:szCs w:val="24"/>
              </w:rPr>
              <w:t xml:space="preserve"> Por no estar comprendida en la acotación únicamente del Acuerdo.</w:t>
            </w:r>
          </w:p>
          <w:p w:rsidR="00CE0045" w:rsidRDefault="00CE0045" w:rsidP="00CE0045">
            <w:pPr>
              <w:jc w:val="both"/>
              <w:rPr>
                <w:rFonts w:ascii="Montserrat" w:hAnsi="Montserrat"/>
                <w:sz w:val="24"/>
                <w:szCs w:val="24"/>
              </w:rPr>
            </w:pPr>
            <w:r w:rsidRPr="00CE0045">
              <w:rPr>
                <w:rFonts w:ascii="Montserrat" w:hAnsi="Montserrat"/>
                <w:b/>
                <w:sz w:val="24"/>
                <w:szCs w:val="24"/>
              </w:rPr>
              <w:t>E-</w:t>
            </w:r>
            <w:r w:rsidRPr="00CE0045">
              <w:rPr>
                <w:rFonts w:ascii="Montserrat" w:hAnsi="Montserrat"/>
                <w:sz w:val="24"/>
                <w:szCs w:val="24"/>
              </w:rPr>
              <w:t xml:space="preserve"> Por estar comprendida en la acotación “excepto” del Acuerdo.</w:t>
            </w:r>
          </w:p>
          <w:p w:rsidR="00CE0045" w:rsidRDefault="00CE0045" w:rsidP="00CE0045">
            <w:pPr>
              <w:jc w:val="both"/>
              <w:rPr>
                <w:rFonts w:ascii="Montserrat" w:hAnsi="Montserrat"/>
                <w:sz w:val="24"/>
                <w:szCs w:val="24"/>
              </w:rPr>
            </w:pPr>
            <w:r w:rsidRPr="00CE0045">
              <w:rPr>
                <w:rFonts w:ascii="Montserrat" w:hAnsi="Montserrat"/>
                <w:b/>
                <w:sz w:val="24"/>
                <w:szCs w:val="24"/>
              </w:rPr>
              <w:lastRenderedPageBreak/>
              <w:t>EIR-</w:t>
            </w:r>
            <w:r w:rsidRPr="00CE0045">
              <w:rPr>
                <w:rFonts w:ascii="Montserrat" w:hAnsi="Montserrat"/>
                <w:sz w:val="24"/>
                <w:szCs w:val="24"/>
              </w:rPr>
              <w:t xml:space="preserve"> Por no estar sujeta al cumplimiento de la NOM-016-CRE-2016, publicada en el DOF el 29 de agosto de 2016, de conformidad con el Acuerdo.</w:t>
            </w:r>
          </w:p>
          <w:p w:rsidR="00CE0045" w:rsidRPr="00CE0045" w:rsidRDefault="00CE0045" w:rsidP="00CE0045">
            <w:pPr>
              <w:jc w:val="both"/>
              <w:rPr>
                <w:rFonts w:ascii="Montserrat" w:hAnsi="Montserrat"/>
                <w:sz w:val="24"/>
                <w:szCs w:val="24"/>
              </w:rPr>
            </w:pPr>
            <w:r w:rsidRPr="00CE0045">
              <w:rPr>
                <w:rFonts w:ascii="Montserrat" w:hAnsi="Montserrat"/>
                <w:b/>
                <w:sz w:val="24"/>
                <w:szCs w:val="24"/>
              </w:rPr>
              <w:t>ART9-</w:t>
            </w:r>
            <w:r w:rsidRPr="00CE0045">
              <w:rPr>
                <w:rFonts w:ascii="Montserrat" w:hAnsi="Montserrat"/>
                <w:sz w:val="24"/>
                <w:szCs w:val="24"/>
              </w:rPr>
              <w:t xml:space="preserve"> Conforme al artículo 9 del Acuerdo.</w:t>
            </w:r>
          </w:p>
          <w:p w:rsidR="00CE0045" w:rsidRDefault="00CE0045" w:rsidP="00CE0045">
            <w:pPr>
              <w:jc w:val="both"/>
              <w:rPr>
                <w:rFonts w:ascii="Montserrat" w:hAnsi="Montserrat"/>
                <w:sz w:val="24"/>
                <w:szCs w:val="24"/>
              </w:rPr>
            </w:pPr>
            <w:r w:rsidRPr="00CE0045">
              <w:rPr>
                <w:rFonts w:ascii="Montserrat" w:hAnsi="Montserrat"/>
                <w:b/>
                <w:sz w:val="24"/>
                <w:szCs w:val="24"/>
              </w:rPr>
              <w:t>ART13-</w:t>
            </w:r>
            <w:r w:rsidRPr="00CE0045">
              <w:rPr>
                <w:rFonts w:ascii="Montserrat" w:hAnsi="Montserrat"/>
                <w:sz w:val="24"/>
                <w:szCs w:val="24"/>
              </w:rPr>
              <w:t xml:space="preserve"> Conforme al artículo 13 de las “Políticas y procedimientos”.</w:t>
            </w:r>
          </w:p>
          <w:p w:rsidR="00CE0045" w:rsidRPr="00CE0045" w:rsidRDefault="00CE0045" w:rsidP="00CE0045">
            <w:pPr>
              <w:jc w:val="both"/>
              <w:rPr>
                <w:rFonts w:ascii="Montserrat" w:hAnsi="Montserrat"/>
                <w:sz w:val="24"/>
                <w:szCs w:val="24"/>
              </w:rPr>
            </w:pPr>
          </w:p>
          <w:p w:rsidR="00CE0045" w:rsidRDefault="00CE0045" w:rsidP="00CE0045">
            <w:pPr>
              <w:jc w:val="both"/>
              <w:rPr>
                <w:rFonts w:ascii="Montserrat" w:hAnsi="Montserrat"/>
                <w:sz w:val="24"/>
                <w:szCs w:val="24"/>
              </w:rPr>
            </w:pPr>
            <w:r w:rsidRPr="00CE0045">
              <w:rPr>
                <w:rFonts w:ascii="Times New Roman" w:hAnsi="Times New Roman" w:cs="Times New Roman"/>
                <w:sz w:val="24"/>
                <w:szCs w:val="24"/>
              </w:rPr>
              <w:t>●</w:t>
            </w:r>
            <w:r w:rsidRPr="00CE0045">
              <w:rPr>
                <w:rFonts w:ascii="Montserrat" w:hAnsi="Montserrat"/>
                <w:sz w:val="24"/>
                <w:szCs w:val="24"/>
              </w:rPr>
              <w:tab/>
              <w:t>La fracci</w:t>
            </w:r>
            <w:r w:rsidRPr="00CE0045">
              <w:rPr>
                <w:rFonts w:ascii="Montserrat" w:hAnsi="Montserrat" w:cs="Montserrat"/>
                <w:sz w:val="24"/>
                <w:szCs w:val="24"/>
              </w:rPr>
              <w:t>ó</w:t>
            </w:r>
            <w:r w:rsidRPr="00CE0045">
              <w:rPr>
                <w:rFonts w:ascii="Montserrat" w:hAnsi="Montserrat"/>
                <w:sz w:val="24"/>
                <w:szCs w:val="24"/>
              </w:rPr>
              <w:t>n que corresponda del art</w:t>
            </w:r>
            <w:r w:rsidRPr="00CE0045">
              <w:rPr>
                <w:rFonts w:ascii="Montserrat" w:hAnsi="Montserrat" w:cs="Montserrat"/>
                <w:sz w:val="24"/>
                <w:szCs w:val="24"/>
              </w:rPr>
              <w:t>í</w:t>
            </w:r>
            <w:r w:rsidRPr="00CE0045">
              <w:rPr>
                <w:rFonts w:ascii="Montserrat" w:hAnsi="Montserrat"/>
                <w:sz w:val="24"/>
                <w:szCs w:val="24"/>
              </w:rPr>
              <w:t>culo 10 del Acuerdo, conforme a lo siguiente: VI a IX, XI, XII, XIV, XV o XVI.</w:t>
            </w:r>
          </w:p>
          <w:p w:rsidR="00CE0045" w:rsidRPr="00CE0045" w:rsidRDefault="00CE0045" w:rsidP="00CE0045">
            <w:pPr>
              <w:jc w:val="both"/>
              <w:rPr>
                <w:rFonts w:ascii="Montserrat" w:hAnsi="Montserrat"/>
                <w:sz w:val="24"/>
                <w:szCs w:val="24"/>
              </w:rPr>
            </w:pPr>
          </w:p>
          <w:p w:rsidR="00CE0045" w:rsidRDefault="00CE0045" w:rsidP="00CE0045">
            <w:pPr>
              <w:jc w:val="both"/>
              <w:rPr>
                <w:rFonts w:ascii="Montserrat" w:hAnsi="Montserrat"/>
                <w:sz w:val="24"/>
                <w:szCs w:val="24"/>
              </w:rPr>
            </w:pPr>
            <w:r w:rsidRPr="00CE0045">
              <w:rPr>
                <w:rFonts w:ascii="Montserrat" w:hAnsi="Montserrat"/>
                <w:sz w:val="24"/>
                <w:szCs w:val="24"/>
              </w:rPr>
              <w:t>Número de oficio emitido por la autoridad competente u organismo de certificación.</w:t>
            </w:r>
          </w:p>
          <w:p w:rsidR="00CE0045" w:rsidRDefault="00CE0045" w:rsidP="00CE0045">
            <w:pPr>
              <w:jc w:val="both"/>
            </w:pPr>
            <w:r w:rsidRPr="00CE0045">
              <w:rPr>
                <w:rFonts w:ascii="Montserrat" w:hAnsi="Montserrat"/>
                <w:b/>
                <w:sz w:val="24"/>
                <w:szCs w:val="24"/>
              </w:rPr>
              <w:lastRenderedPageBreak/>
              <w:t xml:space="preserve">FR- </w:t>
            </w:r>
            <w:r w:rsidRPr="00CE0045">
              <w:rPr>
                <w:rFonts w:ascii="Montserrat" w:hAnsi="Montserrat"/>
                <w:b/>
                <w:sz w:val="24"/>
                <w:szCs w:val="24"/>
              </w:rPr>
              <w:tab/>
            </w:r>
            <w:r w:rsidRPr="00CE0045">
              <w:rPr>
                <w:rFonts w:ascii="Montserrat" w:hAnsi="Montserrat"/>
                <w:sz w:val="24"/>
                <w:szCs w:val="24"/>
              </w:rPr>
              <w:t>Mercancía exceptuada de acreditar el cumplimiento de las disposiciones técnicas IFT-004-2016 e IFT-008-2015 en el punto de entrada al país, para empresas ubicadas en la región fronteriza y la franja fronteriza que cuenten con registro como empresa de la frontera en términos del Decreto por el que se establece el IGI para la región fronteriza y la franja fronteriza norte y estén destinadas a permanecer en dicha franja y regiones fronterizas</w:t>
            </w:r>
          </w:p>
        </w:tc>
        <w:tc>
          <w:tcPr>
            <w:tcW w:w="2795" w:type="dxa"/>
          </w:tcPr>
          <w:p w:rsidR="00CE0045" w:rsidRDefault="00CE0045" w:rsidP="00CE0045"/>
        </w:tc>
      </w:tr>
      <w:tr w:rsidR="0081687F" w:rsidTr="002B5C42">
        <w:trPr>
          <w:trHeight w:val="716"/>
        </w:trPr>
        <w:tc>
          <w:tcPr>
            <w:tcW w:w="4238" w:type="dxa"/>
          </w:tcPr>
          <w:p w:rsidR="00CE0045" w:rsidRPr="00CE0045" w:rsidRDefault="00CE0045" w:rsidP="00CE0045">
            <w:pPr>
              <w:pStyle w:val="ROMANOS"/>
              <w:spacing w:after="0" w:line="240" w:lineRule="auto"/>
              <w:ind w:left="21" w:firstLine="17"/>
              <w:contextualSpacing/>
              <w:rPr>
                <w:rFonts w:ascii="Montserrat" w:eastAsiaTheme="minorHAnsi" w:hAnsi="Montserrat" w:cstheme="minorBidi"/>
                <w:sz w:val="24"/>
                <w:szCs w:val="22"/>
                <w:lang w:eastAsia="en-US"/>
              </w:rPr>
            </w:pPr>
            <w:r w:rsidRPr="00CE0045">
              <w:rPr>
                <w:rFonts w:ascii="Montserrat" w:eastAsiaTheme="minorHAnsi" w:hAnsi="Montserrat" w:cstheme="minorBidi"/>
                <w:b/>
                <w:sz w:val="24"/>
                <w:szCs w:val="22"/>
                <w:lang w:eastAsia="en-US"/>
              </w:rPr>
              <w:lastRenderedPageBreak/>
              <w:t>VIII.</w:t>
            </w:r>
            <w:r w:rsidRPr="00CE0045">
              <w:rPr>
                <w:rFonts w:ascii="Montserrat" w:eastAsiaTheme="minorHAnsi" w:hAnsi="Montserrat" w:cstheme="minorBidi"/>
                <w:sz w:val="24"/>
                <w:szCs w:val="22"/>
                <w:lang w:eastAsia="en-US"/>
              </w:rPr>
              <w:tab/>
              <w:t>Las mercancías que no vayan a expenderse al público tal y como son importadas, siempre que el importador:</w:t>
            </w:r>
          </w:p>
          <w:p w:rsidR="00CE0045" w:rsidRPr="00CE0045" w:rsidRDefault="00CE0045" w:rsidP="00CE0045">
            <w:pPr>
              <w:pStyle w:val="ROMANOS"/>
              <w:spacing w:after="0" w:line="240" w:lineRule="auto"/>
              <w:ind w:left="21"/>
              <w:contextualSpacing/>
              <w:rPr>
                <w:rFonts w:ascii="Montserrat" w:eastAsiaTheme="minorHAnsi" w:hAnsi="Montserrat" w:cstheme="minorBidi"/>
                <w:sz w:val="24"/>
                <w:szCs w:val="22"/>
                <w:lang w:eastAsia="en-US"/>
              </w:rPr>
            </w:pPr>
          </w:p>
          <w:p w:rsidR="00CE0045" w:rsidRPr="00CE0045" w:rsidRDefault="00CE0045" w:rsidP="00CE0045">
            <w:pPr>
              <w:pStyle w:val="ROMANOS"/>
              <w:numPr>
                <w:ilvl w:val="0"/>
                <w:numId w:val="2"/>
              </w:numPr>
              <w:spacing w:after="0" w:line="240" w:lineRule="auto"/>
              <w:contextualSpacing/>
              <w:rPr>
                <w:rFonts w:ascii="Montserrat" w:eastAsiaTheme="minorHAnsi" w:hAnsi="Montserrat" w:cstheme="minorBidi"/>
                <w:sz w:val="24"/>
                <w:szCs w:val="22"/>
                <w:lang w:eastAsia="en-US"/>
              </w:rPr>
            </w:pPr>
            <w:r w:rsidRPr="00CE0045">
              <w:rPr>
                <w:rFonts w:ascii="Montserrat" w:eastAsiaTheme="minorHAnsi" w:hAnsi="Montserrat" w:cstheme="minorBidi"/>
                <w:sz w:val="24"/>
                <w:szCs w:val="22"/>
                <w:lang w:eastAsia="en-US"/>
              </w:rPr>
              <w:lastRenderedPageBreak/>
              <w:t>Las utilice en la prestación de sus servicios profesionales (incluidos los servicios de reparación en talleres profesionales en general) y no las destine a uso del público, debiendo anexar al pedimento de importación una declaración bajo protesta de decir verdad, en la que indique que utilizará personalmente las mercancías importadas para la prestación de sus servicios profesionales, señalando en qué consisten éstos, y que no comercializará las mercancías importadas ni las destinará a uso del público;</w:t>
            </w:r>
          </w:p>
          <w:p w:rsidR="00CE0045" w:rsidRPr="00CE0045" w:rsidRDefault="00CE0045" w:rsidP="00CE0045">
            <w:pPr>
              <w:pStyle w:val="ROMANOS"/>
              <w:spacing w:after="0" w:line="240" w:lineRule="auto"/>
              <w:ind w:left="21"/>
              <w:contextualSpacing/>
              <w:rPr>
                <w:rFonts w:ascii="Montserrat" w:eastAsiaTheme="minorHAnsi" w:hAnsi="Montserrat" w:cstheme="minorBidi"/>
                <w:sz w:val="24"/>
                <w:szCs w:val="22"/>
                <w:lang w:eastAsia="en-US"/>
              </w:rPr>
            </w:pPr>
          </w:p>
          <w:p w:rsidR="00CE0045" w:rsidRPr="00CE0045" w:rsidRDefault="00CE0045" w:rsidP="00CE0045">
            <w:pPr>
              <w:pStyle w:val="ROMANOS"/>
              <w:spacing w:after="0" w:line="240" w:lineRule="auto"/>
              <w:contextualSpacing/>
              <w:rPr>
                <w:rFonts w:ascii="Montserrat" w:eastAsiaTheme="minorHAnsi" w:hAnsi="Montserrat" w:cstheme="minorBidi"/>
                <w:sz w:val="24"/>
                <w:szCs w:val="24"/>
                <w:lang w:eastAsia="en-US"/>
              </w:rPr>
            </w:pPr>
            <w:r w:rsidRPr="00CE0045">
              <w:rPr>
                <w:rFonts w:ascii="Montserrat" w:eastAsiaTheme="minorHAnsi" w:hAnsi="Montserrat" w:cstheme="minorBidi"/>
                <w:sz w:val="24"/>
                <w:szCs w:val="22"/>
                <w:lang w:eastAsia="en-US"/>
              </w:rPr>
              <w:tab/>
            </w:r>
            <w:r w:rsidRPr="00CE0045">
              <w:rPr>
                <w:rFonts w:ascii="Montserrat" w:eastAsiaTheme="minorHAnsi" w:hAnsi="Montserrat" w:cstheme="minorBidi"/>
                <w:b/>
                <w:sz w:val="24"/>
                <w:szCs w:val="22"/>
                <w:lang w:eastAsia="en-US"/>
              </w:rPr>
              <w:t>b)</w:t>
            </w:r>
            <w:r>
              <w:rPr>
                <w:rFonts w:ascii="Montserrat" w:eastAsiaTheme="minorHAnsi" w:hAnsi="Montserrat" w:cstheme="minorBidi"/>
                <w:sz w:val="24"/>
                <w:szCs w:val="22"/>
                <w:lang w:eastAsia="en-US"/>
              </w:rPr>
              <w:t xml:space="preserve"> </w:t>
            </w:r>
            <w:r w:rsidRPr="00CE0045">
              <w:rPr>
                <w:rFonts w:ascii="Montserrat" w:eastAsiaTheme="minorHAnsi" w:hAnsi="Montserrat" w:cstheme="minorBidi"/>
                <w:sz w:val="24"/>
                <w:szCs w:val="24"/>
                <w:lang w:eastAsia="en-US"/>
              </w:rPr>
              <w:t xml:space="preserve">Las utilice para llevar a cabo sus procesos productivos, incluso si se trata de refacciones para la maquinaria productiva que utilice en dichos procesos, o de materiales, partes y </w:t>
            </w:r>
            <w:r w:rsidRPr="00CE0045">
              <w:rPr>
                <w:rFonts w:ascii="Montserrat" w:eastAsiaTheme="minorHAnsi" w:hAnsi="Montserrat" w:cstheme="minorBidi"/>
                <w:sz w:val="24"/>
                <w:szCs w:val="24"/>
                <w:lang w:eastAsia="en-US"/>
              </w:rPr>
              <w:lastRenderedPageBreak/>
              <w:t xml:space="preserve">componentes que el mismo importador incorporará a un proceso industrial que modifique la naturaleza de dichos materiales, partes y componentes y los transforme en unas mercancías distintas, que sólo serán ofrecidas al público previo cumplimiento con la o las NOM’s aplicables; debiendo anexar al pedimento de importación una declaración bajo protesta de decir verdad, en la que indique que utilizará las mercancías importadas como refacciones de la maquinaria que utiliza para llevar a cabo en sus procesos productivos, o como materiales, partes o componentes de un proceso productivo en virtud del cual se modificará la naturaleza de las mercancías importadas y las transformará en unas </w:t>
            </w:r>
            <w:r w:rsidRPr="00CE0045">
              <w:rPr>
                <w:rFonts w:ascii="Montserrat" w:eastAsiaTheme="minorHAnsi" w:hAnsi="Montserrat" w:cstheme="minorBidi"/>
                <w:sz w:val="24"/>
                <w:szCs w:val="24"/>
                <w:lang w:eastAsia="en-US"/>
              </w:rPr>
              <w:lastRenderedPageBreak/>
              <w:t>mercancías distintas que sólo serán ofrecidas al público previo cumplimiento con la o las NOM’s aplicables;</w:t>
            </w:r>
          </w:p>
          <w:p w:rsidR="00CE0045" w:rsidRPr="00CE0045" w:rsidRDefault="00CE0045" w:rsidP="00CE0045">
            <w:pPr>
              <w:pStyle w:val="ROMANOS"/>
              <w:spacing w:after="0" w:line="240" w:lineRule="auto"/>
              <w:ind w:left="21"/>
              <w:contextualSpacing/>
              <w:rPr>
                <w:rFonts w:ascii="Montserrat" w:eastAsiaTheme="minorHAnsi" w:hAnsi="Montserrat" w:cstheme="minorBidi"/>
                <w:sz w:val="24"/>
                <w:szCs w:val="22"/>
                <w:lang w:eastAsia="en-US"/>
              </w:rPr>
            </w:pPr>
          </w:p>
          <w:p w:rsidR="00CE0045" w:rsidRPr="00CE0045" w:rsidRDefault="00CE0045" w:rsidP="00CE0045">
            <w:pPr>
              <w:pStyle w:val="ROMANOS"/>
              <w:numPr>
                <w:ilvl w:val="0"/>
                <w:numId w:val="3"/>
              </w:numPr>
              <w:spacing w:after="0" w:line="240" w:lineRule="auto"/>
              <w:contextualSpacing/>
              <w:rPr>
                <w:rFonts w:ascii="Montserrat" w:eastAsiaTheme="minorHAnsi" w:hAnsi="Montserrat" w:cstheme="minorBidi"/>
                <w:sz w:val="24"/>
                <w:szCs w:val="22"/>
                <w:lang w:eastAsia="en-US"/>
              </w:rPr>
            </w:pPr>
            <w:r w:rsidRPr="00CE0045">
              <w:rPr>
                <w:rFonts w:ascii="Montserrat" w:eastAsiaTheme="minorHAnsi" w:hAnsi="Montserrat" w:cstheme="minorBidi"/>
                <w:sz w:val="24"/>
                <w:szCs w:val="22"/>
                <w:lang w:eastAsia="en-US"/>
              </w:rPr>
              <w:t xml:space="preserve">Las vaya a enajenar a personas morales, que a su vez las destinarán para la prestación de sus servicios profesionales (incluidos los servicios de reparación en general) o para el desarrollo de sus procesos productivos y no a uso del público (“enajenación entre empresas en forma especializada”), debiendo anexar al pedimento de importación una declaración bajo protesta de decir verdad, en la que indique que destinará las mercancías importadas a la enajenación exclusiva entre empresas, toda vez que con anterioridad a la enajenación, la empresa adquirente fue debidamente informada </w:t>
            </w:r>
            <w:r w:rsidRPr="00CE0045">
              <w:rPr>
                <w:rFonts w:ascii="Montserrat" w:eastAsiaTheme="minorHAnsi" w:hAnsi="Montserrat" w:cstheme="minorBidi"/>
                <w:sz w:val="24"/>
                <w:szCs w:val="22"/>
                <w:lang w:eastAsia="en-US"/>
              </w:rPr>
              <w:lastRenderedPageBreak/>
              <w:t>por el importador de las características técnicas de las mercancías que adquiere, y que éstas no serán objeto de reventa posterior al público en general, o</w:t>
            </w:r>
          </w:p>
          <w:p w:rsidR="00CE0045" w:rsidRPr="00CE0045" w:rsidRDefault="00CE0045" w:rsidP="00CE0045">
            <w:pPr>
              <w:pStyle w:val="ROMANOS"/>
              <w:spacing w:after="0" w:line="240" w:lineRule="auto"/>
              <w:ind w:left="21"/>
              <w:contextualSpacing/>
              <w:rPr>
                <w:rFonts w:ascii="Montserrat" w:eastAsiaTheme="minorHAnsi" w:hAnsi="Montserrat" w:cstheme="minorBidi"/>
                <w:sz w:val="24"/>
                <w:szCs w:val="22"/>
                <w:lang w:eastAsia="en-US"/>
              </w:rPr>
            </w:pPr>
          </w:p>
          <w:p w:rsidR="00CE0045" w:rsidRPr="00CE0045" w:rsidRDefault="00CE0045" w:rsidP="00CE0045">
            <w:pPr>
              <w:pStyle w:val="ROMANOS"/>
              <w:numPr>
                <w:ilvl w:val="0"/>
                <w:numId w:val="3"/>
              </w:numPr>
              <w:tabs>
                <w:tab w:val="clear" w:pos="720"/>
              </w:tabs>
              <w:spacing w:after="0" w:line="240" w:lineRule="auto"/>
              <w:contextualSpacing/>
              <w:rPr>
                <w:rFonts w:ascii="Montserrat" w:eastAsiaTheme="minorHAnsi" w:hAnsi="Montserrat" w:cstheme="minorBidi"/>
                <w:sz w:val="24"/>
                <w:szCs w:val="22"/>
                <w:lang w:eastAsia="en-US"/>
              </w:rPr>
            </w:pPr>
            <w:r w:rsidRPr="00CE0045">
              <w:rPr>
                <w:rFonts w:ascii="Montserrat" w:eastAsiaTheme="minorHAnsi" w:hAnsi="Montserrat" w:cstheme="minorBidi"/>
                <w:sz w:val="24"/>
                <w:szCs w:val="22"/>
                <w:lang w:eastAsia="en-US"/>
              </w:rPr>
              <w:t xml:space="preserve">Las importe para destinarlas a procesos de acondicionamiento, envase y empaque final, en el caso de mercancías sujetas a NOM´s de información comercial que se presenten al despacho aduanero en embalajes o empaques que, aun cuando ostenten marcas u otras leyendas, o señalen el contenido o cantidad, pueda demostrarse que están concebidos exclusivamente para contener y proteger dichas mercancías para efectos del transporte y almacenamiento antes de su acondicionamiento, envase y empaque en la forma final en la cual serán </w:t>
            </w:r>
            <w:r w:rsidRPr="00CE0045">
              <w:rPr>
                <w:rFonts w:ascii="Montserrat" w:eastAsiaTheme="minorHAnsi" w:hAnsi="Montserrat" w:cstheme="minorBidi"/>
                <w:sz w:val="24"/>
                <w:szCs w:val="22"/>
                <w:lang w:eastAsia="en-US"/>
              </w:rPr>
              <w:lastRenderedPageBreak/>
              <w:t>ofrecidas al público, debiendo anexar al pedimento de importación una declaración bajo protesta de decir verdad, en la que indique que acondicionará o envasara y empacará las mercancías importadas en los envases finales destinados a cumplir con las NOM’s de información comercial correspondientes, antes de ser ofrecidas al público.</w:t>
            </w:r>
          </w:p>
        </w:tc>
        <w:tc>
          <w:tcPr>
            <w:tcW w:w="3254" w:type="dxa"/>
          </w:tcPr>
          <w:p w:rsidR="00CE0045" w:rsidRDefault="009D1951" w:rsidP="00CE0045">
            <w:r w:rsidRPr="00CE0045">
              <w:rPr>
                <w:rFonts w:ascii="Montserrat" w:hAnsi="Montserrat"/>
                <w:b/>
                <w:sz w:val="24"/>
                <w:szCs w:val="24"/>
              </w:rPr>
              <w:lastRenderedPageBreak/>
              <w:t>EN-</w:t>
            </w:r>
            <w:r w:rsidRPr="00CE0045">
              <w:rPr>
                <w:rFonts w:ascii="Montserrat" w:hAnsi="Montserrat"/>
                <w:b/>
                <w:sz w:val="24"/>
                <w:szCs w:val="24"/>
              </w:rPr>
              <w:tab/>
            </w:r>
            <w:r w:rsidRPr="00CE0045">
              <w:rPr>
                <w:rFonts w:ascii="Montserrat" w:hAnsi="Montserrat"/>
                <w:sz w:val="24"/>
                <w:szCs w:val="24"/>
              </w:rPr>
              <w:t xml:space="preserve">No aplicación de la </w:t>
            </w:r>
            <w:r>
              <w:rPr>
                <w:rFonts w:ascii="Montserrat" w:hAnsi="Montserrat"/>
                <w:sz w:val="24"/>
                <w:szCs w:val="24"/>
              </w:rPr>
              <w:t>Norma Oficial M</w:t>
            </w:r>
            <w:r w:rsidRPr="00CE0045">
              <w:rPr>
                <w:rFonts w:ascii="Montserrat" w:hAnsi="Montserrat"/>
                <w:sz w:val="24"/>
                <w:szCs w:val="24"/>
              </w:rPr>
              <w:t>exicana.</w:t>
            </w:r>
          </w:p>
        </w:tc>
        <w:tc>
          <w:tcPr>
            <w:tcW w:w="2709" w:type="dxa"/>
          </w:tcPr>
          <w:p w:rsidR="009D1951" w:rsidRDefault="009D1951" w:rsidP="009D1951">
            <w:pPr>
              <w:jc w:val="both"/>
              <w:rPr>
                <w:rFonts w:ascii="Montserrat" w:hAnsi="Montserrat"/>
                <w:sz w:val="24"/>
                <w:szCs w:val="24"/>
              </w:rPr>
            </w:pPr>
            <w:r w:rsidRPr="00CE0045">
              <w:rPr>
                <w:rFonts w:ascii="Times New Roman" w:hAnsi="Times New Roman" w:cs="Times New Roman"/>
                <w:sz w:val="24"/>
                <w:szCs w:val="24"/>
              </w:rPr>
              <w:t>●</w:t>
            </w:r>
            <w:r w:rsidRPr="00CE0045">
              <w:rPr>
                <w:rFonts w:ascii="Montserrat" w:hAnsi="Montserrat"/>
                <w:sz w:val="24"/>
                <w:szCs w:val="24"/>
              </w:rPr>
              <w:tab/>
              <w:t>La fracci</w:t>
            </w:r>
            <w:r w:rsidRPr="00CE0045">
              <w:rPr>
                <w:rFonts w:ascii="Montserrat" w:hAnsi="Montserrat" w:cs="Montserrat"/>
                <w:sz w:val="24"/>
                <w:szCs w:val="24"/>
              </w:rPr>
              <w:t>ó</w:t>
            </w:r>
            <w:r w:rsidRPr="00CE0045">
              <w:rPr>
                <w:rFonts w:ascii="Montserrat" w:hAnsi="Montserrat"/>
                <w:sz w:val="24"/>
                <w:szCs w:val="24"/>
              </w:rPr>
              <w:t>n que corresponda del art</w:t>
            </w:r>
            <w:r w:rsidRPr="00CE0045">
              <w:rPr>
                <w:rFonts w:ascii="Montserrat" w:hAnsi="Montserrat" w:cs="Montserrat"/>
                <w:sz w:val="24"/>
                <w:szCs w:val="24"/>
              </w:rPr>
              <w:t>í</w:t>
            </w:r>
            <w:r w:rsidRPr="00CE0045">
              <w:rPr>
                <w:rFonts w:ascii="Montserrat" w:hAnsi="Montserrat"/>
                <w:sz w:val="24"/>
                <w:szCs w:val="24"/>
              </w:rPr>
              <w:t xml:space="preserve">culo 10 del Acuerdo, conforme a </w:t>
            </w:r>
            <w:r w:rsidRPr="00CE0045">
              <w:rPr>
                <w:rFonts w:ascii="Montserrat" w:hAnsi="Montserrat"/>
                <w:sz w:val="24"/>
                <w:szCs w:val="24"/>
              </w:rPr>
              <w:lastRenderedPageBreak/>
              <w:t>lo siguiente: VI a IX, XI, XII, XIV, XV o XVI.</w:t>
            </w:r>
          </w:p>
          <w:p w:rsidR="00CE0045" w:rsidRDefault="00CE0045" w:rsidP="00CE0045"/>
        </w:tc>
        <w:tc>
          <w:tcPr>
            <w:tcW w:w="2795" w:type="dxa"/>
          </w:tcPr>
          <w:p w:rsidR="00CE0045" w:rsidRDefault="00CE0045" w:rsidP="00CE0045"/>
        </w:tc>
      </w:tr>
      <w:tr w:rsidR="0081687F" w:rsidTr="002B5C42">
        <w:trPr>
          <w:trHeight w:val="955"/>
        </w:trPr>
        <w:tc>
          <w:tcPr>
            <w:tcW w:w="4238" w:type="dxa"/>
            <w:vMerge w:val="restart"/>
          </w:tcPr>
          <w:p w:rsidR="001E23D2" w:rsidRPr="009D1951" w:rsidRDefault="001E23D2" w:rsidP="009D1951">
            <w:pPr>
              <w:pStyle w:val="ROMANOS"/>
              <w:numPr>
                <w:ilvl w:val="0"/>
                <w:numId w:val="4"/>
              </w:numPr>
              <w:tabs>
                <w:tab w:val="clear" w:pos="720"/>
              </w:tabs>
              <w:spacing w:after="0" w:line="240" w:lineRule="auto"/>
              <w:ind w:left="306" w:hanging="142"/>
              <w:contextualSpacing/>
              <w:rPr>
                <w:rFonts w:ascii="Montserrat" w:eastAsiaTheme="minorHAnsi" w:hAnsi="Montserrat" w:cstheme="minorBidi"/>
                <w:sz w:val="24"/>
                <w:szCs w:val="22"/>
                <w:lang w:eastAsia="en-US"/>
              </w:rPr>
            </w:pPr>
            <w:r w:rsidRPr="009D1951">
              <w:rPr>
                <w:rFonts w:ascii="Montserrat" w:eastAsiaTheme="minorHAnsi" w:hAnsi="Montserrat" w:cstheme="minorBidi"/>
                <w:sz w:val="24"/>
                <w:szCs w:val="22"/>
                <w:lang w:eastAsia="en-US"/>
              </w:rPr>
              <w:lastRenderedPageBreak/>
              <w:t xml:space="preserve">Las mercancías que se importen, incluso si se transportan por una empresa de mensajería, y no sean objeto de comercialización directa u objeto de una venta por catálogo, cuyo valor conjunto del embarque no exceda de mil dólares de los Estados Unidos de América o su equivalente en moneda nacional, siempre y cuando el importador no presente dos o más pedimentos de importación que amparen mercancías de naturaleza o </w:t>
            </w:r>
            <w:r w:rsidRPr="009D1951">
              <w:rPr>
                <w:rFonts w:ascii="Montserrat" w:eastAsiaTheme="minorHAnsi" w:hAnsi="Montserrat" w:cstheme="minorBidi"/>
                <w:sz w:val="24"/>
                <w:szCs w:val="22"/>
                <w:lang w:eastAsia="en-US"/>
              </w:rPr>
              <w:lastRenderedPageBreak/>
              <w:t>clase similar en el término de 7 días naturales contados a partir de la primera importación. Para que proceda lo dispuesto en esta fracción el importador deberá anotar en el pedimento de importación, antes de activar el mecanismo de selección automatizado, la clave que dé a conocer la SHCP para identificar las mercancías que se encuentren en los supuestos a que se refiere esta fracción. Las mercancías correspondientes a las fracciones arancelarias 2203.00.01, 3922.90.99, 4011.10.02, 4011.10.03, 4011.10.04, 4011.10.05, 4011.10.06, 4011.10.07, 4011.10.08, 4011.10.09, 4011.10.99, 4011.20.02, 4011.20.03, 4011.20.04, 4011.20.05, 6910.10.01, 6910.90.01, 8481.80.25, 9613.10.01, 9613.20.01, 9613.80.02 y 9613.80.99 de la Tarifa en ningún caso podrán acogerse a lo dispuesto en esta fracción.</w:t>
            </w:r>
          </w:p>
        </w:tc>
        <w:tc>
          <w:tcPr>
            <w:tcW w:w="3254" w:type="dxa"/>
            <w:vAlign w:val="center"/>
          </w:tcPr>
          <w:p w:rsidR="001E23D2" w:rsidRPr="001E23D2" w:rsidRDefault="001E23D2" w:rsidP="001E23D2">
            <w:pPr>
              <w:rPr>
                <w:rFonts w:ascii="Montserrat" w:hAnsi="Montserrat"/>
                <w:sz w:val="24"/>
                <w:szCs w:val="24"/>
              </w:rPr>
            </w:pPr>
            <w:r w:rsidRPr="009D1951">
              <w:rPr>
                <w:rFonts w:ascii="Montserrat" w:hAnsi="Montserrat"/>
                <w:b/>
                <w:sz w:val="24"/>
                <w:szCs w:val="24"/>
              </w:rPr>
              <w:lastRenderedPageBreak/>
              <w:t>EM</w:t>
            </w:r>
            <w:r w:rsidRPr="009D1951">
              <w:rPr>
                <w:rFonts w:ascii="Montserrat" w:hAnsi="Montserrat"/>
                <w:sz w:val="24"/>
                <w:szCs w:val="24"/>
              </w:rPr>
              <w:t>-</w:t>
            </w:r>
            <w:r w:rsidRPr="009D1951">
              <w:rPr>
                <w:rFonts w:ascii="Montserrat" w:hAnsi="Montserrat"/>
                <w:sz w:val="24"/>
                <w:szCs w:val="24"/>
              </w:rPr>
              <w:tab/>
            </w:r>
            <w:r>
              <w:rPr>
                <w:rFonts w:ascii="Montserrat" w:hAnsi="Montserrat"/>
                <w:sz w:val="24"/>
                <w:szCs w:val="24"/>
              </w:rPr>
              <w:t>e</w:t>
            </w:r>
            <w:r w:rsidRPr="009D1951">
              <w:rPr>
                <w:rFonts w:ascii="Montserrat" w:hAnsi="Montserrat"/>
                <w:sz w:val="24"/>
                <w:szCs w:val="24"/>
              </w:rPr>
              <w:t>mpresa de mensajería y paquetería.</w:t>
            </w:r>
          </w:p>
        </w:tc>
        <w:tc>
          <w:tcPr>
            <w:tcW w:w="2709" w:type="dxa"/>
            <w:vAlign w:val="center"/>
          </w:tcPr>
          <w:p w:rsidR="001E23D2" w:rsidRDefault="001E23D2" w:rsidP="00917C23"/>
        </w:tc>
        <w:tc>
          <w:tcPr>
            <w:tcW w:w="2795" w:type="dxa"/>
          </w:tcPr>
          <w:p w:rsidR="001E23D2" w:rsidRDefault="001E23D2" w:rsidP="009D1951"/>
        </w:tc>
      </w:tr>
      <w:tr w:rsidR="0081687F" w:rsidTr="002B5C42">
        <w:trPr>
          <w:trHeight w:val="716"/>
        </w:trPr>
        <w:tc>
          <w:tcPr>
            <w:tcW w:w="4238" w:type="dxa"/>
            <w:vMerge/>
          </w:tcPr>
          <w:p w:rsidR="001E23D2" w:rsidRPr="009D1951" w:rsidRDefault="001E23D2" w:rsidP="001E23D2">
            <w:pPr>
              <w:pStyle w:val="ROMANOS"/>
              <w:tabs>
                <w:tab w:val="clear" w:pos="720"/>
              </w:tabs>
              <w:spacing w:after="0" w:line="240" w:lineRule="auto"/>
              <w:contextualSpacing/>
              <w:rPr>
                <w:rFonts w:ascii="Montserrat" w:eastAsiaTheme="minorHAnsi" w:hAnsi="Montserrat" w:cstheme="minorBidi"/>
                <w:sz w:val="24"/>
                <w:szCs w:val="22"/>
                <w:lang w:eastAsia="en-US"/>
              </w:rPr>
            </w:pPr>
          </w:p>
        </w:tc>
        <w:tc>
          <w:tcPr>
            <w:tcW w:w="3254" w:type="dxa"/>
            <w:vAlign w:val="center"/>
          </w:tcPr>
          <w:p w:rsidR="001E23D2" w:rsidRPr="009D1951" w:rsidRDefault="001E23D2" w:rsidP="001E23D2">
            <w:pPr>
              <w:rPr>
                <w:rFonts w:ascii="Montserrat" w:hAnsi="Montserrat"/>
                <w:b/>
                <w:sz w:val="24"/>
                <w:szCs w:val="24"/>
              </w:rPr>
            </w:pPr>
            <w:r w:rsidRPr="009D1951">
              <w:rPr>
                <w:rFonts w:ascii="Montserrat" w:hAnsi="Montserrat"/>
                <w:b/>
                <w:sz w:val="24"/>
                <w:szCs w:val="24"/>
              </w:rPr>
              <w:t>MJ-</w:t>
            </w:r>
            <w:r w:rsidRPr="009D1951">
              <w:rPr>
                <w:rFonts w:ascii="Montserrat" w:hAnsi="Montserrat"/>
                <w:sz w:val="24"/>
                <w:szCs w:val="24"/>
              </w:rPr>
              <w:tab/>
            </w:r>
            <w:r>
              <w:rPr>
                <w:rFonts w:ascii="Montserrat" w:hAnsi="Montserrat"/>
                <w:sz w:val="24"/>
                <w:szCs w:val="24"/>
              </w:rPr>
              <w:t>O</w:t>
            </w:r>
            <w:r w:rsidRPr="009D1951">
              <w:rPr>
                <w:rFonts w:ascii="Montserrat" w:hAnsi="Montserrat"/>
                <w:sz w:val="24"/>
                <w:szCs w:val="24"/>
              </w:rPr>
              <w:t>peraciones de empresas de mensajería y paquetería de mercancías</w:t>
            </w:r>
            <w:r>
              <w:rPr>
                <w:rFonts w:ascii="Montserrat" w:hAnsi="Montserrat"/>
                <w:sz w:val="24"/>
                <w:szCs w:val="24"/>
              </w:rPr>
              <w:t xml:space="preserve"> no sujetas al pago de IGIE e IVA</w:t>
            </w:r>
            <w:r w:rsidRPr="009D1951">
              <w:rPr>
                <w:rFonts w:ascii="Montserrat" w:hAnsi="Montserrat"/>
                <w:sz w:val="24"/>
                <w:szCs w:val="24"/>
              </w:rPr>
              <w:t>.</w:t>
            </w:r>
          </w:p>
        </w:tc>
        <w:tc>
          <w:tcPr>
            <w:tcW w:w="2709" w:type="dxa"/>
          </w:tcPr>
          <w:p w:rsidR="001E23D2" w:rsidRDefault="001E23D2" w:rsidP="009D1951"/>
        </w:tc>
        <w:tc>
          <w:tcPr>
            <w:tcW w:w="2795" w:type="dxa"/>
          </w:tcPr>
          <w:p w:rsidR="001E23D2" w:rsidRDefault="001E23D2" w:rsidP="009D1951"/>
        </w:tc>
      </w:tr>
      <w:tr w:rsidR="0081687F" w:rsidTr="002B5C42">
        <w:trPr>
          <w:trHeight w:val="716"/>
        </w:trPr>
        <w:tc>
          <w:tcPr>
            <w:tcW w:w="4238" w:type="dxa"/>
          </w:tcPr>
          <w:p w:rsidR="00917C23" w:rsidRPr="00222D6F" w:rsidRDefault="00917C23" w:rsidP="00222D6F">
            <w:pPr>
              <w:pStyle w:val="ROMANOS"/>
              <w:numPr>
                <w:ilvl w:val="0"/>
                <w:numId w:val="4"/>
              </w:numPr>
              <w:tabs>
                <w:tab w:val="clear" w:pos="720"/>
              </w:tabs>
              <w:spacing w:after="0" w:line="240" w:lineRule="auto"/>
              <w:contextualSpacing/>
              <w:rPr>
                <w:rFonts w:ascii="Montserrat" w:eastAsiaTheme="minorHAnsi" w:hAnsi="Montserrat" w:cstheme="minorBidi"/>
                <w:sz w:val="24"/>
                <w:szCs w:val="24"/>
                <w:lang w:eastAsia="en-US"/>
              </w:rPr>
            </w:pPr>
            <w:r w:rsidRPr="00917C23">
              <w:rPr>
                <w:rFonts w:ascii="Montserrat" w:eastAsiaTheme="minorHAnsi" w:hAnsi="Montserrat" w:cstheme="minorBidi"/>
                <w:sz w:val="24"/>
                <w:szCs w:val="24"/>
                <w:lang w:eastAsia="en-US"/>
              </w:rPr>
              <w:lastRenderedPageBreak/>
              <w:t>Las mercancías que se destinen a los siguientes regímenes aduaneros:</w:t>
            </w:r>
          </w:p>
        </w:tc>
        <w:tc>
          <w:tcPr>
            <w:tcW w:w="3254" w:type="dxa"/>
          </w:tcPr>
          <w:p w:rsidR="00A81E50" w:rsidRPr="00A81E50" w:rsidRDefault="00A81E50" w:rsidP="001E1569">
            <w:pPr>
              <w:pStyle w:val="INCISO"/>
              <w:spacing w:after="0" w:line="240" w:lineRule="auto"/>
              <w:ind w:left="0" w:firstLine="0"/>
              <w:contextualSpacing/>
              <w:rPr>
                <w:rFonts w:ascii="Montserrat" w:hAnsi="Montserrat"/>
                <w:sz w:val="24"/>
                <w:szCs w:val="24"/>
              </w:rPr>
            </w:pPr>
          </w:p>
          <w:p w:rsidR="00A81E50" w:rsidRDefault="00A81E50" w:rsidP="007B4CE7">
            <w:pPr>
              <w:pStyle w:val="ROMANOS"/>
              <w:tabs>
                <w:tab w:val="clear" w:pos="720"/>
              </w:tabs>
              <w:spacing w:after="0" w:line="240" w:lineRule="auto"/>
              <w:contextualSpacing/>
              <w:rPr>
                <w:rFonts w:ascii="Montserrat" w:eastAsiaTheme="minorHAnsi" w:hAnsi="Montserrat" w:cstheme="minorBidi"/>
                <w:b/>
                <w:sz w:val="24"/>
                <w:szCs w:val="24"/>
                <w:lang w:eastAsia="en-US"/>
              </w:rPr>
            </w:pPr>
          </w:p>
          <w:p w:rsidR="00A81E50" w:rsidRPr="00494AFC" w:rsidRDefault="00A81E50" w:rsidP="007B4CE7">
            <w:pPr>
              <w:pStyle w:val="ROMANOS"/>
              <w:tabs>
                <w:tab w:val="clear" w:pos="720"/>
              </w:tabs>
              <w:spacing w:after="0" w:line="240" w:lineRule="auto"/>
              <w:contextualSpacing/>
              <w:rPr>
                <w:rFonts w:ascii="Montserrat" w:eastAsiaTheme="minorHAnsi" w:hAnsi="Montserrat" w:cstheme="minorBidi"/>
                <w:sz w:val="24"/>
                <w:szCs w:val="24"/>
                <w:lang w:eastAsia="en-US"/>
              </w:rPr>
            </w:pPr>
          </w:p>
        </w:tc>
        <w:tc>
          <w:tcPr>
            <w:tcW w:w="2709" w:type="dxa"/>
          </w:tcPr>
          <w:p w:rsidR="00494AFC" w:rsidRDefault="00494AFC" w:rsidP="00494AFC">
            <w:pPr>
              <w:pStyle w:val="INCISO"/>
              <w:spacing w:after="0" w:line="240" w:lineRule="auto"/>
              <w:ind w:left="0" w:firstLine="0"/>
              <w:contextualSpacing/>
              <w:rPr>
                <w:rFonts w:ascii="Montserrat" w:hAnsi="Montserrat"/>
                <w:sz w:val="24"/>
                <w:szCs w:val="24"/>
              </w:rPr>
            </w:pPr>
          </w:p>
          <w:p w:rsidR="00494AFC" w:rsidRPr="00494AFC" w:rsidRDefault="00494AFC" w:rsidP="00A81E50">
            <w:pPr>
              <w:pStyle w:val="INCISO"/>
              <w:spacing w:after="0" w:line="240" w:lineRule="auto"/>
              <w:ind w:hanging="522"/>
              <w:contextualSpacing/>
              <w:rPr>
                <w:rFonts w:ascii="Montserrat" w:hAnsi="Montserrat"/>
                <w:sz w:val="24"/>
                <w:szCs w:val="24"/>
              </w:rPr>
            </w:pPr>
          </w:p>
        </w:tc>
        <w:tc>
          <w:tcPr>
            <w:tcW w:w="2795" w:type="dxa"/>
          </w:tcPr>
          <w:p w:rsidR="009D1951" w:rsidRDefault="009D1951" w:rsidP="009D1951"/>
        </w:tc>
      </w:tr>
      <w:tr w:rsidR="001E1569" w:rsidTr="002B5C42">
        <w:trPr>
          <w:trHeight w:val="716"/>
        </w:trPr>
        <w:tc>
          <w:tcPr>
            <w:tcW w:w="4238" w:type="dxa"/>
          </w:tcPr>
          <w:p w:rsidR="001E1569" w:rsidRPr="001E1569" w:rsidRDefault="001E1569" w:rsidP="001E1569">
            <w:pPr>
              <w:pStyle w:val="INCISO"/>
              <w:spacing w:after="0" w:line="240" w:lineRule="auto"/>
              <w:contextualSpacing/>
              <w:rPr>
                <w:rFonts w:ascii="Montserrat" w:hAnsi="Montserrat"/>
                <w:sz w:val="24"/>
                <w:szCs w:val="24"/>
              </w:rPr>
            </w:pPr>
            <w:r w:rsidRPr="00917C23">
              <w:rPr>
                <w:rFonts w:ascii="Montserrat" w:hAnsi="Montserrat"/>
                <w:b/>
                <w:sz w:val="24"/>
                <w:szCs w:val="24"/>
              </w:rPr>
              <w:t>a)</w:t>
            </w:r>
            <w:r w:rsidRPr="00917C23">
              <w:rPr>
                <w:rFonts w:ascii="Montserrat" w:hAnsi="Montserrat"/>
                <w:b/>
                <w:sz w:val="24"/>
                <w:szCs w:val="24"/>
              </w:rPr>
              <w:tab/>
            </w:r>
            <w:r w:rsidRPr="00917C23">
              <w:rPr>
                <w:rFonts w:ascii="Montserrat" w:hAnsi="Montserrat"/>
                <w:sz w:val="24"/>
                <w:szCs w:val="24"/>
              </w:rPr>
              <w:t>Importación temporal, incluyendo las mercancías importadas al amparo de un Programa IMMEX;</w:t>
            </w:r>
          </w:p>
        </w:tc>
        <w:tc>
          <w:tcPr>
            <w:tcW w:w="3254" w:type="dxa"/>
          </w:tcPr>
          <w:p w:rsidR="001E1569" w:rsidRDefault="001E1569" w:rsidP="0081687F">
            <w:pPr>
              <w:pStyle w:val="INCISO"/>
              <w:spacing w:after="0" w:line="240" w:lineRule="auto"/>
              <w:ind w:left="0" w:firstLine="0"/>
              <w:contextualSpacing/>
              <w:rPr>
                <w:rFonts w:ascii="Montserrat" w:hAnsi="Montserrat"/>
                <w:sz w:val="24"/>
                <w:szCs w:val="24"/>
              </w:rPr>
            </w:pPr>
            <w:r w:rsidRPr="001E1569">
              <w:rPr>
                <w:rFonts w:ascii="Montserrat" w:hAnsi="Montserrat"/>
                <w:b/>
                <w:sz w:val="24"/>
                <w:szCs w:val="24"/>
              </w:rPr>
              <w:t>V1</w:t>
            </w:r>
            <w:r w:rsidR="0081687F">
              <w:rPr>
                <w:rFonts w:ascii="Montserrat" w:hAnsi="Montserrat"/>
                <w:b/>
                <w:sz w:val="24"/>
                <w:szCs w:val="24"/>
              </w:rPr>
              <w:t xml:space="preserve">. </w:t>
            </w:r>
            <w:r w:rsidR="0081687F" w:rsidRPr="0081687F">
              <w:rPr>
                <w:rFonts w:ascii="Montserrat" w:hAnsi="Montserrat"/>
                <w:sz w:val="24"/>
                <w:szCs w:val="24"/>
              </w:rPr>
              <w:t>Transferencias de mercancías.</w:t>
            </w:r>
            <w:r w:rsidR="0081687F">
              <w:rPr>
                <w:rFonts w:ascii="Montserrat" w:hAnsi="Montserrat"/>
                <w:sz w:val="24"/>
                <w:szCs w:val="24"/>
              </w:rPr>
              <w:t xml:space="preserve"> (Importación temporal virtual; introducción virtual a depósito fiscal o a recinto fiscalizado estratégico; retorno </w:t>
            </w:r>
            <w:r w:rsidR="00466466">
              <w:rPr>
                <w:rFonts w:ascii="Montserrat" w:hAnsi="Montserrat"/>
                <w:sz w:val="24"/>
                <w:szCs w:val="24"/>
              </w:rPr>
              <w:t>virtual; exportación virtual de proveedores nacionales)</w:t>
            </w:r>
          </w:p>
          <w:p w:rsidR="00466466" w:rsidRDefault="00466466" w:rsidP="0081687F">
            <w:pPr>
              <w:pStyle w:val="INCISO"/>
              <w:spacing w:after="0" w:line="240" w:lineRule="auto"/>
              <w:ind w:left="0" w:firstLine="0"/>
              <w:contextualSpacing/>
              <w:rPr>
                <w:rFonts w:ascii="Montserrat" w:hAnsi="Montserrat"/>
                <w:sz w:val="24"/>
                <w:szCs w:val="24"/>
              </w:rPr>
            </w:pPr>
            <w:r w:rsidRPr="00466466">
              <w:rPr>
                <w:rFonts w:ascii="Montserrat" w:hAnsi="Montserrat"/>
                <w:b/>
                <w:sz w:val="24"/>
                <w:szCs w:val="24"/>
              </w:rPr>
              <w:t xml:space="preserve">V7. </w:t>
            </w:r>
            <w:r>
              <w:rPr>
                <w:rFonts w:ascii="Montserrat" w:hAnsi="Montserrat"/>
                <w:sz w:val="24"/>
                <w:szCs w:val="24"/>
              </w:rPr>
              <w:t>Transferencias del sector azucarero (Exportación virtual e importación temporal virtual).</w:t>
            </w:r>
          </w:p>
          <w:p w:rsidR="00466466" w:rsidRDefault="00466466" w:rsidP="0081687F">
            <w:pPr>
              <w:pStyle w:val="INCISO"/>
              <w:spacing w:after="0" w:line="240" w:lineRule="auto"/>
              <w:ind w:left="0" w:firstLine="0"/>
              <w:contextualSpacing/>
              <w:rPr>
                <w:rFonts w:ascii="Montserrat" w:hAnsi="Montserrat"/>
                <w:sz w:val="24"/>
                <w:szCs w:val="24"/>
              </w:rPr>
            </w:pPr>
            <w:r w:rsidRPr="00466466">
              <w:rPr>
                <w:rFonts w:ascii="Montserrat" w:hAnsi="Montserrat"/>
                <w:b/>
                <w:sz w:val="24"/>
                <w:szCs w:val="24"/>
              </w:rPr>
              <w:t>VD.</w:t>
            </w:r>
            <w:r>
              <w:rPr>
                <w:rFonts w:ascii="Montserrat" w:hAnsi="Montserrat"/>
                <w:b/>
                <w:sz w:val="24"/>
                <w:szCs w:val="24"/>
              </w:rPr>
              <w:t xml:space="preserve"> </w:t>
            </w:r>
            <w:r>
              <w:rPr>
                <w:rFonts w:ascii="Montserrat" w:hAnsi="Montserrat"/>
                <w:sz w:val="24"/>
                <w:szCs w:val="24"/>
              </w:rPr>
              <w:t>Virtuales diversos</w:t>
            </w:r>
          </w:p>
          <w:p w:rsidR="00466466" w:rsidRDefault="00466466" w:rsidP="0081687F">
            <w:pPr>
              <w:pStyle w:val="INCISO"/>
              <w:spacing w:after="0" w:line="240" w:lineRule="auto"/>
              <w:ind w:left="0" w:firstLine="0"/>
              <w:contextualSpacing/>
              <w:rPr>
                <w:rFonts w:ascii="Montserrat" w:hAnsi="Montserrat"/>
                <w:sz w:val="24"/>
                <w:szCs w:val="24"/>
              </w:rPr>
            </w:pPr>
            <w:r w:rsidRPr="00466466">
              <w:rPr>
                <w:rFonts w:ascii="Montserrat" w:hAnsi="Montserrat"/>
                <w:b/>
                <w:sz w:val="24"/>
                <w:szCs w:val="24"/>
              </w:rPr>
              <w:t>AD.</w:t>
            </w:r>
            <w:r>
              <w:rPr>
                <w:rFonts w:ascii="Montserrat" w:hAnsi="Montserrat"/>
                <w:b/>
                <w:sz w:val="24"/>
                <w:szCs w:val="24"/>
              </w:rPr>
              <w:t xml:space="preserve"> </w:t>
            </w:r>
            <w:r>
              <w:rPr>
                <w:rFonts w:ascii="Montserrat" w:hAnsi="Montserrat"/>
                <w:sz w:val="24"/>
                <w:szCs w:val="24"/>
              </w:rPr>
              <w:t>Importación temporal de mercancías destinadas a convenciones y congresos internacionales (art. 106, fracción III, inciso a) de la Ley Aduanera.)</w:t>
            </w:r>
          </w:p>
          <w:p w:rsidR="00466466" w:rsidRDefault="00466466" w:rsidP="0081687F">
            <w:pPr>
              <w:pStyle w:val="INCISO"/>
              <w:spacing w:after="0" w:line="240" w:lineRule="auto"/>
              <w:ind w:left="0" w:firstLine="0"/>
              <w:contextualSpacing/>
              <w:rPr>
                <w:rFonts w:ascii="Montserrat" w:hAnsi="Montserrat"/>
                <w:sz w:val="24"/>
                <w:szCs w:val="24"/>
              </w:rPr>
            </w:pPr>
            <w:r w:rsidRPr="00466466">
              <w:rPr>
                <w:rFonts w:ascii="Montserrat" w:hAnsi="Montserrat"/>
                <w:b/>
                <w:sz w:val="24"/>
                <w:szCs w:val="24"/>
              </w:rPr>
              <w:t>AJ</w:t>
            </w:r>
            <w:r>
              <w:rPr>
                <w:rFonts w:ascii="Montserrat" w:hAnsi="Montserrat"/>
                <w:b/>
                <w:sz w:val="24"/>
                <w:szCs w:val="24"/>
              </w:rPr>
              <w:t xml:space="preserve">. </w:t>
            </w:r>
            <w:r>
              <w:rPr>
                <w:rFonts w:ascii="Montserrat" w:hAnsi="Montserrat"/>
                <w:sz w:val="24"/>
                <w:szCs w:val="24"/>
              </w:rPr>
              <w:t xml:space="preserve">Importación y exportación temporal de envases de mercancías </w:t>
            </w:r>
            <w:r>
              <w:rPr>
                <w:rFonts w:ascii="Montserrat" w:hAnsi="Montserrat"/>
                <w:sz w:val="24"/>
                <w:szCs w:val="24"/>
              </w:rPr>
              <w:lastRenderedPageBreak/>
              <w:t>(arts. 106, fracción II, inciso b) y 116, fracción II, inciso a) de la Ley Aduanera).</w:t>
            </w:r>
          </w:p>
          <w:p w:rsidR="00466466" w:rsidRDefault="00466466" w:rsidP="0081687F">
            <w:pPr>
              <w:pStyle w:val="INCISO"/>
              <w:spacing w:after="0" w:line="240" w:lineRule="auto"/>
              <w:ind w:left="0" w:firstLine="0"/>
              <w:contextualSpacing/>
              <w:rPr>
                <w:rFonts w:ascii="Montserrat" w:hAnsi="Montserrat"/>
                <w:sz w:val="24"/>
                <w:szCs w:val="24"/>
              </w:rPr>
            </w:pPr>
            <w:r w:rsidRPr="00466466">
              <w:rPr>
                <w:rFonts w:ascii="Montserrat" w:hAnsi="Montserrat"/>
                <w:b/>
                <w:sz w:val="24"/>
                <w:szCs w:val="24"/>
              </w:rPr>
              <w:t>BA.</w:t>
            </w:r>
            <w:r>
              <w:rPr>
                <w:rFonts w:ascii="Montserrat" w:hAnsi="Montserrat"/>
                <w:b/>
                <w:sz w:val="24"/>
                <w:szCs w:val="24"/>
              </w:rPr>
              <w:t xml:space="preserve"> </w:t>
            </w:r>
            <w:r>
              <w:rPr>
                <w:rFonts w:ascii="Montserrat" w:hAnsi="Montserrat"/>
                <w:sz w:val="24"/>
                <w:szCs w:val="24"/>
              </w:rPr>
              <w:t>Importación y exportación temporal de bienes para ser retornados en su mismo estado (art. 106, fracciones II, inciso a)</w:t>
            </w:r>
            <w:r w:rsidR="006E46BE">
              <w:rPr>
                <w:rFonts w:ascii="Montserrat" w:hAnsi="Montserrat"/>
                <w:sz w:val="24"/>
                <w:szCs w:val="24"/>
              </w:rPr>
              <w:t xml:space="preserve">, y IV, inciso b) de la Ley Aduanera). </w:t>
            </w:r>
          </w:p>
          <w:p w:rsidR="006E46BE" w:rsidRPr="006E46BE" w:rsidRDefault="006E46BE" w:rsidP="0081687F">
            <w:pPr>
              <w:pStyle w:val="INCISO"/>
              <w:spacing w:after="0" w:line="240" w:lineRule="auto"/>
              <w:ind w:left="0" w:firstLine="0"/>
              <w:contextualSpacing/>
              <w:rPr>
                <w:rFonts w:ascii="Montserrat" w:hAnsi="Montserrat"/>
                <w:sz w:val="24"/>
                <w:szCs w:val="24"/>
              </w:rPr>
            </w:pPr>
            <w:r w:rsidRPr="006E46BE">
              <w:rPr>
                <w:rFonts w:ascii="Montserrat" w:hAnsi="Montserrat"/>
                <w:b/>
                <w:sz w:val="24"/>
                <w:szCs w:val="24"/>
              </w:rPr>
              <w:t>BC.</w:t>
            </w:r>
            <w:r>
              <w:rPr>
                <w:rFonts w:ascii="Montserrat" w:hAnsi="Montserrat"/>
                <w:b/>
                <w:sz w:val="24"/>
                <w:szCs w:val="24"/>
              </w:rPr>
              <w:t xml:space="preserve"> </w:t>
            </w:r>
            <w:r>
              <w:rPr>
                <w:rFonts w:ascii="Montserrat" w:hAnsi="Montserrat"/>
                <w:sz w:val="24"/>
                <w:szCs w:val="24"/>
              </w:rPr>
              <w:t>Importación y exportación temporal de mercancías destinadas a even</w:t>
            </w:r>
            <w:r w:rsidR="00A14399">
              <w:rPr>
                <w:rFonts w:ascii="Montserrat" w:hAnsi="Montserrat"/>
                <w:sz w:val="24"/>
                <w:szCs w:val="24"/>
              </w:rPr>
              <w:t>tos culturales o deportivos (ar</w:t>
            </w:r>
            <w:r>
              <w:rPr>
                <w:rFonts w:ascii="Montserrat" w:hAnsi="Montserrat"/>
                <w:sz w:val="24"/>
                <w:szCs w:val="24"/>
              </w:rPr>
              <w:t>t. 106 fracción III, inciso b) de la Ley Aduanera).</w:t>
            </w:r>
          </w:p>
          <w:p w:rsidR="00600E1B" w:rsidRDefault="00600E1B"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BD</w:t>
            </w:r>
            <w:r w:rsidRPr="006E46BE">
              <w:rPr>
                <w:rFonts w:ascii="Montserrat" w:hAnsi="Montserrat"/>
                <w:b/>
                <w:sz w:val="24"/>
                <w:szCs w:val="24"/>
              </w:rPr>
              <w:t>.</w:t>
            </w:r>
            <w:r>
              <w:rPr>
                <w:rFonts w:ascii="Montserrat" w:hAnsi="Montserrat"/>
                <w:b/>
                <w:sz w:val="24"/>
                <w:szCs w:val="24"/>
              </w:rPr>
              <w:t xml:space="preserve"> </w:t>
            </w:r>
            <w:r>
              <w:rPr>
                <w:rFonts w:ascii="Montserrat" w:hAnsi="Montserrat"/>
                <w:sz w:val="24"/>
                <w:szCs w:val="24"/>
              </w:rPr>
              <w:t xml:space="preserve">Importación y exportación temporal de </w:t>
            </w:r>
            <w:proofErr w:type="spellStart"/>
            <w:r>
              <w:rPr>
                <w:rFonts w:ascii="Montserrat" w:hAnsi="Montserrat"/>
                <w:sz w:val="24"/>
                <w:szCs w:val="24"/>
              </w:rPr>
              <w:t>euipo</w:t>
            </w:r>
            <w:proofErr w:type="spellEnd"/>
            <w:r>
              <w:rPr>
                <w:rFonts w:ascii="Montserrat" w:hAnsi="Montserrat"/>
                <w:sz w:val="24"/>
                <w:szCs w:val="24"/>
              </w:rPr>
              <w:t xml:space="preserve"> para filmación (arts. 106, fracción III, inciso c) y 116, fracción II inciso d) de la ley).</w:t>
            </w:r>
          </w:p>
          <w:p w:rsidR="00466466" w:rsidRDefault="00600E1B" w:rsidP="00600E1B">
            <w:pPr>
              <w:pStyle w:val="INCISO"/>
              <w:spacing w:after="0" w:line="240" w:lineRule="auto"/>
              <w:ind w:left="0" w:firstLine="0"/>
              <w:contextualSpacing/>
              <w:rPr>
                <w:rFonts w:ascii="Montserrat" w:hAnsi="Montserrat"/>
                <w:sz w:val="24"/>
                <w:szCs w:val="24"/>
              </w:rPr>
            </w:pPr>
            <w:r>
              <w:rPr>
                <w:rFonts w:ascii="Montserrat" w:hAnsi="Montserrat"/>
                <w:sz w:val="24"/>
                <w:szCs w:val="24"/>
              </w:rPr>
              <w:t xml:space="preserve"> </w:t>
            </w:r>
            <w:r>
              <w:rPr>
                <w:rFonts w:ascii="Montserrat" w:hAnsi="Montserrat"/>
                <w:b/>
                <w:sz w:val="24"/>
                <w:szCs w:val="24"/>
              </w:rPr>
              <w:t xml:space="preserve">BE. </w:t>
            </w:r>
            <w:r w:rsidRPr="00600E1B">
              <w:rPr>
                <w:rFonts w:ascii="Montserrat" w:hAnsi="Montserrat"/>
                <w:sz w:val="24"/>
                <w:szCs w:val="24"/>
              </w:rPr>
              <w:t>Importación y exportación temporal de vehículos de prueba (ar</w:t>
            </w:r>
            <w:r>
              <w:rPr>
                <w:rFonts w:ascii="Montserrat" w:hAnsi="Montserrat"/>
                <w:sz w:val="24"/>
                <w:szCs w:val="24"/>
              </w:rPr>
              <w:t>t</w:t>
            </w:r>
            <w:r w:rsidRPr="00600E1B">
              <w:rPr>
                <w:rFonts w:ascii="Montserrat" w:hAnsi="Montserrat"/>
                <w:sz w:val="24"/>
                <w:szCs w:val="24"/>
              </w:rPr>
              <w:t>.</w:t>
            </w:r>
            <w:r>
              <w:rPr>
                <w:rFonts w:ascii="Montserrat" w:hAnsi="Montserrat"/>
                <w:sz w:val="24"/>
                <w:szCs w:val="24"/>
              </w:rPr>
              <w:t xml:space="preserve"> 106, fracción III, inciso d) de la ley).</w:t>
            </w:r>
          </w:p>
          <w:p w:rsidR="00600E1B" w:rsidRDefault="00600E1B"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lastRenderedPageBreak/>
              <w:t xml:space="preserve">BH. </w:t>
            </w:r>
            <w:r>
              <w:rPr>
                <w:rFonts w:ascii="Montserrat" w:hAnsi="Montserrat"/>
                <w:sz w:val="24"/>
                <w:szCs w:val="24"/>
              </w:rPr>
              <w:t>Importación temporal de contenedores, aviones, helicópteros, embarcaciones y carros de ferrocarril (art. 106, fracción V, incisos a), b) y e) de la ley).</w:t>
            </w:r>
          </w:p>
          <w:p w:rsidR="00600E1B" w:rsidRDefault="00600E1B"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BI. </w:t>
            </w:r>
            <w:r>
              <w:rPr>
                <w:rFonts w:ascii="Montserrat" w:hAnsi="Montserrat"/>
                <w:sz w:val="24"/>
                <w:szCs w:val="24"/>
              </w:rPr>
              <w:t>Importación temporal (art. 106, fracción III, inciso e) de la ley).</w:t>
            </w:r>
          </w:p>
          <w:p w:rsidR="00600E1B"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BP. </w:t>
            </w:r>
            <w:r>
              <w:rPr>
                <w:rFonts w:ascii="Montserrat" w:hAnsi="Montserrat"/>
                <w:sz w:val="24"/>
                <w:szCs w:val="24"/>
              </w:rPr>
              <w:t>Importación y exportación temporal de muestras o muestrarios (arts.106, fracción II, inciso d) y 116, fracción II, inciso c) de la ley).</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H1. </w:t>
            </w:r>
            <w:r>
              <w:rPr>
                <w:rFonts w:ascii="Montserrat" w:hAnsi="Montserrat"/>
                <w:sz w:val="24"/>
                <w:szCs w:val="24"/>
              </w:rPr>
              <w:t>Retorno de mercancías en su mismo estado.</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H8. </w:t>
            </w:r>
            <w:r>
              <w:rPr>
                <w:rFonts w:ascii="Montserrat" w:hAnsi="Montserrat"/>
                <w:sz w:val="24"/>
                <w:szCs w:val="24"/>
              </w:rPr>
              <w:t>Retorno de envases.</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IN. </w:t>
            </w:r>
            <w:r>
              <w:rPr>
                <w:rFonts w:ascii="Montserrat" w:hAnsi="Montserrat"/>
                <w:sz w:val="24"/>
                <w:szCs w:val="24"/>
              </w:rPr>
              <w:t>Importación temporal de bienes que serán sujetos a transformación, elaboración o reparación (IMMEX).</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AF. </w:t>
            </w:r>
            <w:r>
              <w:rPr>
                <w:rFonts w:ascii="Montserrat" w:hAnsi="Montserrat"/>
                <w:sz w:val="24"/>
                <w:szCs w:val="24"/>
              </w:rPr>
              <w:t>Importación temporal de bienes de activo fijo (IMMEX).</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lastRenderedPageBreak/>
              <w:t xml:space="preserve">E2. </w:t>
            </w:r>
            <w:r>
              <w:rPr>
                <w:rFonts w:ascii="Montserrat" w:hAnsi="Montserrat"/>
                <w:sz w:val="24"/>
                <w:szCs w:val="24"/>
              </w:rPr>
              <w:t>Extracción de depósito fiscal de bienes de activo fijo (AGD).</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E3. </w:t>
            </w:r>
            <w:r>
              <w:rPr>
                <w:rFonts w:ascii="Montserrat" w:hAnsi="Montserrat"/>
                <w:sz w:val="24"/>
                <w:szCs w:val="24"/>
              </w:rPr>
              <w:t>Extracción de depósito fiscal en local autorizado (insumos).</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E4. </w:t>
            </w:r>
            <w:r>
              <w:rPr>
                <w:rFonts w:ascii="Montserrat" w:hAnsi="Montserrat"/>
                <w:sz w:val="24"/>
                <w:szCs w:val="24"/>
              </w:rPr>
              <w:t>Extracción de depósito fiscal en local autorizado (activo fijo)</w:t>
            </w:r>
            <w:r w:rsidR="003E740D">
              <w:rPr>
                <w:rFonts w:ascii="Montserrat" w:hAnsi="Montserrat"/>
                <w:sz w:val="24"/>
                <w:szCs w:val="24"/>
              </w:rPr>
              <w:t>.</w:t>
            </w:r>
          </w:p>
          <w:p w:rsidR="00875FF6" w:rsidRP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V3. </w:t>
            </w:r>
            <w:r>
              <w:rPr>
                <w:rFonts w:ascii="Montserrat" w:hAnsi="Montserrat"/>
                <w:sz w:val="24"/>
                <w:szCs w:val="24"/>
              </w:rPr>
              <w:t>Extracción de depósito fiscal de bienes para su retorno o exportación virtual (IA).</w:t>
            </w:r>
          </w:p>
        </w:tc>
        <w:tc>
          <w:tcPr>
            <w:tcW w:w="2709" w:type="dxa"/>
          </w:tcPr>
          <w:p w:rsidR="001E1569" w:rsidRDefault="001E1569" w:rsidP="00494AFC">
            <w:pPr>
              <w:pStyle w:val="INCISO"/>
              <w:spacing w:after="0" w:line="240" w:lineRule="auto"/>
              <w:ind w:left="0" w:firstLine="0"/>
              <w:contextualSpacing/>
              <w:rPr>
                <w:rFonts w:ascii="Montserrat" w:hAnsi="Montserrat"/>
                <w:sz w:val="24"/>
                <w:szCs w:val="24"/>
              </w:rPr>
            </w:pPr>
          </w:p>
        </w:tc>
        <w:tc>
          <w:tcPr>
            <w:tcW w:w="2795" w:type="dxa"/>
          </w:tcPr>
          <w:p w:rsidR="001E1569" w:rsidRDefault="001E1569" w:rsidP="009D1951"/>
        </w:tc>
      </w:tr>
      <w:tr w:rsidR="007B7321" w:rsidTr="002B5C42">
        <w:trPr>
          <w:trHeight w:val="716"/>
        </w:trPr>
        <w:tc>
          <w:tcPr>
            <w:tcW w:w="4238" w:type="dxa"/>
          </w:tcPr>
          <w:p w:rsidR="007B7321" w:rsidRPr="00917C23" w:rsidRDefault="007B7321" w:rsidP="007B7321">
            <w:pPr>
              <w:pStyle w:val="INCISO"/>
              <w:spacing w:after="0" w:line="240" w:lineRule="auto"/>
              <w:contextualSpacing/>
              <w:rPr>
                <w:rFonts w:ascii="Montserrat" w:hAnsi="Montserrat"/>
                <w:sz w:val="24"/>
                <w:szCs w:val="24"/>
              </w:rPr>
            </w:pPr>
            <w:r w:rsidRPr="00917C23">
              <w:rPr>
                <w:rFonts w:ascii="Montserrat" w:hAnsi="Montserrat"/>
                <w:b/>
                <w:sz w:val="24"/>
                <w:szCs w:val="24"/>
              </w:rPr>
              <w:lastRenderedPageBreak/>
              <w:t>b)</w:t>
            </w:r>
            <w:r w:rsidRPr="00917C23">
              <w:rPr>
                <w:rFonts w:ascii="Montserrat" w:hAnsi="Montserrat"/>
                <w:b/>
                <w:sz w:val="24"/>
                <w:szCs w:val="24"/>
              </w:rPr>
              <w:tab/>
            </w:r>
            <w:r w:rsidRPr="00917C23">
              <w:rPr>
                <w:rFonts w:ascii="Montserrat" w:hAnsi="Montserrat"/>
                <w:sz w:val="24"/>
                <w:szCs w:val="24"/>
              </w:rPr>
              <w:t>Depósito fiscal para locales destinados a exposiciones internacionales, siempre que las mercancías no se comercialicen o se destinen a uso del público;</w:t>
            </w:r>
          </w:p>
          <w:p w:rsidR="007B7321" w:rsidRPr="00917C23" w:rsidRDefault="007B7321" w:rsidP="001E1569">
            <w:pPr>
              <w:pStyle w:val="INCISO"/>
              <w:spacing w:after="0" w:line="240" w:lineRule="auto"/>
              <w:contextualSpacing/>
              <w:rPr>
                <w:rFonts w:ascii="Montserrat" w:hAnsi="Montserrat"/>
                <w:b/>
                <w:sz w:val="24"/>
                <w:szCs w:val="24"/>
              </w:rPr>
            </w:pPr>
          </w:p>
        </w:tc>
        <w:tc>
          <w:tcPr>
            <w:tcW w:w="3254" w:type="dxa"/>
          </w:tcPr>
          <w:p w:rsidR="007B7321" w:rsidRPr="00951ECC" w:rsidRDefault="00951ECC"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A5.  </w:t>
            </w:r>
            <w:r>
              <w:rPr>
                <w:rFonts w:ascii="Montserrat" w:hAnsi="Montserrat"/>
                <w:sz w:val="24"/>
                <w:szCs w:val="24"/>
              </w:rPr>
              <w:t>Introducción a depósito fiscal en local autorizado.</w:t>
            </w:r>
          </w:p>
          <w:p w:rsidR="00951ECC" w:rsidRPr="00951ECC" w:rsidRDefault="00951ECC"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E3. </w:t>
            </w:r>
            <w:r>
              <w:rPr>
                <w:rFonts w:ascii="Montserrat" w:hAnsi="Montserrat"/>
                <w:sz w:val="24"/>
                <w:szCs w:val="24"/>
              </w:rPr>
              <w:t>Extracción de depósito fiscal en local autorizado (insumos).</w:t>
            </w:r>
          </w:p>
          <w:p w:rsidR="00951ECC" w:rsidRPr="00951ECC" w:rsidRDefault="00951ECC"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E4. </w:t>
            </w:r>
            <w:r>
              <w:rPr>
                <w:rFonts w:ascii="Montserrat" w:hAnsi="Montserrat"/>
                <w:sz w:val="24"/>
                <w:szCs w:val="24"/>
              </w:rPr>
              <w:t>Extracción de depósito fiscal de bienes para su retorno o exportación virtual (IA).</w:t>
            </w:r>
          </w:p>
        </w:tc>
        <w:tc>
          <w:tcPr>
            <w:tcW w:w="2709" w:type="dxa"/>
          </w:tcPr>
          <w:p w:rsidR="007B7321" w:rsidRPr="00951ECC" w:rsidRDefault="00951ECC" w:rsidP="00494AFC">
            <w:pPr>
              <w:pStyle w:val="INCISO"/>
              <w:spacing w:after="0" w:line="240" w:lineRule="auto"/>
              <w:ind w:left="0" w:firstLine="0"/>
              <w:contextualSpacing/>
              <w:rPr>
                <w:rFonts w:ascii="Montserrat" w:hAnsi="Montserrat"/>
                <w:sz w:val="24"/>
                <w:szCs w:val="24"/>
              </w:rPr>
            </w:pPr>
            <w:r w:rsidRPr="00951ECC">
              <w:rPr>
                <w:rFonts w:ascii="Montserrat" w:hAnsi="Montserrat"/>
                <w:b/>
                <w:sz w:val="24"/>
                <w:szCs w:val="24"/>
              </w:rPr>
              <w:t xml:space="preserve">EI. </w:t>
            </w:r>
            <w:r>
              <w:rPr>
                <w:rFonts w:ascii="Montserrat" w:hAnsi="Montserrat"/>
                <w:sz w:val="24"/>
                <w:szCs w:val="24"/>
              </w:rPr>
              <w:t>Autorización de depósito fiscal temporal para exposiciones internacionales</w:t>
            </w:r>
            <w:r w:rsidR="003E740D">
              <w:rPr>
                <w:rFonts w:ascii="Montserrat" w:hAnsi="Montserrat"/>
                <w:sz w:val="24"/>
                <w:szCs w:val="24"/>
              </w:rPr>
              <w:t>.</w:t>
            </w:r>
          </w:p>
          <w:p w:rsidR="00951ECC" w:rsidRDefault="00951ECC" w:rsidP="00494AFC">
            <w:pPr>
              <w:pStyle w:val="INCISO"/>
              <w:spacing w:after="0" w:line="240" w:lineRule="auto"/>
              <w:ind w:left="0" w:firstLine="0"/>
              <w:contextualSpacing/>
              <w:rPr>
                <w:rFonts w:ascii="Montserrat" w:hAnsi="Montserrat"/>
                <w:sz w:val="24"/>
                <w:szCs w:val="24"/>
              </w:rPr>
            </w:pPr>
            <w:r w:rsidRPr="00951ECC">
              <w:rPr>
                <w:rFonts w:ascii="Montserrat" w:hAnsi="Montserrat"/>
                <w:b/>
                <w:sz w:val="24"/>
                <w:szCs w:val="24"/>
              </w:rPr>
              <w:t>TR.</w:t>
            </w:r>
            <w:r>
              <w:rPr>
                <w:rFonts w:ascii="Montserrat" w:hAnsi="Montserrat"/>
                <w:sz w:val="24"/>
                <w:szCs w:val="24"/>
              </w:rPr>
              <w:t xml:space="preserve"> Traspaso de mercancías en depósito fiscal.</w:t>
            </w:r>
          </w:p>
        </w:tc>
        <w:tc>
          <w:tcPr>
            <w:tcW w:w="2795" w:type="dxa"/>
          </w:tcPr>
          <w:p w:rsidR="007B7321" w:rsidRDefault="007B7321" w:rsidP="009D1951"/>
        </w:tc>
      </w:tr>
      <w:tr w:rsidR="00470187" w:rsidTr="002B5C42">
        <w:trPr>
          <w:trHeight w:val="716"/>
        </w:trPr>
        <w:tc>
          <w:tcPr>
            <w:tcW w:w="4238" w:type="dxa"/>
          </w:tcPr>
          <w:p w:rsidR="00470187" w:rsidRPr="00917C23" w:rsidRDefault="00470187" w:rsidP="00470187">
            <w:pPr>
              <w:pStyle w:val="INCISO"/>
              <w:spacing w:after="0" w:line="240" w:lineRule="auto"/>
              <w:contextualSpacing/>
              <w:rPr>
                <w:rFonts w:ascii="Montserrat" w:hAnsi="Montserrat"/>
                <w:sz w:val="24"/>
                <w:szCs w:val="24"/>
              </w:rPr>
            </w:pPr>
            <w:r w:rsidRPr="00917C23">
              <w:rPr>
                <w:rFonts w:ascii="Montserrat" w:hAnsi="Montserrat"/>
                <w:b/>
                <w:sz w:val="24"/>
                <w:szCs w:val="24"/>
              </w:rPr>
              <w:t>c)</w:t>
            </w:r>
            <w:r w:rsidRPr="00917C23">
              <w:rPr>
                <w:rFonts w:ascii="Montserrat" w:hAnsi="Montserrat"/>
                <w:b/>
                <w:sz w:val="24"/>
                <w:szCs w:val="24"/>
              </w:rPr>
              <w:tab/>
            </w:r>
            <w:r w:rsidRPr="00917C23">
              <w:rPr>
                <w:rFonts w:ascii="Montserrat" w:hAnsi="Montserrat"/>
                <w:sz w:val="24"/>
                <w:szCs w:val="24"/>
              </w:rPr>
              <w:t xml:space="preserve">Depósito fiscal para las mercancías importadas al amparo del artículo 121 de la </w:t>
            </w:r>
            <w:proofErr w:type="spellStart"/>
            <w:r w:rsidRPr="00917C23">
              <w:rPr>
                <w:rFonts w:ascii="Montserrat" w:hAnsi="Montserrat"/>
                <w:sz w:val="24"/>
                <w:szCs w:val="24"/>
              </w:rPr>
              <w:t>LA</w:t>
            </w:r>
            <w:proofErr w:type="spellEnd"/>
            <w:r w:rsidRPr="00917C23">
              <w:rPr>
                <w:rFonts w:ascii="Montserrat" w:hAnsi="Montserrat"/>
                <w:sz w:val="24"/>
                <w:szCs w:val="24"/>
              </w:rPr>
              <w:t>, por las denominadas “Tiendas Libres de Impuestos”;</w:t>
            </w:r>
          </w:p>
          <w:p w:rsidR="00470187" w:rsidRPr="00917C23" w:rsidRDefault="00470187" w:rsidP="007B7321">
            <w:pPr>
              <w:pStyle w:val="INCISO"/>
              <w:spacing w:after="0" w:line="240" w:lineRule="auto"/>
              <w:contextualSpacing/>
              <w:rPr>
                <w:rFonts w:ascii="Montserrat" w:hAnsi="Montserrat"/>
                <w:b/>
                <w:sz w:val="24"/>
                <w:szCs w:val="24"/>
              </w:rPr>
            </w:pPr>
          </w:p>
        </w:tc>
        <w:tc>
          <w:tcPr>
            <w:tcW w:w="3254" w:type="dxa"/>
            <w:vAlign w:val="center"/>
          </w:tcPr>
          <w:p w:rsidR="00470187" w:rsidRPr="00222D6F" w:rsidRDefault="00222D6F"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F8. </w:t>
            </w:r>
            <w:r>
              <w:rPr>
                <w:rFonts w:ascii="Montserrat" w:hAnsi="Montserrat"/>
                <w:sz w:val="24"/>
                <w:szCs w:val="24"/>
              </w:rPr>
              <w:t>Introducción y extracción de depósito fiscal de mercancías nacionales o nacionalizadas en tiendas libres de impuestos (duty free).</w:t>
            </w:r>
          </w:p>
          <w:p w:rsidR="00222D6F" w:rsidRPr="00222D6F" w:rsidRDefault="00222D6F"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lastRenderedPageBreak/>
              <w:t xml:space="preserve">F9. </w:t>
            </w:r>
            <w:r>
              <w:rPr>
                <w:rFonts w:ascii="Montserrat" w:hAnsi="Montserrat"/>
                <w:sz w:val="24"/>
                <w:szCs w:val="24"/>
              </w:rPr>
              <w:t>Introducción y extracción de depósito fiscal de mercancías extranjeras para exposición y venta de mercancías en tiendas libres de impuestos (duty free)</w:t>
            </w:r>
            <w:r w:rsidR="003E740D">
              <w:rPr>
                <w:rFonts w:ascii="Montserrat" w:hAnsi="Montserrat"/>
                <w:sz w:val="24"/>
                <w:szCs w:val="24"/>
              </w:rPr>
              <w:t>.</w:t>
            </w:r>
          </w:p>
          <w:p w:rsidR="00222D6F" w:rsidRPr="00222D6F" w:rsidRDefault="00222D6F"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G6. </w:t>
            </w:r>
            <w:r>
              <w:rPr>
                <w:rFonts w:ascii="Montserrat" w:hAnsi="Montserrat"/>
                <w:sz w:val="24"/>
                <w:szCs w:val="24"/>
              </w:rPr>
              <w:t>Informe de e</w:t>
            </w:r>
            <w:r w:rsidR="003E740D">
              <w:rPr>
                <w:rFonts w:ascii="Montserrat" w:hAnsi="Montserrat"/>
                <w:sz w:val="24"/>
                <w:szCs w:val="24"/>
              </w:rPr>
              <w:t>x</w:t>
            </w:r>
            <w:r>
              <w:rPr>
                <w:rFonts w:ascii="Montserrat" w:hAnsi="Montserrat"/>
                <w:sz w:val="24"/>
                <w:szCs w:val="24"/>
              </w:rPr>
              <w:t>tracción de depósito fiscal de mercancías nacionales o nacionalizadas vendidas en tiendas libres de impuestos (duty free)</w:t>
            </w:r>
            <w:r w:rsidR="003E740D">
              <w:rPr>
                <w:rFonts w:ascii="Montserrat" w:hAnsi="Montserrat"/>
                <w:sz w:val="24"/>
                <w:szCs w:val="24"/>
              </w:rPr>
              <w:t>.</w:t>
            </w:r>
          </w:p>
          <w:p w:rsidR="00222D6F" w:rsidRPr="003E740D" w:rsidRDefault="00222D6F"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G7. </w:t>
            </w:r>
            <w:r w:rsidR="003E740D">
              <w:rPr>
                <w:rFonts w:ascii="Montserrat" w:hAnsi="Montserrat"/>
                <w:sz w:val="24"/>
                <w:szCs w:val="24"/>
              </w:rPr>
              <w:t>Informe de extracción de depósito fiscal de mercancías extranjeras vendidas en tiendas libres de impuestos (duty free).</w:t>
            </w:r>
          </w:p>
          <w:p w:rsidR="00222D6F" w:rsidRPr="003E740D" w:rsidRDefault="00222D6F"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V8. </w:t>
            </w:r>
            <w:r w:rsidR="003E740D">
              <w:rPr>
                <w:rFonts w:ascii="Montserrat" w:hAnsi="Montserrat"/>
                <w:sz w:val="24"/>
                <w:szCs w:val="24"/>
              </w:rPr>
              <w:t>Transferencia de mercancías de depósito fiscal para la exposición y venta de mercancías extranjeras, nacionales y nacionalizadas de tiendas libres de impuestos (duty free).</w:t>
            </w:r>
          </w:p>
        </w:tc>
        <w:tc>
          <w:tcPr>
            <w:tcW w:w="2709" w:type="dxa"/>
          </w:tcPr>
          <w:p w:rsidR="00470187" w:rsidRPr="003E740D" w:rsidRDefault="00222D6F" w:rsidP="00494AFC">
            <w:pPr>
              <w:pStyle w:val="INCISO"/>
              <w:spacing w:after="0" w:line="240" w:lineRule="auto"/>
              <w:ind w:left="0" w:firstLine="0"/>
              <w:contextualSpacing/>
              <w:rPr>
                <w:rFonts w:ascii="Montserrat" w:hAnsi="Montserrat"/>
                <w:sz w:val="24"/>
                <w:szCs w:val="24"/>
              </w:rPr>
            </w:pPr>
            <w:r>
              <w:rPr>
                <w:rFonts w:ascii="Montserrat" w:hAnsi="Montserrat"/>
                <w:b/>
                <w:sz w:val="24"/>
                <w:szCs w:val="24"/>
              </w:rPr>
              <w:lastRenderedPageBreak/>
              <w:t xml:space="preserve">V8. </w:t>
            </w:r>
            <w:r w:rsidR="003E740D">
              <w:rPr>
                <w:rFonts w:ascii="Montserrat" w:hAnsi="Montserrat"/>
                <w:sz w:val="24"/>
                <w:szCs w:val="24"/>
              </w:rPr>
              <w:t xml:space="preserve">Transferencias de mercancías extranjeras, nacionales y nacionalizadas de tiendas libres de </w:t>
            </w:r>
            <w:r w:rsidR="003E740D">
              <w:rPr>
                <w:rFonts w:ascii="Montserrat" w:hAnsi="Montserrat"/>
                <w:sz w:val="24"/>
                <w:szCs w:val="24"/>
              </w:rPr>
              <w:lastRenderedPageBreak/>
              <w:t>impuestos (duty free).</w:t>
            </w:r>
          </w:p>
          <w:p w:rsidR="00222D6F" w:rsidRPr="003E740D" w:rsidRDefault="00222D6F" w:rsidP="00494AFC">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F8. </w:t>
            </w:r>
            <w:r w:rsidR="003E740D">
              <w:rPr>
                <w:rFonts w:ascii="Montserrat" w:hAnsi="Montserrat"/>
                <w:sz w:val="24"/>
                <w:szCs w:val="24"/>
              </w:rPr>
              <w:t>Depósito fiscal para exposición y venta (mercancías nacionales o nacionalizadas).</w:t>
            </w:r>
          </w:p>
        </w:tc>
        <w:tc>
          <w:tcPr>
            <w:tcW w:w="2795" w:type="dxa"/>
          </w:tcPr>
          <w:p w:rsidR="00470187" w:rsidRDefault="00470187" w:rsidP="009D1951"/>
        </w:tc>
      </w:tr>
      <w:tr w:rsidR="00470187" w:rsidTr="002B5C42">
        <w:trPr>
          <w:trHeight w:val="716"/>
        </w:trPr>
        <w:tc>
          <w:tcPr>
            <w:tcW w:w="4238" w:type="dxa"/>
            <w:vAlign w:val="center"/>
          </w:tcPr>
          <w:p w:rsidR="00470187" w:rsidRPr="00917C23" w:rsidRDefault="00470187" w:rsidP="002B5C42">
            <w:pPr>
              <w:pStyle w:val="INCISO"/>
              <w:spacing w:after="0" w:line="240" w:lineRule="auto"/>
              <w:contextualSpacing/>
              <w:rPr>
                <w:rFonts w:ascii="Montserrat" w:hAnsi="Montserrat"/>
                <w:sz w:val="24"/>
                <w:szCs w:val="24"/>
              </w:rPr>
            </w:pPr>
            <w:r w:rsidRPr="00917C23">
              <w:rPr>
                <w:rFonts w:ascii="Montserrat" w:hAnsi="Montserrat"/>
                <w:b/>
                <w:sz w:val="24"/>
                <w:szCs w:val="24"/>
              </w:rPr>
              <w:lastRenderedPageBreak/>
              <w:t>d)</w:t>
            </w:r>
            <w:r w:rsidRPr="00917C23">
              <w:rPr>
                <w:rFonts w:ascii="Montserrat" w:hAnsi="Montserrat"/>
                <w:b/>
                <w:sz w:val="24"/>
                <w:szCs w:val="24"/>
              </w:rPr>
              <w:tab/>
            </w:r>
            <w:r w:rsidRPr="00917C23">
              <w:rPr>
                <w:rFonts w:ascii="Montserrat" w:hAnsi="Montserrat"/>
                <w:sz w:val="24"/>
                <w:szCs w:val="24"/>
              </w:rPr>
              <w:t>Tránsito;</w:t>
            </w:r>
          </w:p>
          <w:p w:rsidR="00470187" w:rsidRPr="00917C23" w:rsidRDefault="00470187" w:rsidP="002B5C42">
            <w:pPr>
              <w:pStyle w:val="INCISO"/>
              <w:spacing w:after="0" w:line="240" w:lineRule="auto"/>
              <w:contextualSpacing/>
              <w:rPr>
                <w:rFonts w:ascii="Montserrat" w:hAnsi="Montserrat"/>
                <w:b/>
                <w:sz w:val="24"/>
                <w:szCs w:val="24"/>
              </w:rPr>
            </w:pPr>
          </w:p>
        </w:tc>
        <w:tc>
          <w:tcPr>
            <w:tcW w:w="3254" w:type="dxa"/>
            <w:vAlign w:val="center"/>
          </w:tcPr>
          <w:p w:rsidR="00470187" w:rsidRPr="003E740D" w:rsidRDefault="003E740D"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T3. </w:t>
            </w:r>
            <w:r>
              <w:rPr>
                <w:rFonts w:ascii="Montserrat" w:hAnsi="Montserrat"/>
                <w:sz w:val="24"/>
                <w:szCs w:val="24"/>
              </w:rPr>
              <w:t>Tránsito interno.</w:t>
            </w:r>
          </w:p>
          <w:p w:rsidR="003E740D" w:rsidRDefault="003E740D" w:rsidP="002B5C42">
            <w:pPr>
              <w:pStyle w:val="INCISO"/>
              <w:spacing w:after="0" w:line="240" w:lineRule="auto"/>
              <w:ind w:left="0" w:firstLine="0"/>
              <w:contextualSpacing/>
              <w:rPr>
                <w:rFonts w:ascii="Montserrat" w:hAnsi="Montserrat"/>
                <w:b/>
                <w:sz w:val="24"/>
                <w:szCs w:val="24"/>
              </w:rPr>
            </w:pPr>
            <w:r>
              <w:rPr>
                <w:rFonts w:ascii="Montserrat" w:hAnsi="Montserrat"/>
                <w:b/>
                <w:sz w:val="24"/>
                <w:szCs w:val="24"/>
              </w:rPr>
              <w:t xml:space="preserve">T6. </w:t>
            </w:r>
            <w:r w:rsidRPr="003E740D">
              <w:rPr>
                <w:rFonts w:ascii="Montserrat" w:hAnsi="Montserrat"/>
                <w:sz w:val="24"/>
                <w:szCs w:val="24"/>
              </w:rPr>
              <w:t>Tránsito internacional por territorio extranjero.</w:t>
            </w:r>
          </w:p>
          <w:p w:rsidR="003E740D" w:rsidRPr="003E740D" w:rsidRDefault="003E740D"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T7. </w:t>
            </w:r>
            <w:r>
              <w:rPr>
                <w:rFonts w:ascii="Montserrat" w:hAnsi="Montserrat"/>
                <w:sz w:val="24"/>
                <w:szCs w:val="24"/>
              </w:rPr>
              <w:t>Tránsito internacional por territorio nacional.</w:t>
            </w:r>
          </w:p>
          <w:p w:rsidR="003E740D" w:rsidRPr="003E740D" w:rsidRDefault="003E740D"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T9. </w:t>
            </w:r>
            <w:r>
              <w:rPr>
                <w:rFonts w:ascii="Montserrat" w:hAnsi="Montserrat"/>
                <w:sz w:val="24"/>
                <w:szCs w:val="24"/>
              </w:rPr>
              <w:t>Tránsito internacional de transmigrantes.</w:t>
            </w:r>
          </w:p>
        </w:tc>
        <w:tc>
          <w:tcPr>
            <w:tcW w:w="2709" w:type="dxa"/>
            <w:vAlign w:val="center"/>
          </w:tcPr>
          <w:p w:rsidR="00470187" w:rsidRPr="003E740D" w:rsidRDefault="003E740D"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AT. </w:t>
            </w:r>
            <w:r w:rsidR="000D6DFB">
              <w:rPr>
                <w:rFonts w:ascii="Montserrat" w:hAnsi="Montserrat"/>
                <w:sz w:val="24"/>
                <w:szCs w:val="24"/>
              </w:rPr>
              <w:t>Aviso de tránsito.</w:t>
            </w:r>
          </w:p>
          <w:p w:rsidR="003E740D" w:rsidRPr="000D6DFB" w:rsidRDefault="003E740D"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TB. </w:t>
            </w:r>
            <w:r w:rsidR="000D6DFB">
              <w:rPr>
                <w:rFonts w:ascii="Montserrat" w:hAnsi="Montserrat"/>
                <w:sz w:val="24"/>
                <w:szCs w:val="24"/>
              </w:rPr>
              <w:t>Tránsito interno por aduanas y mercancías específicas.</w:t>
            </w:r>
          </w:p>
          <w:p w:rsidR="003E740D" w:rsidRPr="000D6DFB" w:rsidRDefault="003E740D"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TI. </w:t>
            </w:r>
            <w:r w:rsidR="000D6DFB">
              <w:rPr>
                <w:rFonts w:ascii="Montserrat" w:hAnsi="Montserrat"/>
                <w:sz w:val="24"/>
                <w:szCs w:val="24"/>
              </w:rPr>
              <w:t>Tránsito interfronterizo.</w:t>
            </w:r>
          </w:p>
          <w:p w:rsidR="003E740D" w:rsidRPr="000D6DFB" w:rsidRDefault="003E740D"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TM. </w:t>
            </w:r>
            <w:r w:rsidR="000D6DFB">
              <w:rPr>
                <w:rFonts w:ascii="Montserrat" w:hAnsi="Montserrat"/>
                <w:sz w:val="24"/>
                <w:szCs w:val="24"/>
              </w:rPr>
              <w:t>Tránsito internacional.</w:t>
            </w:r>
          </w:p>
        </w:tc>
        <w:tc>
          <w:tcPr>
            <w:tcW w:w="2795" w:type="dxa"/>
          </w:tcPr>
          <w:p w:rsidR="00470187" w:rsidRPr="000540A4" w:rsidRDefault="00470187" w:rsidP="009D1951"/>
        </w:tc>
      </w:tr>
      <w:tr w:rsidR="00470187" w:rsidTr="002B5C42">
        <w:trPr>
          <w:trHeight w:val="716"/>
        </w:trPr>
        <w:tc>
          <w:tcPr>
            <w:tcW w:w="4238" w:type="dxa"/>
          </w:tcPr>
          <w:p w:rsidR="00470187" w:rsidRPr="00917C23" w:rsidRDefault="00470187" w:rsidP="00470187">
            <w:pPr>
              <w:pStyle w:val="INCISO"/>
              <w:spacing w:after="0" w:line="240" w:lineRule="auto"/>
              <w:contextualSpacing/>
              <w:rPr>
                <w:rFonts w:ascii="Montserrat" w:hAnsi="Montserrat"/>
                <w:sz w:val="24"/>
                <w:szCs w:val="24"/>
              </w:rPr>
            </w:pPr>
            <w:r w:rsidRPr="00917C23">
              <w:rPr>
                <w:rFonts w:ascii="Montserrat" w:hAnsi="Montserrat"/>
                <w:b/>
                <w:sz w:val="24"/>
                <w:szCs w:val="24"/>
              </w:rPr>
              <w:t>e)</w:t>
            </w:r>
            <w:r w:rsidRPr="00917C23">
              <w:rPr>
                <w:rFonts w:ascii="Montserrat" w:hAnsi="Montserrat"/>
                <w:b/>
                <w:sz w:val="24"/>
                <w:szCs w:val="24"/>
              </w:rPr>
              <w:tab/>
            </w:r>
            <w:r w:rsidRPr="00917C23">
              <w:rPr>
                <w:rFonts w:ascii="Montserrat" w:hAnsi="Montserrat"/>
                <w:sz w:val="24"/>
                <w:szCs w:val="24"/>
              </w:rPr>
              <w:t xml:space="preserve">Elaboración, transformación y reparación en recinto fiscalizado, </w:t>
            </w:r>
          </w:p>
          <w:p w:rsidR="00470187" w:rsidRPr="00917C23" w:rsidRDefault="00470187" w:rsidP="00470187">
            <w:pPr>
              <w:pStyle w:val="INCISO"/>
              <w:spacing w:after="0" w:line="240" w:lineRule="auto"/>
              <w:contextualSpacing/>
              <w:rPr>
                <w:rFonts w:ascii="Montserrat" w:hAnsi="Montserrat"/>
                <w:b/>
                <w:sz w:val="24"/>
                <w:szCs w:val="24"/>
              </w:rPr>
            </w:pPr>
          </w:p>
        </w:tc>
        <w:tc>
          <w:tcPr>
            <w:tcW w:w="3254" w:type="dxa"/>
          </w:tcPr>
          <w:p w:rsidR="00470187"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M1. </w:t>
            </w:r>
            <w:r>
              <w:rPr>
                <w:rFonts w:ascii="Montserrat" w:hAnsi="Montserrat"/>
                <w:sz w:val="24"/>
                <w:szCs w:val="24"/>
              </w:rPr>
              <w:t>Introducción y exportación de insumos.</w:t>
            </w:r>
          </w:p>
          <w:p w:rsidR="000D6DFB"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M2. </w:t>
            </w:r>
            <w:r>
              <w:rPr>
                <w:rFonts w:ascii="Montserrat" w:hAnsi="Montserrat"/>
                <w:sz w:val="24"/>
                <w:szCs w:val="24"/>
              </w:rPr>
              <w:t>Introducción y exportación de maquinaria y equipo.</w:t>
            </w:r>
          </w:p>
        </w:tc>
        <w:tc>
          <w:tcPr>
            <w:tcW w:w="2709" w:type="dxa"/>
          </w:tcPr>
          <w:p w:rsidR="00470187" w:rsidRPr="00951ECC" w:rsidRDefault="00470187" w:rsidP="00494AFC">
            <w:pPr>
              <w:pStyle w:val="INCISO"/>
              <w:spacing w:after="0" w:line="240" w:lineRule="auto"/>
              <w:ind w:left="0" w:firstLine="0"/>
              <w:contextualSpacing/>
              <w:rPr>
                <w:rFonts w:ascii="Montserrat" w:hAnsi="Montserrat"/>
                <w:b/>
                <w:sz w:val="24"/>
                <w:szCs w:val="24"/>
              </w:rPr>
            </w:pPr>
          </w:p>
        </w:tc>
        <w:tc>
          <w:tcPr>
            <w:tcW w:w="2795" w:type="dxa"/>
          </w:tcPr>
          <w:p w:rsidR="00470187" w:rsidRDefault="00470187" w:rsidP="009D1951"/>
        </w:tc>
      </w:tr>
      <w:tr w:rsidR="00470187" w:rsidTr="002B5C42">
        <w:trPr>
          <w:trHeight w:val="716"/>
        </w:trPr>
        <w:tc>
          <w:tcPr>
            <w:tcW w:w="4238" w:type="dxa"/>
          </w:tcPr>
          <w:p w:rsidR="00470187" w:rsidRPr="00917C23" w:rsidRDefault="00470187" w:rsidP="00470187">
            <w:pPr>
              <w:pStyle w:val="INCISO"/>
              <w:spacing w:after="0" w:line="240" w:lineRule="auto"/>
              <w:contextualSpacing/>
              <w:rPr>
                <w:rFonts w:ascii="Montserrat" w:hAnsi="Montserrat"/>
                <w:sz w:val="24"/>
                <w:szCs w:val="24"/>
              </w:rPr>
            </w:pPr>
            <w:r w:rsidRPr="00917C23">
              <w:rPr>
                <w:rFonts w:ascii="Montserrat" w:hAnsi="Montserrat"/>
                <w:b/>
                <w:sz w:val="24"/>
                <w:szCs w:val="24"/>
              </w:rPr>
              <w:t>f)</w:t>
            </w:r>
            <w:r w:rsidRPr="00917C23">
              <w:rPr>
                <w:rFonts w:ascii="Montserrat" w:hAnsi="Montserrat"/>
                <w:b/>
                <w:sz w:val="24"/>
                <w:szCs w:val="24"/>
              </w:rPr>
              <w:tab/>
            </w:r>
            <w:r w:rsidRPr="00917C23">
              <w:rPr>
                <w:rFonts w:ascii="Montserrat" w:hAnsi="Montserrat"/>
                <w:sz w:val="24"/>
                <w:szCs w:val="24"/>
              </w:rPr>
              <w:t>Recinto Fiscalizado Estratégico;</w:t>
            </w:r>
          </w:p>
          <w:p w:rsidR="00470187" w:rsidRPr="00917C23" w:rsidRDefault="00470187" w:rsidP="00D72975">
            <w:pPr>
              <w:pStyle w:val="INCISO"/>
              <w:spacing w:after="0" w:line="240" w:lineRule="auto"/>
              <w:contextualSpacing/>
              <w:jc w:val="center"/>
              <w:rPr>
                <w:rFonts w:ascii="Montserrat" w:hAnsi="Montserrat"/>
                <w:b/>
                <w:sz w:val="24"/>
                <w:szCs w:val="24"/>
              </w:rPr>
            </w:pPr>
          </w:p>
        </w:tc>
        <w:tc>
          <w:tcPr>
            <w:tcW w:w="3254" w:type="dxa"/>
          </w:tcPr>
          <w:p w:rsidR="00470187"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G8. </w:t>
            </w:r>
            <w:r>
              <w:rPr>
                <w:rFonts w:ascii="Montserrat" w:hAnsi="Montserrat"/>
                <w:sz w:val="24"/>
                <w:szCs w:val="24"/>
              </w:rPr>
              <w:t>Reincorporar al mercado nacional (RFE).</w:t>
            </w:r>
          </w:p>
          <w:p w:rsidR="000D6DFB"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M3. </w:t>
            </w:r>
            <w:r>
              <w:rPr>
                <w:rFonts w:ascii="Montserrat" w:hAnsi="Montserrat"/>
                <w:sz w:val="24"/>
                <w:szCs w:val="24"/>
              </w:rPr>
              <w:t>Introducción de mercancías (RFE).</w:t>
            </w:r>
          </w:p>
          <w:p w:rsidR="000D6DFB"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M4. </w:t>
            </w:r>
            <w:r>
              <w:rPr>
                <w:rFonts w:ascii="Montserrat" w:hAnsi="Montserrat"/>
                <w:sz w:val="24"/>
                <w:szCs w:val="24"/>
              </w:rPr>
              <w:t>Introducción  de activo fijo (RFE).</w:t>
            </w:r>
          </w:p>
          <w:p w:rsidR="000D6DFB"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M5. </w:t>
            </w:r>
            <w:r>
              <w:rPr>
                <w:rFonts w:ascii="Montserrat" w:hAnsi="Montserrat"/>
                <w:sz w:val="24"/>
                <w:szCs w:val="24"/>
              </w:rPr>
              <w:t>Introducción de mercancía nacional o nacionalizada (RFE).</w:t>
            </w:r>
          </w:p>
          <w:p w:rsidR="000D6DFB"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G9. </w:t>
            </w:r>
            <w:r>
              <w:rPr>
                <w:rFonts w:ascii="Montserrat" w:hAnsi="Montserrat"/>
                <w:sz w:val="24"/>
                <w:szCs w:val="24"/>
              </w:rPr>
              <w:t>Transferencia de mercancías de recinto fiscalizado estratégico no colindante con la aduana (retiro virtual p</w:t>
            </w:r>
            <w:r w:rsidR="00290710">
              <w:rPr>
                <w:rFonts w:ascii="Montserrat" w:hAnsi="Montserrat"/>
                <w:sz w:val="24"/>
                <w:szCs w:val="24"/>
              </w:rPr>
              <w:t xml:space="preserve">ara importación definitiva </w:t>
            </w:r>
            <w:r w:rsidR="00290710">
              <w:rPr>
                <w:rFonts w:ascii="Montserrat" w:hAnsi="Montserrat"/>
                <w:sz w:val="24"/>
                <w:szCs w:val="24"/>
              </w:rPr>
              <w:lastRenderedPageBreak/>
              <w:t xml:space="preserve">por </w:t>
            </w:r>
            <w:r>
              <w:rPr>
                <w:rFonts w:ascii="Montserrat" w:hAnsi="Montserrat"/>
                <w:sz w:val="24"/>
                <w:szCs w:val="24"/>
              </w:rPr>
              <w:t>residentes en territorio nacional).</w:t>
            </w:r>
          </w:p>
          <w:p w:rsidR="000D6DFB" w:rsidRPr="00290710"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V1. </w:t>
            </w:r>
            <w:r w:rsidR="00290710">
              <w:rPr>
                <w:rFonts w:ascii="Montserrat" w:hAnsi="Montserrat"/>
                <w:sz w:val="24"/>
                <w:szCs w:val="24"/>
              </w:rPr>
              <w:t>Transferencias de mercancías (importación temporal virtual; introducción virtual a depósito fiscal o a recinto fiscalizado estratégico; retorno virtual; exportación virtual de proveedores nacionales).</w:t>
            </w:r>
          </w:p>
        </w:tc>
        <w:tc>
          <w:tcPr>
            <w:tcW w:w="2709" w:type="dxa"/>
          </w:tcPr>
          <w:p w:rsidR="00470187" w:rsidRPr="00951ECC" w:rsidRDefault="00470187" w:rsidP="00494AFC">
            <w:pPr>
              <w:pStyle w:val="INCISO"/>
              <w:spacing w:after="0" w:line="240" w:lineRule="auto"/>
              <w:ind w:left="0" w:firstLine="0"/>
              <w:contextualSpacing/>
              <w:rPr>
                <w:rFonts w:ascii="Montserrat" w:hAnsi="Montserrat"/>
                <w:b/>
                <w:sz w:val="24"/>
                <w:szCs w:val="24"/>
              </w:rPr>
            </w:pPr>
          </w:p>
        </w:tc>
        <w:tc>
          <w:tcPr>
            <w:tcW w:w="2795" w:type="dxa"/>
          </w:tcPr>
          <w:p w:rsidR="00470187" w:rsidRDefault="00470187" w:rsidP="009D1951"/>
        </w:tc>
      </w:tr>
      <w:tr w:rsidR="00470187" w:rsidTr="002B5C42">
        <w:trPr>
          <w:trHeight w:val="716"/>
        </w:trPr>
        <w:tc>
          <w:tcPr>
            <w:tcW w:w="4238" w:type="dxa"/>
          </w:tcPr>
          <w:p w:rsidR="00470187" w:rsidRPr="00917C23" w:rsidRDefault="00470187" w:rsidP="00470187">
            <w:pPr>
              <w:ind w:left="993" w:hanging="284"/>
              <w:contextualSpacing/>
              <w:jc w:val="both"/>
              <w:rPr>
                <w:rFonts w:ascii="Montserrat" w:hAnsi="Montserrat" w:cs="Arial"/>
                <w:bCs/>
                <w:sz w:val="24"/>
                <w:szCs w:val="24"/>
              </w:rPr>
            </w:pPr>
            <w:r w:rsidRPr="00917C23">
              <w:rPr>
                <w:rFonts w:ascii="Montserrat" w:hAnsi="Montserrat" w:cs="Arial"/>
                <w:b/>
                <w:sz w:val="24"/>
                <w:szCs w:val="24"/>
              </w:rPr>
              <w:lastRenderedPageBreak/>
              <w:t>g)</w:t>
            </w:r>
            <w:r w:rsidRPr="00917C23">
              <w:rPr>
                <w:rFonts w:ascii="Montserrat" w:hAnsi="Montserrat" w:cs="Arial"/>
                <w:sz w:val="24"/>
                <w:szCs w:val="24"/>
              </w:rPr>
              <w:t xml:space="preserve"> </w:t>
            </w:r>
            <w:r w:rsidRPr="00917C23">
              <w:rPr>
                <w:rFonts w:ascii="Montserrat" w:hAnsi="Montserrat" w:cs="Arial"/>
                <w:bCs/>
                <w:sz w:val="24"/>
                <w:szCs w:val="24"/>
              </w:rPr>
              <w:t>Depósito fiscal, siempre que las mercancías no se comercialicen en territorio nacional y sean para someterse al proceso de ensamble y fabricación de vehículos por empresas de la industria automotriz terminal o manufacturera de vehículos de autotransporte, y</w:t>
            </w:r>
          </w:p>
          <w:p w:rsidR="00470187" w:rsidRPr="00917C23" w:rsidRDefault="00470187" w:rsidP="00470187">
            <w:pPr>
              <w:ind w:left="993" w:hanging="284"/>
              <w:contextualSpacing/>
              <w:jc w:val="both"/>
              <w:rPr>
                <w:rFonts w:ascii="Montserrat" w:hAnsi="Montserrat" w:cs="Arial"/>
                <w:bCs/>
                <w:sz w:val="24"/>
                <w:szCs w:val="24"/>
              </w:rPr>
            </w:pPr>
          </w:p>
          <w:p w:rsidR="00470187" w:rsidRPr="00917C23" w:rsidRDefault="00470187" w:rsidP="00D72975">
            <w:pPr>
              <w:pStyle w:val="INCISO"/>
              <w:spacing w:after="0" w:line="240" w:lineRule="auto"/>
              <w:contextualSpacing/>
              <w:jc w:val="center"/>
              <w:rPr>
                <w:rFonts w:ascii="Montserrat" w:hAnsi="Montserrat"/>
                <w:b/>
                <w:sz w:val="24"/>
                <w:szCs w:val="24"/>
              </w:rPr>
            </w:pPr>
          </w:p>
        </w:tc>
        <w:tc>
          <w:tcPr>
            <w:tcW w:w="3254" w:type="dxa"/>
          </w:tcPr>
          <w:p w:rsidR="00470187" w:rsidRPr="00290710"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F2. </w:t>
            </w:r>
            <w:r>
              <w:rPr>
                <w:rFonts w:ascii="Montserrat" w:hAnsi="Montserrat"/>
                <w:sz w:val="24"/>
                <w:szCs w:val="24"/>
              </w:rPr>
              <w:t>Introducción a depósito fiscal (IA).</w:t>
            </w:r>
          </w:p>
          <w:p w:rsidR="00290710" w:rsidRPr="00290710"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V3. </w:t>
            </w:r>
            <w:r>
              <w:rPr>
                <w:rFonts w:ascii="Montserrat" w:hAnsi="Montserrat"/>
                <w:sz w:val="24"/>
                <w:szCs w:val="24"/>
              </w:rPr>
              <w:t>Extracción de depósito fiscal de bienes para su retorno o exportación virtual (IA).</w:t>
            </w:r>
          </w:p>
          <w:p w:rsidR="00290710" w:rsidRPr="00290710"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V4. </w:t>
            </w:r>
            <w:r>
              <w:rPr>
                <w:rFonts w:ascii="Montserrat" w:hAnsi="Montserrat"/>
                <w:sz w:val="24"/>
                <w:szCs w:val="24"/>
              </w:rPr>
              <w:t>Retorno virtual derivado de la constancia de transferencia de mercancías (IA).</w:t>
            </w:r>
          </w:p>
          <w:p w:rsidR="00290710" w:rsidRPr="00290710"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K1. </w:t>
            </w:r>
            <w:r>
              <w:rPr>
                <w:rFonts w:ascii="Montserrat" w:hAnsi="Montserrat"/>
                <w:sz w:val="24"/>
                <w:szCs w:val="24"/>
              </w:rPr>
              <w:t>Desistimiento de régimen y retorno de mercancías por devolución.</w:t>
            </w:r>
          </w:p>
          <w:p w:rsidR="00290710" w:rsidRPr="00290710"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V1. </w:t>
            </w:r>
            <w:r>
              <w:rPr>
                <w:rFonts w:ascii="Montserrat" w:hAnsi="Montserrat"/>
                <w:sz w:val="24"/>
                <w:szCs w:val="24"/>
              </w:rPr>
              <w:t xml:space="preserve">Transferencias de mercancías (importación temporal virtual; introducción virtual a depósito fiscal o a recinto </w:t>
            </w:r>
            <w:r>
              <w:rPr>
                <w:rFonts w:ascii="Montserrat" w:hAnsi="Montserrat"/>
                <w:sz w:val="24"/>
                <w:szCs w:val="24"/>
              </w:rPr>
              <w:lastRenderedPageBreak/>
              <w:t>fiscalizado estratégico; retorno virtual; exportación virtual de proveedores nacionales).</w:t>
            </w:r>
          </w:p>
          <w:p w:rsidR="00290710" w:rsidRPr="004A4919"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H1. </w:t>
            </w:r>
            <w:r w:rsidR="004A4919">
              <w:rPr>
                <w:rFonts w:ascii="Montserrat" w:hAnsi="Montserrat"/>
                <w:sz w:val="24"/>
                <w:szCs w:val="24"/>
              </w:rPr>
              <w:t>Retorno de mercancías en su mismo estado.</w:t>
            </w:r>
          </w:p>
          <w:p w:rsidR="00290710" w:rsidRPr="004A4919"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I1. </w:t>
            </w:r>
            <w:r w:rsidR="004A4919">
              <w:rPr>
                <w:rFonts w:ascii="Montserrat" w:hAnsi="Montserrat"/>
                <w:sz w:val="24"/>
                <w:szCs w:val="24"/>
              </w:rPr>
              <w:t>Importación, exportación y retorno de mercancías elaboradas, transformadas o reparadas.</w:t>
            </w:r>
          </w:p>
          <w:p w:rsidR="00290710" w:rsidRPr="004A4919"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RT. </w:t>
            </w:r>
            <w:r w:rsidR="004A4919">
              <w:rPr>
                <w:rFonts w:ascii="Montserrat" w:hAnsi="Montserrat"/>
                <w:sz w:val="24"/>
                <w:szCs w:val="24"/>
              </w:rPr>
              <w:t>Retorno de mercancías (IMMEX).</w:t>
            </w:r>
          </w:p>
          <w:p w:rsidR="00290710" w:rsidRPr="004A4919"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E1. </w:t>
            </w:r>
            <w:r w:rsidR="004A4919">
              <w:rPr>
                <w:rFonts w:ascii="Montserrat" w:hAnsi="Montserrat"/>
                <w:sz w:val="24"/>
                <w:szCs w:val="24"/>
              </w:rPr>
              <w:t>Extracción de depósito fiscal de bienes que sean sujetos a transformación, elaboración o reparación (AGD).</w:t>
            </w:r>
          </w:p>
          <w:p w:rsidR="00290710" w:rsidRPr="004A4919"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E2. </w:t>
            </w:r>
            <w:r w:rsidR="004A4919">
              <w:rPr>
                <w:rFonts w:ascii="Montserrat" w:hAnsi="Montserrat"/>
                <w:sz w:val="24"/>
                <w:szCs w:val="24"/>
              </w:rPr>
              <w:t>Extracción de depósito fiscal de bienes de activo fijo (AGD).</w:t>
            </w:r>
          </w:p>
        </w:tc>
        <w:tc>
          <w:tcPr>
            <w:tcW w:w="2709" w:type="dxa"/>
          </w:tcPr>
          <w:p w:rsidR="00470187" w:rsidRPr="004A4919" w:rsidRDefault="00290710" w:rsidP="00494AFC">
            <w:pPr>
              <w:pStyle w:val="INCISO"/>
              <w:spacing w:after="0" w:line="240" w:lineRule="auto"/>
              <w:ind w:left="0" w:firstLine="0"/>
              <w:contextualSpacing/>
              <w:rPr>
                <w:rFonts w:ascii="Montserrat" w:hAnsi="Montserrat"/>
                <w:sz w:val="24"/>
                <w:szCs w:val="24"/>
              </w:rPr>
            </w:pPr>
            <w:r>
              <w:rPr>
                <w:rFonts w:ascii="Montserrat" w:hAnsi="Montserrat"/>
                <w:b/>
                <w:sz w:val="24"/>
                <w:szCs w:val="24"/>
              </w:rPr>
              <w:lastRenderedPageBreak/>
              <w:t xml:space="preserve">TR. </w:t>
            </w:r>
            <w:r w:rsidR="004A4919">
              <w:rPr>
                <w:rFonts w:ascii="Montserrat" w:hAnsi="Montserrat"/>
                <w:sz w:val="24"/>
                <w:szCs w:val="24"/>
              </w:rPr>
              <w:t>TRASPASO DE MERCANCÍAS EN DEPÓSITO FISCAL. (3.A depósito fiscal para el ensamble y fabricación de vehículos.)</w:t>
            </w:r>
          </w:p>
        </w:tc>
        <w:tc>
          <w:tcPr>
            <w:tcW w:w="2795" w:type="dxa"/>
          </w:tcPr>
          <w:p w:rsidR="00470187" w:rsidRDefault="00470187" w:rsidP="009D1951"/>
        </w:tc>
      </w:tr>
      <w:tr w:rsidR="00470187" w:rsidTr="002B5C42">
        <w:trPr>
          <w:trHeight w:val="716"/>
        </w:trPr>
        <w:tc>
          <w:tcPr>
            <w:tcW w:w="4238" w:type="dxa"/>
          </w:tcPr>
          <w:p w:rsidR="00470187" w:rsidRPr="00917C23" w:rsidRDefault="00470187" w:rsidP="00470187">
            <w:pPr>
              <w:pStyle w:val="INCISO"/>
              <w:spacing w:after="0" w:line="240" w:lineRule="auto"/>
              <w:contextualSpacing/>
              <w:rPr>
                <w:rFonts w:ascii="Montserrat" w:hAnsi="Montserrat"/>
                <w:sz w:val="24"/>
                <w:szCs w:val="24"/>
              </w:rPr>
            </w:pPr>
            <w:r w:rsidRPr="00470187">
              <w:rPr>
                <w:rFonts w:ascii="Montserrat" w:hAnsi="Montserrat"/>
                <w:b/>
                <w:sz w:val="24"/>
                <w:szCs w:val="24"/>
              </w:rPr>
              <w:lastRenderedPageBreak/>
              <w:t>h)</w:t>
            </w:r>
            <w:r>
              <w:rPr>
                <w:rFonts w:ascii="Montserrat" w:hAnsi="Montserrat"/>
                <w:sz w:val="24"/>
                <w:szCs w:val="24"/>
              </w:rPr>
              <w:t xml:space="preserve"> </w:t>
            </w:r>
            <w:r w:rsidRPr="00917C23">
              <w:rPr>
                <w:rFonts w:ascii="Montserrat" w:hAnsi="Montserrat"/>
                <w:sz w:val="24"/>
                <w:szCs w:val="24"/>
              </w:rPr>
              <w:t xml:space="preserve">Importación definitiva, tratándose de importadores que cuenten con un PROSEC en términos del Decreto del mismo nombre y las </w:t>
            </w:r>
            <w:r w:rsidRPr="00917C23">
              <w:rPr>
                <w:rFonts w:ascii="Montserrat" w:hAnsi="Montserrat"/>
                <w:sz w:val="24"/>
                <w:szCs w:val="24"/>
              </w:rPr>
              <w:lastRenderedPageBreak/>
              <w:t>mercancías se destinen a la producción de alguno de los bienes del artículo 4 de dicho ordenamiento.</w:t>
            </w:r>
          </w:p>
          <w:p w:rsidR="00470187" w:rsidRPr="00917C23" w:rsidRDefault="00470187" w:rsidP="00470187">
            <w:pPr>
              <w:pStyle w:val="INCISO"/>
              <w:spacing w:after="0" w:line="240" w:lineRule="auto"/>
              <w:contextualSpacing/>
              <w:rPr>
                <w:rFonts w:ascii="Montserrat" w:hAnsi="Montserrat"/>
                <w:b/>
                <w:sz w:val="24"/>
                <w:szCs w:val="24"/>
              </w:rPr>
            </w:pPr>
          </w:p>
        </w:tc>
        <w:tc>
          <w:tcPr>
            <w:tcW w:w="3254" w:type="dxa"/>
          </w:tcPr>
          <w:p w:rsidR="00470187" w:rsidRPr="004A4919" w:rsidRDefault="004A4919"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lastRenderedPageBreak/>
              <w:t xml:space="preserve">A1. </w:t>
            </w:r>
            <w:r>
              <w:rPr>
                <w:rFonts w:ascii="Montserrat" w:hAnsi="Montserrat"/>
                <w:sz w:val="24"/>
                <w:szCs w:val="24"/>
              </w:rPr>
              <w:t>Importación o exportación definitiva.</w:t>
            </w:r>
          </w:p>
          <w:p w:rsidR="004A4919" w:rsidRPr="004A4919" w:rsidRDefault="004A4919"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A3. </w:t>
            </w:r>
            <w:r>
              <w:rPr>
                <w:rFonts w:ascii="Montserrat" w:hAnsi="Montserrat"/>
                <w:sz w:val="24"/>
                <w:szCs w:val="24"/>
              </w:rPr>
              <w:t>Regularización de mercancías (importación definitiva).</w:t>
            </w:r>
          </w:p>
        </w:tc>
        <w:tc>
          <w:tcPr>
            <w:tcW w:w="2709" w:type="dxa"/>
          </w:tcPr>
          <w:p w:rsidR="00470187" w:rsidRPr="004A4919" w:rsidRDefault="004A4919" w:rsidP="00494AFC">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PP. </w:t>
            </w:r>
            <w:r>
              <w:rPr>
                <w:rFonts w:ascii="Montserrat" w:hAnsi="Montserrat"/>
                <w:sz w:val="24"/>
                <w:szCs w:val="24"/>
              </w:rPr>
              <w:t>Programa de promoción sectorial.</w:t>
            </w:r>
          </w:p>
        </w:tc>
        <w:tc>
          <w:tcPr>
            <w:tcW w:w="2795" w:type="dxa"/>
          </w:tcPr>
          <w:p w:rsidR="00470187" w:rsidRDefault="00470187" w:rsidP="009D1951"/>
        </w:tc>
      </w:tr>
      <w:tr w:rsidR="0081687F" w:rsidTr="002B5C42">
        <w:trPr>
          <w:trHeight w:val="716"/>
        </w:trPr>
        <w:tc>
          <w:tcPr>
            <w:tcW w:w="4238" w:type="dxa"/>
          </w:tcPr>
          <w:p w:rsidR="0081687F" w:rsidRDefault="0081687F" w:rsidP="0081687F">
            <w:pPr>
              <w:pStyle w:val="ROMANOS"/>
              <w:tabs>
                <w:tab w:val="clear" w:pos="720"/>
              </w:tabs>
              <w:spacing w:after="0" w:line="240" w:lineRule="auto"/>
              <w:ind w:left="175" w:firstLine="142"/>
              <w:contextualSpacing/>
              <w:rPr>
                <w:rFonts w:ascii="Montserrat" w:hAnsi="Montserrat"/>
                <w:sz w:val="24"/>
                <w:szCs w:val="24"/>
              </w:rPr>
            </w:pPr>
            <w:r w:rsidRPr="0081687F">
              <w:rPr>
                <w:rFonts w:ascii="Montserrat" w:hAnsi="Montserrat"/>
                <w:b/>
                <w:sz w:val="24"/>
                <w:szCs w:val="24"/>
              </w:rPr>
              <w:lastRenderedPageBreak/>
              <w:t>XI.</w:t>
            </w:r>
            <w:r w:rsidRPr="0081687F">
              <w:rPr>
                <w:rFonts w:ascii="Montserrat" w:hAnsi="Montserrat"/>
                <w:b/>
                <w:sz w:val="24"/>
                <w:szCs w:val="24"/>
              </w:rPr>
              <w:tab/>
            </w:r>
            <w:r w:rsidRPr="0081687F">
              <w:rPr>
                <w:rFonts w:ascii="Montserrat" w:hAnsi="Montserrat"/>
                <w:sz w:val="24"/>
                <w:szCs w:val="24"/>
              </w:rPr>
              <w:t xml:space="preserve">Las mercancías que se importen en una cantidad no mayor a tres muestras o, en su caso, al número </w:t>
            </w:r>
            <w:r w:rsidRPr="0081687F">
              <w:rPr>
                <w:rFonts w:ascii="Montserrat" w:hAnsi="Montserrat"/>
                <w:spacing w:val="-2"/>
                <w:sz w:val="24"/>
                <w:szCs w:val="24"/>
              </w:rPr>
              <w:t>de muestras determinado por la NOM correspondiente, siempre y cuando se importen con el objeto de</w:t>
            </w:r>
            <w:r w:rsidRPr="0081687F">
              <w:rPr>
                <w:rFonts w:ascii="Montserrat" w:hAnsi="Montserrat"/>
                <w:sz w:val="24"/>
                <w:szCs w:val="24"/>
              </w:rPr>
              <w:t xml:space="preserve"> someter dichas muestras a las pruebas de laboratorio necesarias para obtener la certificación o la </w:t>
            </w:r>
            <w:proofErr w:type="spellStart"/>
            <w:r w:rsidRPr="0081687F">
              <w:rPr>
                <w:rFonts w:ascii="Montserrat" w:hAnsi="Montserrat"/>
                <w:sz w:val="24"/>
                <w:szCs w:val="24"/>
              </w:rPr>
              <w:t>dictaminación</w:t>
            </w:r>
            <w:proofErr w:type="spellEnd"/>
            <w:r w:rsidRPr="0081687F">
              <w:rPr>
                <w:rFonts w:ascii="Montserrat" w:hAnsi="Montserrat"/>
                <w:sz w:val="24"/>
                <w:szCs w:val="24"/>
              </w:rPr>
              <w:t xml:space="preserve"> del cumplimiento de las </w:t>
            </w:r>
            <w:proofErr w:type="spellStart"/>
            <w:r w:rsidRPr="0081687F">
              <w:rPr>
                <w:rFonts w:ascii="Montserrat" w:hAnsi="Montserrat"/>
                <w:sz w:val="24"/>
                <w:szCs w:val="24"/>
              </w:rPr>
              <w:t>NOMs</w:t>
            </w:r>
            <w:proofErr w:type="spellEnd"/>
            <w:r w:rsidRPr="0081687F">
              <w:rPr>
                <w:rFonts w:ascii="Montserrat" w:hAnsi="Montserrat"/>
                <w:sz w:val="24"/>
                <w:szCs w:val="24"/>
              </w:rPr>
              <w:t xml:space="preserve"> de producto o de información comercial según sea el caso. Para que proceda lo dispuesto en esta fracción, el importador deberá anotar en el pedimento de importación, antes de activar el mecanismo de selección automatizado, la clave que dé a conocer la SHCP que identifique las mercancías que se </w:t>
            </w:r>
            <w:r w:rsidRPr="0081687F">
              <w:rPr>
                <w:rFonts w:ascii="Montserrat" w:hAnsi="Montserrat"/>
                <w:sz w:val="24"/>
                <w:szCs w:val="24"/>
              </w:rPr>
              <w:lastRenderedPageBreak/>
              <w:t xml:space="preserve">encuentren en los supuestos a que se refiere esta fracción. </w:t>
            </w:r>
          </w:p>
          <w:p w:rsidR="0081687F" w:rsidRDefault="0081687F" w:rsidP="0081687F">
            <w:pPr>
              <w:pStyle w:val="ROMANOS"/>
              <w:tabs>
                <w:tab w:val="clear" w:pos="720"/>
              </w:tabs>
              <w:spacing w:after="0" w:line="240" w:lineRule="auto"/>
              <w:ind w:left="175" w:firstLine="0"/>
              <w:contextualSpacing/>
              <w:rPr>
                <w:rFonts w:ascii="Montserrat" w:hAnsi="Montserrat"/>
                <w:sz w:val="24"/>
                <w:szCs w:val="24"/>
              </w:rPr>
            </w:pPr>
            <w:r w:rsidRPr="0081687F">
              <w:rPr>
                <w:rFonts w:ascii="Montserrat" w:hAnsi="Montserrat"/>
                <w:sz w:val="24"/>
                <w:szCs w:val="24"/>
              </w:rPr>
              <w:t>El importador también deberá anexar a dicho pedimento una declaración bajo protesta de decir verdad, en la que manifieste que las mercancías son muestras que se importan con el objeto de</w:t>
            </w:r>
            <w:r w:rsidRPr="0081687F">
              <w:rPr>
                <w:rFonts w:ascii="Montserrat" w:hAnsi="Montserrat"/>
                <w:spacing w:val="-2"/>
                <w:sz w:val="24"/>
                <w:szCs w:val="24"/>
              </w:rPr>
              <w:t xml:space="preserve"> someterlas a las pruebas de laboratorio necesarias para obtener la certificación del cumplimiento de</w:t>
            </w:r>
            <w:r w:rsidRPr="0081687F">
              <w:rPr>
                <w:rFonts w:ascii="Montserrat" w:hAnsi="Montserrat"/>
                <w:sz w:val="24"/>
                <w:szCs w:val="24"/>
              </w:rPr>
              <w:t xml:space="preserve"> una NOM, o verificar su cumplimiento con </w:t>
            </w:r>
            <w:proofErr w:type="spellStart"/>
            <w:r w:rsidRPr="0081687F">
              <w:rPr>
                <w:rFonts w:ascii="Montserrat" w:hAnsi="Montserrat"/>
                <w:sz w:val="24"/>
                <w:szCs w:val="24"/>
              </w:rPr>
              <w:t>NOMs</w:t>
            </w:r>
            <w:proofErr w:type="spellEnd"/>
            <w:r w:rsidRPr="0081687F">
              <w:rPr>
                <w:rFonts w:ascii="Montserrat" w:hAnsi="Montserrat"/>
                <w:sz w:val="24"/>
                <w:szCs w:val="24"/>
              </w:rPr>
              <w:t xml:space="preserve"> de información comercial. Una vez que se haya obtenido el certificado NOM o </w:t>
            </w:r>
            <w:proofErr w:type="spellStart"/>
            <w:r w:rsidRPr="0081687F">
              <w:rPr>
                <w:rFonts w:ascii="Montserrat" w:hAnsi="Montserrat"/>
                <w:sz w:val="24"/>
                <w:szCs w:val="24"/>
              </w:rPr>
              <w:t>dictaminación</w:t>
            </w:r>
            <w:proofErr w:type="spellEnd"/>
            <w:r w:rsidRPr="0081687F">
              <w:rPr>
                <w:rFonts w:ascii="Montserrat" w:hAnsi="Montserrat"/>
                <w:sz w:val="24"/>
                <w:szCs w:val="24"/>
              </w:rPr>
              <w:t xml:space="preserve"> correspondiente, las mercancías a que se refiere esta fracción podrán destinarse a su comercialización o a uso del público siempre que se cumplan las restricciones y regulaciones no arancelarias aplicables al régimen aduanero de que se trate y, cuando dicha importación se haya realizado al amparo de la fracción arancelaria 9806.00.01, se cubran las contribuciones y </w:t>
            </w:r>
            <w:r w:rsidRPr="0081687F">
              <w:rPr>
                <w:rFonts w:ascii="Montserrat" w:hAnsi="Montserrat"/>
                <w:sz w:val="24"/>
                <w:szCs w:val="24"/>
              </w:rPr>
              <w:lastRenderedPageBreak/>
              <w:t>cuotas compensatorias causadas.</w:t>
            </w:r>
          </w:p>
          <w:p w:rsidR="0081687F" w:rsidRPr="00917C23" w:rsidRDefault="0081687F" w:rsidP="0081687F">
            <w:pPr>
              <w:pStyle w:val="ROMANOS"/>
              <w:tabs>
                <w:tab w:val="clear" w:pos="720"/>
              </w:tabs>
              <w:spacing w:after="0" w:line="240" w:lineRule="auto"/>
              <w:ind w:left="175" w:firstLine="0"/>
              <w:contextualSpacing/>
              <w:rPr>
                <w:rFonts w:ascii="Montserrat" w:hAnsi="Montserrat"/>
                <w:b/>
                <w:sz w:val="24"/>
                <w:szCs w:val="24"/>
              </w:rPr>
            </w:pPr>
            <w:r w:rsidRPr="0081687F">
              <w:rPr>
                <w:rFonts w:ascii="Montserrat" w:hAnsi="Montserrat"/>
                <w:sz w:val="24"/>
                <w:szCs w:val="24"/>
              </w:rPr>
              <w:t xml:space="preserve">En el caso de las </w:t>
            </w:r>
            <w:proofErr w:type="spellStart"/>
            <w:r w:rsidRPr="0081687F">
              <w:rPr>
                <w:rFonts w:ascii="Montserrat" w:hAnsi="Montserrat"/>
                <w:sz w:val="24"/>
                <w:szCs w:val="24"/>
              </w:rPr>
              <w:t>NOMs</w:t>
            </w:r>
            <w:proofErr w:type="spellEnd"/>
            <w:r w:rsidRPr="0081687F">
              <w:rPr>
                <w:rFonts w:ascii="Montserrat" w:hAnsi="Montserrat"/>
                <w:sz w:val="24"/>
                <w:szCs w:val="24"/>
              </w:rPr>
              <w:t xml:space="preserve"> emitidas por la SE, el pedimento con que se importen dichas muestras deberá acompañarse de un documento que las identifique como tales, expedido por el organismo de certificación aprobado en la norma que se pretenda certificar y, sólo a falta de ellos, por la SE. En el caso de </w:t>
            </w:r>
            <w:proofErr w:type="spellStart"/>
            <w:r w:rsidRPr="0081687F">
              <w:rPr>
                <w:rFonts w:ascii="Montserrat" w:hAnsi="Montserrat"/>
                <w:sz w:val="24"/>
                <w:szCs w:val="24"/>
              </w:rPr>
              <w:t>NOMs</w:t>
            </w:r>
            <w:proofErr w:type="spellEnd"/>
            <w:r w:rsidRPr="0081687F">
              <w:rPr>
                <w:rFonts w:ascii="Montserrat" w:hAnsi="Montserrat"/>
                <w:sz w:val="24"/>
                <w:szCs w:val="24"/>
              </w:rPr>
              <w:t xml:space="preserve"> emitidas por otras dependencias, se estará a lo dispuesto por éstas en los procedimientos de evaluación de la conformidad que publiquen en el DOF.</w:t>
            </w:r>
          </w:p>
        </w:tc>
        <w:tc>
          <w:tcPr>
            <w:tcW w:w="3254" w:type="dxa"/>
          </w:tcPr>
          <w:p w:rsidR="0081687F" w:rsidRDefault="0081687F" w:rsidP="001E1569">
            <w:pPr>
              <w:pStyle w:val="INCISO"/>
              <w:spacing w:after="0" w:line="240" w:lineRule="auto"/>
              <w:ind w:left="0" w:firstLine="0"/>
              <w:contextualSpacing/>
              <w:rPr>
                <w:rFonts w:ascii="Montserrat" w:hAnsi="Montserrat"/>
                <w:b/>
                <w:sz w:val="24"/>
                <w:szCs w:val="24"/>
              </w:rPr>
            </w:pPr>
            <w:r>
              <w:rPr>
                <w:rFonts w:ascii="Montserrat" w:hAnsi="Montserrat"/>
                <w:b/>
                <w:sz w:val="24"/>
                <w:szCs w:val="24"/>
              </w:rPr>
              <w:lastRenderedPageBreak/>
              <w:t>Fracción arancelaria</w:t>
            </w:r>
          </w:p>
          <w:p w:rsidR="0081687F" w:rsidRPr="001E1569" w:rsidRDefault="0081687F" w:rsidP="001E1569">
            <w:pPr>
              <w:pStyle w:val="INCISO"/>
              <w:spacing w:after="0" w:line="240" w:lineRule="auto"/>
              <w:ind w:left="0" w:firstLine="0"/>
              <w:contextualSpacing/>
              <w:rPr>
                <w:rFonts w:ascii="Montserrat" w:hAnsi="Montserrat"/>
                <w:b/>
                <w:sz w:val="24"/>
                <w:szCs w:val="24"/>
              </w:rPr>
            </w:pPr>
            <w:r>
              <w:rPr>
                <w:rFonts w:ascii="Montserrat" w:hAnsi="Montserrat"/>
                <w:b/>
                <w:sz w:val="24"/>
                <w:szCs w:val="24"/>
              </w:rPr>
              <w:t>RFC del organismo</w:t>
            </w:r>
          </w:p>
        </w:tc>
        <w:tc>
          <w:tcPr>
            <w:tcW w:w="2709" w:type="dxa"/>
          </w:tcPr>
          <w:p w:rsidR="0081687F" w:rsidRDefault="0081687F" w:rsidP="00494AFC">
            <w:pPr>
              <w:pStyle w:val="INCISO"/>
              <w:spacing w:after="0" w:line="240" w:lineRule="auto"/>
              <w:ind w:left="0" w:firstLine="0"/>
              <w:contextualSpacing/>
              <w:rPr>
                <w:rFonts w:ascii="Montserrat" w:hAnsi="Montserrat"/>
                <w:sz w:val="24"/>
                <w:szCs w:val="24"/>
              </w:rPr>
            </w:pPr>
          </w:p>
        </w:tc>
        <w:tc>
          <w:tcPr>
            <w:tcW w:w="2795" w:type="dxa"/>
          </w:tcPr>
          <w:p w:rsidR="0081687F" w:rsidRDefault="0081687F" w:rsidP="009D1951"/>
        </w:tc>
      </w:tr>
      <w:tr w:rsidR="0081687F" w:rsidTr="002B5C42">
        <w:trPr>
          <w:trHeight w:val="716"/>
        </w:trPr>
        <w:tc>
          <w:tcPr>
            <w:tcW w:w="4238" w:type="dxa"/>
          </w:tcPr>
          <w:p w:rsidR="00DB745F" w:rsidRPr="00DB745F" w:rsidRDefault="00DB745F" w:rsidP="00DB745F">
            <w:pPr>
              <w:jc w:val="both"/>
              <w:rPr>
                <w:rFonts w:ascii="Montserrat" w:hAnsi="Montserrat"/>
                <w:sz w:val="24"/>
                <w:szCs w:val="24"/>
              </w:rPr>
            </w:pPr>
            <w:r w:rsidRPr="00DB745F">
              <w:rPr>
                <w:rFonts w:ascii="Montserrat" w:hAnsi="Montserrat"/>
                <w:b/>
                <w:sz w:val="24"/>
                <w:szCs w:val="24"/>
              </w:rPr>
              <w:lastRenderedPageBreak/>
              <w:t>XIV.</w:t>
            </w:r>
            <w:r w:rsidRPr="00DB745F">
              <w:rPr>
                <w:rFonts w:ascii="Montserrat" w:hAnsi="Montserrat"/>
                <w:sz w:val="24"/>
                <w:szCs w:val="24"/>
              </w:rPr>
              <w:t xml:space="preserve"> Los productos a granel, tratándose de las </w:t>
            </w:r>
            <w:proofErr w:type="spellStart"/>
            <w:r w:rsidRPr="00DB745F">
              <w:rPr>
                <w:rFonts w:ascii="Montserrat" w:hAnsi="Montserrat"/>
                <w:sz w:val="24"/>
                <w:szCs w:val="24"/>
              </w:rPr>
              <w:t>NOMs</w:t>
            </w:r>
            <w:proofErr w:type="spellEnd"/>
            <w:r w:rsidRPr="00DB745F">
              <w:rPr>
                <w:rFonts w:ascii="Montserrat" w:hAnsi="Montserrat"/>
                <w:sz w:val="24"/>
                <w:szCs w:val="24"/>
              </w:rPr>
              <w:t xml:space="preserve"> NOM-015-SCFI2007, NOM-050-SCFI-2004 y NOM-051-SCFI/SSA1-2010, en los términos definidos en dichas normas.</w:t>
            </w:r>
          </w:p>
          <w:p w:rsidR="00494AFC" w:rsidRPr="00917C23" w:rsidRDefault="00494AFC" w:rsidP="00DB745F">
            <w:pPr>
              <w:pStyle w:val="ROMANOS"/>
              <w:tabs>
                <w:tab w:val="clear" w:pos="720"/>
              </w:tabs>
              <w:spacing w:after="0" w:line="240" w:lineRule="auto"/>
              <w:ind w:left="0" w:firstLine="0"/>
              <w:contextualSpacing/>
              <w:rPr>
                <w:rFonts w:ascii="Montserrat" w:eastAsiaTheme="minorHAnsi" w:hAnsi="Montserrat" w:cstheme="minorBidi"/>
                <w:sz w:val="24"/>
                <w:szCs w:val="24"/>
                <w:lang w:eastAsia="en-US"/>
              </w:rPr>
            </w:pPr>
          </w:p>
        </w:tc>
        <w:tc>
          <w:tcPr>
            <w:tcW w:w="3254" w:type="dxa"/>
          </w:tcPr>
          <w:p w:rsidR="00494AFC" w:rsidRPr="00DB745F" w:rsidRDefault="00DB745F" w:rsidP="0080377A">
            <w:pPr>
              <w:snapToGrid w:val="0"/>
              <w:spacing w:after="40"/>
              <w:ind w:left="493" w:hanging="425"/>
              <w:jc w:val="both"/>
              <w:rPr>
                <w:rFonts w:ascii="Montserrat" w:hAnsi="Montserrat" w:cs="Arial"/>
                <w:sz w:val="24"/>
                <w:szCs w:val="24"/>
              </w:rPr>
            </w:pPr>
            <w:r w:rsidRPr="00DB745F">
              <w:rPr>
                <w:rFonts w:ascii="Montserrat" w:hAnsi="Montserrat" w:cs="Arial"/>
                <w:b/>
                <w:sz w:val="24"/>
                <w:szCs w:val="24"/>
              </w:rPr>
              <w:t>PM-</w:t>
            </w:r>
            <w:r w:rsidRPr="00DB745F">
              <w:rPr>
                <w:rFonts w:ascii="Montserrat" w:hAnsi="Montserrat" w:cs="Arial"/>
                <w:sz w:val="24"/>
                <w:szCs w:val="24"/>
              </w:rPr>
              <w:tab/>
              <w:t xml:space="preserve"> Presentación de la mercancía.</w:t>
            </w:r>
          </w:p>
        </w:tc>
        <w:tc>
          <w:tcPr>
            <w:tcW w:w="2709" w:type="dxa"/>
          </w:tcPr>
          <w:p w:rsidR="00DB745F" w:rsidRDefault="00DB745F" w:rsidP="000C3232">
            <w:pPr>
              <w:snapToGrid w:val="0"/>
              <w:spacing w:after="40"/>
              <w:jc w:val="both"/>
              <w:rPr>
                <w:rFonts w:ascii="Montserrat" w:hAnsi="Montserrat" w:cs="Arial"/>
                <w:sz w:val="24"/>
                <w:szCs w:val="24"/>
              </w:rPr>
            </w:pPr>
            <w:r>
              <w:rPr>
                <w:rFonts w:ascii="Montserrat" w:hAnsi="Montserrat" w:cs="Arial"/>
                <w:sz w:val="24"/>
                <w:szCs w:val="24"/>
              </w:rPr>
              <w:t>D</w:t>
            </w:r>
            <w:r w:rsidRPr="00DB745F">
              <w:rPr>
                <w:rFonts w:ascii="Montserrat" w:hAnsi="Montserrat" w:cs="Arial"/>
                <w:sz w:val="24"/>
                <w:szCs w:val="24"/>
              </w:rPr>
              <w:t>eclarar la clave que corresponda al tipo de mercancía, conforme a lo siguiente:</w:t>
            </w:r>
          </w:p>
          <w:p w:rsidR="00DB745F" w:rsidRPr="00DB745F" w:rsidRDefault="00DB745F" w:rsidP="00DB745F">
            <w:pPr>
              <w:snapToGrid w:val="0"/>
              <w:spacing w:after="40" w:line="176" w:lineRule="exact"/>
              <w:jc w:val="both"/>
              <w:rPr>
                <w:rFonts w:ascii="Montserrat" w:hAnsi="Montserrat" w:cs="Arial"/>
                <w:sz w:val="24"/>
                <w:szCs w:val="24"/>
              </w:rPr>
            </w:pPr>
          </w:p>
          <w:p w:rsidR="00DB745F" w:rsidRPr="00DB745F" w:rsidRDefault="00DB745F" w:rsidP="000C3232">
            <w:pPr>
              <w:snapToGrid w:val="0"/>
              <w:spacing w:after="40"/>
              <w:ind w:left="380" w:hanging="380"/>
              <w:jc w:val="both"/>
              <w:rPr>
                <w:rFonts w:ascii="Montserrat" w:hAnsi="Montserrat" w:cs="Arial"/>
                <w:sz w:val="24"/>
                <w:szCs w:val="24"/>
              </w:rPr>
            </w:pPr>
            <w:r w:rsidRPr="00DB745F">
              <w:rPr>
                <w:rFonts w:ascii="Montserrat" w:hAnsi="Montserrat" w:cs="Arial"/>
                <w:b/>
                <w:sz w:val="24"/>
                <w:szCs w:val="24"/>
              </w:rPr>
              <w:t>G</w:t>
            </w:r>
            <w:r w:rsidRPr="00DB745F">
              <w:rPr>
                <w:rFonts w:ascii="Montserrat" w:hAnsi="Montserrat" w:cs="Arial"/>
                <w:sz w:val="24"/>
                <w:szCs w:val="24"/>
              </w:rPr>
              <w:t>-</w:t>
            </w:r>
            <w:r w:rsidRPr="00DB745F">
              <w:rPr>
                <w:rFonts w:ascii="Montserrat" w:hAnsi="Montserrat" w:cs="Arial"/>
                <w:sz w:val="24"/>
                <w:szCs w:val="24"/>
              </w:rPr>
              <w:tab/>
              <w:t>Granel, láminas metálicas o alambre en rollo.</w:t>
            </w:r>
          </w:p>
          <w:p w:rsidR="00494AFC" w:rsidRDefault="00DB745F" w:rsidP="000C3232">
            <w:r w:rsidRPr="00DB745F">
              <w:rPr>
                <w:rFonts w:ascii="Montserrat" w:hAnsi="Montserrat" w:cs="Arial"/>
                <w:b/>
                <w:sz w:val="24"/>
                <w:szCs w:val="24"/>
              </w:rPr>
              <w:t>E</w:t>
            </w:r>
            <w:r>
              <w:rPr>
                <w:rFonts w:ascii="Montserrat" w:hAnsi="Montserrat" w:cs="Arial"/>
                <w:sz w:val="24"/>
                <w:szCs w:val="24"/>
              </w:rPr>
              <w:t>-</w:t>
            </w:r>
            <w:r w:rsidRPr="00DB745F">
              <w:rPr>
                <w:rFonts w:ascii="Montserrat" w:hAnsi="Montserrat" w:cs="Arial"/>
                <w:sz w:val="24"/>
                <w:szCs w:val="24"/>
              </w:rPr>
              <w:t>Envase.</w:t>
            </w:r>
          </w:p>
        </w:tc>
        <w:tc>
          <w:tcPr>
            <w:tcW w:w="2795" w:type="dxa"/>
          </w:tcPr>
          <w:p w:rsidR="00494AFC" w:rsidRDefault="00494AFC" w:rsidP="009D1951"/>
        </w:tc>
      </w:tr>
      <w:tr w:rsidR="00E1355B" w:rsidTr="002B5C42">
        <w:trPr>
          <w:trHeight w:val="716"/>
        </w:trPr>
        <w:tc>
          <w:tcPr>
            <w:tcW w:w="4238" w:type="dxa"/>
            <w:vMerge w:val="restart"/>
          </w:tcPr>
          <w:p w:rsidR="00E1355B" w:rsidRPr="0080377A" w:rsidRDefault="00E1355B" w:rsidP="009D1951">
            <w:pPr>
              <w:pStyle w:val="ROMANOS"/>
              <w:tabs>
                <w:tab w:val="clear" w:pos="720"/>
              </w:tabs>
              <w:spacing w:after="0" w:line="240" w:lineRule="auto"/>
              <w:ind w:left="21" w:firstLine="0"/>
              <w:contextualSpacing/>
              <w:rPr>
                <w:rFonts w:ascii="Montserrat" w:eastAsiaTheme="minorHAnsi" w:hAnsi="Montserrat" w:cstheme="minorBidi"/>
                <w:b/>
                <w:sz w:val="24"/>
                <w:szCs w:val="24"/>
                <w:lang w:eastAsia="en-US"/>
              </w:rPr>
            </w:pPr>
            <w:r w:rsidRPr="0080377A">
              <w:rPr>
                <w:rFonts w:ascii="Montserrat" w:hAnsi="Montserrat"/>
                <w:b/>
                <w:sz w:val="24"/>
                <w:szCs w:val="24"/>
              </w:rPr>
              <w:lastRenderedPageBreak/>
              <w:t>XV.</w:t>
            </w:r>
            <w:r w:rsidRPr="0080377A">
              <w:rPr>
                <w:rFonts w:ascii="Montserrat" w:hAnsi="Montserrat"/>
                <w:sz w:val="24"/>
                <w:szCs w:val="24"/>
              </w:rPr>
              <w:t xml:space="preserve"> Tratándose de las </w:t>
            </w:r>
            <w:proofErr w:type="spellStart"/>
            <w:r w:rsidRPr="0080377A">
              <w:rPr>
                <w:rFonts w:ascii="Montserrat" w:hAnsi="Montserrat"/>
                <w:sz w:val="24"/>
                <w:szCs w:val="24"/>
              </w:rPr>
              <w:t>NOMs</w:t>
            </w:r>
            <w:proofErr w:type="spellEnd"/>
            <w:r w:rsidRPr="0080377A">
              <w:rPr>
                <w:rFonts w:ascii="Montserrat" w:hAnsi="Montserrat"/>
                <w:sz w:val="24"/>
                <w:szCs w:val="24"/>
              </w:rPr>
              <w:t xml:space="preserve"> NOM-004-SCFI-2006, NOM-015-SCFI-2007, NOM-020-SCFI-1997, NOM-024-SCFI-2013, NOM-050-SCFI-2004, NOM051-SCFI/SSA1-2010, NOM-186-SSA1/SCFI-2013, NOM-189-SSA1/SCFI2002 y NOM-141-SSA1/SCFI-2012, las mercancías destinadas a permanecer en las franjas y regiones fronterizas del país, importadas por personas físicas o morales ubicadas en dichas franjas y regiones fronterizas, que realicen actividades de comercialización, presten servicios de restaurantes, hoteles, esparcimiento, culturales, recreativos, deportivos, educativos, investigación, médicos y de asistencia social; alquiler de bienes muebles y servicios prestados a las empresas, según la clasificación del Catálogo de Actividades Económicas que da a conocer el SAT mediante reglas de carácter general y que cuenten con registro como empresas de la frontera en términos del Decreto </w:t>
            </w:r>
            <w:r w:rsidRPr="0080377A">
              <w:rPr>
                <w:rFonts w:ascii="Montserrat" w:hAnsi="Montserrat"/>
                <w:sz w:val="24"/>
                <w:szCs w:val="24"/>
              </w:rPr>
              <w:lastRenderedPageBreak/>
              <w:t xml:space="preserve">por el que se establece el impuesto general de importación </w:t>
            </w:r>
            <w:r>
              <w:rPr>
                <w:rFonts w:ascii="Montserrat" w:hAnsi="Montserrat"/>
                <w:sz w:val="24"/>
                <w:szCs w:val="24"/>
              </w:rPr>
              <w:t>para la región fronteriza y la Franja Fronteriza N</w:t>
            </w:r>
            <w:r w:rsidRPr="0080377A">
              <w:rPr>
                <w:rFonts w:ascii="Montserrat" w:hAnsi="Montserrat"/>
                <w:sz w:val="24"/>
                <w:szCs w:val="24"/>
              </w:rPr>
              <w:t>orte</w:t>
            </w:r>
          </w:p>
        </w:tc>
        <w:tc>
          <w:tcPr>
            <w:tcW w:w="3254" w:type="dxa"/>
          </w:tcPr>
          <w:p w:rsidR="00E1355B" w:rsidRPr="000C3232" w:rsidRDefault="00E1355B" w:rsidP="000A74E5">
            <w:pPr>
              <w:jc w:val="both"/>
              <w:rPr>
                <w:rFonts w:ascii="Montserrat" w:hAnsi="Montserrat"/>
                <w:sz w:val="24"/>
                <w:szCs w:val="24"/>
              </w:rPr>
            </w:pPr>
            <w:r w:rsidRPr="000C3232">
              <w:rPr>
                <w:rFonts w:ascii="Montserrat" w:hAnsi="Montserrat"/>
                <w:b/>
                <w:sz w:val="24"/>
                <w:szCs w:val="24"/>
              </w:rPr>
              <w:lastRenderedPageBreak/>
              <w:t xml:space="preserve">C1- </w:t>
            </w:r>
            <w:r w:rsidRPr="000C3232">
              <w:rPr>
                <w:rFonts w:ascii="Montserrat" w:hAnsi="Montserrat"/>
                <w:sz w:val="24"/>
                <w:szCs w:val="24"/>
              </w:rPr>
              <w:t>Importación definitiva a la Franja Fronteriza Norte y Región Fronteriza al amparo del “Decreto de la Franja o Región Fronteriza” (DOF 24/12/2008 y sus posteriores modificaciones).</w:t>
            </w:r>
          </w:p>
        </w:tc>
        <w:tc>
          <w:tcPr>
            <w:tcW w:w="2709" w:type="dxa"/>
          </w:tcPr>
          <w:p w:rsidR="00E1355B" w:rsidRDefault="00E1355B" w:rsidP="009D1951"/>
        </w:tc>
        <w:tc>
          <w:tcPr>
            <w:tcW w:w="2795" w:type="dxa"/>
          </w:tcPr>
          <w:p w:rsidR="00E1355B" w:rsidRDefault="00E1355B" w:rsidP="009D1951"/>
        </w:tc>
      </w:tr>
      <w:tr w:rsidR="00E1355B" w:rsidTr="002B5C42">
        <w:trPr>
          <w:trHeight w:val="716"/>
        </w:trPr>
        <w:tc>
          <w:tcPr>
            <w:tcW w:w="4238" w:type="dxa"/>
            <w:vMerge/>
          </w:tcPr>
          <w:p w:rsidR="00E1355B" w:rsidRPr="0080377A" w:rsidRDefault="00E1355B" w:rsidP="009D1951">
            <w:pPr>
              <w:pStyle w:val="ROMANOS"/>
              <w:tabs>
                <w:tab w:val="clear" w:pos="720"/>
              </w:tabs>
              <w:spacing w:after="0" w:line="240" w:lineRule="auto"/>
              <w:ind w:left="21" w:firstLine="0"/>
              <w:contextualSpacing/>
              <w:rPr>
                <w:rFonts w:ascii="Montserrat" w:hAnsi="Montserrat"/>
                <w:b/>
                <w:sz w:val="24"/>
                <w:szCs w:val="24"/>
              </w:rPr>
            </w:pPr>
          </w:p>
        </w:tc>
        <w:tc>
          <w:tcPr>
            <w:tcW w:w="3254" w:type="dxa"/>
          </w:tcPr>
          <w:p w:rsidR="00E1355B" w:rsidRPr="000C3232" w:rsidRDefault="00E1355B" w:rsidP="0045490A">
            <w:pPr>
              <w:jc w:val="both"/>
              <w:rPr>
                <w:rFonts w:ascii="Montserrat" w:hAnsi="Montserrat"/>
                <w:b/>
                <w:sz w:val="24"/>
                <w:szCs w:val="24"/>
              </w:rPr>
            </w:pPr>
            <w:r w:rsidRPr="000C3232">
              <w:rPr>
                <w:rFonts w:ascii="Montserrat" w:hAnsi="Montserrat"/>
                <w:b/>
                <w:sz w:val="24"/>
                <w:szCs w:val="24"/>
              </w:rPr>
              <w:t>CF</w:t>
            </w:r>
            <w:r w:rsidRPr="000C3232">
              <w:rPr>
                <w:rFonts w:ascii="Montserrat" w:hAnsi="Montserrat"/>
                <w:sz w:val="24"/>
                <w:szCs w:val="24"/>
              </w:rPr>
              <w:t>-</w:t>
            </w:r>
            <w:r w:rsidRPr="000C3232">
              <w:rPr>
                <w:rFonts w:ascii="Montserrat" w:hAnsi="Montserrat"/>
                <w:sz w:val="24"/>
                <w:szCs w:val="24"/>
              </w:rPr>
              <w:tab/>
              <w:t>Registro ante la Secretaria de Economía de empresas ubicadas en la Franja o Región Fronteriza.</w:t>
            </w:r>
          </w:p>
        </w:tc>
        <w:tc>
          <w:tcPr>
            <w:tcW w:w="2709" w:type="dxa"/>
          </w:tcPr>
          <w:p w:rsidR="00E1355B" w:rsidRDefault="00E1355B" w:rsidP="009D1951"/>
        </w:tc>
        <w:tc>
          <w:tcPr>
            <w:tcW w:w="2795" w:type="dxa"/>
          </w:tcPr>
          <w:p w:rsidR="00E1355B" w:rsidRDefault="00E1355B" w:rsidP="009D1951"/>
        </w:tc>
      </w:tr>
      <w:tr w:rsidR="00E1355B" w:rsidTr="002B5C42">
        <w:trPr>
          <w:trHeight w:val="716"/>
        </w:trPr>
        <w:tc>
          <w:tcPr>
            <w:tcW w:w="4238" w:type="dxa"/>
            <w:vMerge/>
          </w:tcPr>
          <w:p w:rsidR="00E1355B" w:rsidRPr="0080377A" w:rsidRDefault="00E1355B" w:rsidP="009D1951">
            <w:pPr>
              <w:pStyle w:val="ROMANOS"/>
              <w:tabs>
                <w:tab w:val="clear" w:pos="720"/>
              </w:tabs>
              <w:spacing w:after="0" w:line="240" w:lineRule="auto"/>
              <w:ind w:left="21" w:firstLine="0"/>
              <w:contextualSpacing/>
              <w:rPr>
                <w:rFonts w:ascii="Montserrat" w:hAnsi="Montserrat"/>
                <w:b/>
                <w:sz w:val="24"/>
                <w:szCs w:val="24"/>
              </w:rPr>
            </w:pPr>
          </w:p>
        </w:tc>
        <w:tc>
          <w:tcPr>
            <w:tcW w:w="3254" w:type="dxa"/>
          </w:tcPr>
          <w:p w:rsidR="00E1355B" w:rsidRPr="000C3232" w:rsidRDefault="00E1355B" w:rsidP="005D2F15">
            <w:pPr>
              <w:jc w:val="both"/>
              <w:rPr>
                <w:rFonts w:ascii="Montserrat" w:hAnsi="Montserrat"/>
                <w:b/>
                <w:sz w:val="24"/>
                <w:szCs w:val="24"/>
              </w:rPr>
            </w:pPr>
            <w:r w:rsidRPr="000C3232">
              <w:rPr>
                <w:rFonts w:ascii="Montserrat" w:hAnsi="Montserrat"/>
                <w:b/>
                <w:sz w:val="24"/>
                <w:szCs w:val="24"/>
              </w:rPr>
              <w:t xml:space="preserve">CF- </w:t>
            </w:r>
            <w:r w:rsidRPr="000C3232">
              <w:rPr>
                <w:rFonts w:ascii="Montserrat" w:hAnsi="Montserrat"/>
                <w:sz w:val="24"/>
                <w:szCs w:val="24"/>
              </w:rPr>
              <w:t>Preferencia arancelaria para empresas ubicadas en la Franja o Región Fronteriza.</w:t>
            </w:r>
          </w:p>
        </w:tc>
        <w:tc>
          <w:tcPr>
            <w:tcW w:w="2709" w:type="dxa"/>
          </w:tcPr>
          <w:p w:rsidR="00E1355B" w:rsidRDefault="00E1355B" w:rsidP="009D1951"/>
        </w:tc>
        <w:tc>
          <w:tcPr>
            <w:tcW w:w="2795" w:type="dxa"/>
          </w:tcPr>
          <w:p w:rsidR="00E1355B" w:rsidRDefault="00E1355B" w:rsidP="009D1951"/>
        </w:tc>
      </w:tr>
      <w:tr w:rsidR="00E1355B" w:rsidTr="002B5C42">
        <w:trPr>
          <w:trHeight w:val="716"/>
        </w:trPr>
        <w:tc>
          <w:tcPr>
            <w:tcW w:w="4238" w:type="dxa"/>
          </w:tcPr>
          <w:p w:rsidR="00E1355B" w:rsidRPr="00BB0685" w:rsidRDefault="00E1355B" w:rsidP="00BB0685">
            <w:pPr>
              <w:jc w:val="both"/>
              <w:rPr>
                <w:rFonts w:ascii="Montserrat" w:hAnsi="Montserrat" w:cs="Calibri"/>
                <w:color w:val="000000"/>
                <w:sz w:val="24"/>
                <w:szCs w:val="24"/>
              </w:rPr>
            </w:pPr>
            <w:r w:rsidRPr="00E1355B">
              <w:rPr>
                <w:rFonts w:ascii="Montserrat" w:hAnsi="Montserrat" w:cs="Calibri"/>
                <w:b/>
                <w:color w:val="000000"/>
                <w:sz w:val="24"/>
                <w:szCs w:val="24"/>
              </w:rPr>
              <w:lastRenderedPageBreak/>
              <w:t>XVI.</w:t>
            </w:r>
            <w:r w:rsidRPr="00E1355B">
              <w:rPr>
                <w:rFonts w:ascii="Montserrat" w:hAnsi="Montserrat" w:cs="Calibri"/>
                <w:color w:val="000000"/>
                <w:sz w:val="24"/>
                <w:szCs w:val="24"/>
              </w:rPr>
              <w:t xml:space="preserve"> Las mercancías eléctricas y electrónicas que sean operadas por tensiones eléctricas inferiores o iguales a </w:t>
            </w:r>
            <w:r w:rsidRPr="00E1355B">
              <w:rPr>
                <w:rFonts w:ascii="Montserrat" w:hAnsi="Montserrat" w:cs="Calibri"/>
                <w:sz w:val="24"/>
                <w:szCs w:val="24"/>
              </w:rPr>
              <w:t xml:space="preserve">24 V, </w:t>
            </w:r>
            <w:r w:rsidRPr="00E1355B">
              <w:rPr>
                <w:rFonts w:ascii="Montserrat" w:hAnsi="Montserrat" w:cs="Calibri"/>
                <w:color w:val="000000"/>
                <w:sz w:val="24"/>
                <w:szCs w:val="24"/>
              </w:rPr>
              <w:t xml:space="preserve">sujetas al cumplimiento de las </w:t>
            </w:r>
            <w:proofErr w:type="spellStart"/>
            <w:r w:rsidRPr="00E1355B">
              <w:rPr>
                <w:rFonts w:ascii="Montserrat" w:hAnsi="Montserrat" w:cs="Calibri"/>
                <w:color w:val="000000"/>
                <w:sz w:val="24"/>
                <w:szCs w:val="24"/>
              </w:rPr>
              <w:t>NOMs</w:t>
            </w:r>
            <w:proofErr w:type="spellEnd"/>
            <w:r w:rsidRPr="00E1355B">
              <w:rPr>
                <w:rFonts w:ascii="Montserrat" w:hAnsi="Montserrat" w:cs="Calibri"/>
                <w:color w:val="000000"/>
                <w:sz w:val="24"/>
                <w:szCs w:val="24"/>
              </w:rPr>
              <w:t xml:space="preserve"> NOM-001-SCFI-1993, Aparatos electrónicos-Aparatos electrónicos de uso doméstico alimentados por diferentes fuentes de energía eléctrica-Requisitos de seguridad y métodos de prueba para la aprobación de tipo, NOM-003-SCFI-2014, Productos Eléctricos Especificaciones de Seguridad, NOM-016-SCFI-1993, Aparatos electrónicos-Aparatos electrónicos de uso en oficina y alimentados por diferentes fuentes de energía eléctrica-Requisitos de seguridad y métodos de prueba y NOM-019-SCFI-1998, Seguridad de equipo de procesamiento de datos.</w:t>
            </w:r>
          </w:p>
        </w:tc>
        <w:tc>
          <w:tcPr>
            <w:tcW w:w="3254" w:type="dxa"/>
          </w:tcPr>
          <w:p w:rsidR="00E1355B" w:rsidRDefault="000F7B9A" w:rsidP="005D2F15">
            <w:pPr>
              <w:jc w:val="both"/>
              <w:rPr>
                <w:rFonts w:ascii="Montserrat" w:hAnsi="Montserrat"/>
                <w:b/>
                <w:sz w:val="20"/>
                <w:szCs w:val="20"/>
              </w:rPr>
            </w:pPr>
            <w:r w:rsidRPr="000F7B9A">
              <w:rPr>
                <w:rFonts w:ascii="Montserrat" w:hAnsi="Montserrat" w:cs="Calibri"/>
                <w:b/>
                <w:color w:val="000000"/>
                <w:sz w:val="24"/>
                <w:szCs w:val="24"/>
              </w:rPr>
              <w:t>EN-</w:t>
            </w:r>
            <w:r w:rsidRPr="000F7B9A">
              <w:rPr>
                <w:rFonts w:ascii="Montserrat" w:hAnsi="Montserrat" w:cs="Calibri"/>
                <w:b/>
                <w:color w:val="000000"/>
                <w:sz w:val="24"/>
                <w:szCs w:val="24"/>
              </w:rPr>
              <w:tab/>
            </w:r>
            <w:r w:rsidRPr="000F7B9A">
              <w:rPr>
                <w:rFonts w:ascii="Montserrat" w:hAnsi="Montserrat" w:cs="Calibri"/>
                <w:color w:val="000000"/>
                <w:sz w:val="24"/>
                <w:szCs w:val="24"/>
              </w:rPr>
              <w:t>No aplicación de la Norma Oficial Mexicana</w:t>
            </w:r>
            <w:r>
              <w:rPr>
                <w:rFonts w:ascii="Montserrat" w:hAnsi="Montserrat" w:cs="Calibri"/>
                <w:color w:val="000000"/>
                <w:sz w:val="24"/>
                <w:szCs w:val="24"/>
              </w:rPr>
              <w:t xml:space="preserve">. </w:t>
            </w:r>
          </w:p>
        </w:tc>
        <w:tc>
          <w:tcPr>
            <w:tcW w:w="2709" w:type="dxa"/>
          </w:tcPr>
          <w:p w:rsidR="00E1355B" w:rsidRDefault="00E1355B" w:rsidP="009D1951"/>
        </w:tc>
        <w:tc>
          <w:tcPr>
            <w:tcW w:w="2795" w:type="dxa"/>
          </w:tcPr>
          <w:p w:rsidR="00E1355B" w:rsidRDefault="00E1355B" w:rsidP="009D1951"/>
        </w:tc>
      </w:tr>
    </w:tbl>
    <w:p w:rsidR="00BB0685" w:rsidRDefault="00BB0685" w:rsidP="00BB0685"/>
    <w:sectPr w:rsidR="00BB0685" w:rsidSect="00AA7A8B">
      <w:headerReference w:type="default" r:id="rId7"/>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26D" w:rsidRDefault="0015126D" w:rsidP="004752A7">
      <w:pPr>
        <w:spacing w:after="0" w:line="240" w:lineRule="auto"/>
      </w:pPr>
      <w:r>
        <w:separator/>
      </w:r>
    </w:p>
  </w:endnote>
  <w:endnote w:type="continuationSeparator" w:id="0">
    <w:p w:rsidR="0015126D" w:rsidRDefault="0015126D" w:rsidP="00475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26D" w:rsidRDefault="0015126D" w:rsidP="004752A7">
      <w:pPr>
        <w:spacing w:after="0" w:line="240" w:lineRule="auto"/>
      </w:pPr>
      <w:r>
        <w:separator/>
      </w:r>
    </w:p>
  </w:footnote>
  <w:footnote w:type="continuationSeparator" w:id="0">
    <w:p w:rsidR="0015126D" w:rsidRDefault="0015126D" w:rsidP="004752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2A7" w:rsidRDefault="004752A7">
    <w:pPr>
      <w:pStyle w:val="Encabezado"/>
    </w:pPr>
    <w:r>
      <w:rPr>
        <w:noProof/>
        <w:lang w:eastAsia="es-MX"/>
      </w:rPr>
      <mc:AlternateContent>
        <mc:Choice Requires="wps">
          <w:drawing>
            <wp:anchor distT="45720" distB="45720" distL="114300" distR="114300" simplePos="0" relativeHeight="251661312" behindDoc="1" locked="0" layoutInCell="1" allowOverlap="1" wp14:anchorId="5AF874B8" wp14:editId="08A298B4">
              <wp:simplePos x="0" y="0"/>
              <wp:positionH relativeFrom="margin">
                <wp:posOffset>3528271</wp:posOffset>
              </wp:positionH>
              <wp:positionV relativeFrom="paragraph">
                <wp:posOffset>-229447</wp:posOffset>
              </wp:positionV>
              <wp:extent cx="5163820" cy="78168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820" cy="781685"/>
                      </a:xfrm>
                      <a:prstGeom prst="rect">
                        <a:avLst/>
                      </a:prstGeom>
                      <a:solidFill>
                        <a:srgbClr val="FFFFFF"/>
                      </a:solidFill>
                      <a:ln w="9525">
                        <a:noFill/>
                        <a:miter lim="800000"/>
                        <a:headEnd/>
                        <a:tailEnd/>
                      </a:ln>
                    </wps:spPr>
                    <wps:txbx>
                      <w:txbxContent>
                        <w:p w:rsidR="004752A7" w:rsidRDefault="004752A7" w:rsidP="002B5C42">
                          <w:pPr>
                            <w:spacing w:line="192" w:lineRule="auto"/>
                            <w:ind w:left="708"/>
                            <w:jc w:val="right"/>
                            <w:rPr>
                              <w:rFonts w:ascii="Montserrat" w:hAnsi="Montserrat"/>
                              <w:b/>
                              <w:color w:val="800000"/>
                              <w:sz w:val="20"/>
                              <w:szCs w:val="20"/>
                              <w:lang w:val="es-ES"/>
                            </w:rPr>
                          </w:pPr>
                          <w:r>
                            <w:rPr>
                              <w:rFonts w:ascii="Montserrat" w:hAnsi="Montserrat"/>
                              <w:b/>
                              <w:color w:val="800000"/>
                              <w:sz w:val="20"/>
                              <w:szCs w:val="20"/>
                              <w:lang w:val="es-ES"/>
                            </w:rPr>
                            <w:t>Servicio Nacional de Información</w:t>
                          </w:r>
                          <w:r w:rsidR="002B5C42">
                            <w:rPr>
                              <w:rFonts w:ascii="Montserrat" w:hAnsi="Montserrat"/>
                              <w:b/>
                              <w:color w:val="800000"/>
                              <w:sz w:val="20"/>
                              <w:szCs w:val="20"/>
                              <w:lang w:val="es-ES"/>
                            </w:rPr>
                            <w:t xml:space="preserve"> </w:t>
                          </w:r>
                          <w:r>
                            <w:rPr>
                              <w:rFonts w:ascii="Montserrat" w:hAnsi="Montserrat"/>
                              <w:b/>
                              <w:color w:val="800000"/>
                              <w:sz w:val="20"/>
                              <w:szCs w:val="20"/>
                              <w:lang w:val="es-ES"/>
                            </w:rPr>
                            <w:t>de Comercio Exterior</w:t>
                          </w:r>
                        </w:p>
                        <w:p w:rsidR="002B5C42" w:rsidRDefault="002B5C42" w:rsidP="002B5C42">
                          <w:pPr>
                            <w:spacing w:line="192" w:lineRule="auto"/>
                            <w:ind w:left="708"/>
                            <w:jc w:val="right"/>
                            <w:rPr>
                              <w:rFonts w:ascii="Montserrat" w:hAnsi="Montserrat"/>
                              <w:b/>
                              <w:color w:val="800000"/>
                              <w:sz w:val="20"/>
                              <w:szCs w:val="20"/>
                              <w:lang w:val="es-ES"/>
                            </w:rPr>
                          </w:pPr>
                          <w:r>
                            <w:rPr>
                              <w:rFonts w:ascii="Montserrat" w:hAnsi="Montserrat"/>
                              <w:b/>
                              <w:color w:val="800000"/>
                              <w:sz w:val="20"/>
                              <w:szCs w:val="20"/>
                              <w:lang w:val="es-ES"/>
                            </w:rPr>
                            <w:t>SNICE</w:t>
                          </w:r>
                        </w:p>
                        <w:p w:rsidR="002B5C42" w:rsidRPr="005F2E59" w:rsidRDefault="000540A4" w:rsidP="00F62767">
                          <w:pPr>
                            <w:spacing w:line="192" w:lineRule="auto"/>
                            <w:jc w:val="right"/>
                            <w:rPr>
                              <w:rFonts w:ascii="Montserrat" w:hAnsi="Montserrat"/>
                              <w:sz w:val="23"/>
                              <w:szCs w:val="23"/>
                            </w:rPr>
                          </w:pPr>
                          <w:r>
                            <w:rPr>
                              <w:rFonts w:ascii="Montserrat" w:hAnsi="Montserrat"/>
                              <w:b/>
                              <w:color w:val="800000"/>
                              <w:sz w:val="20"/>
                              <w:szCs w:val="20"/>
                              <w:lang w:val="es-ES"/>
                            </w:rPr>
                            <w:t>C</w:t>
                          </w:r>
                          <w:r w:rsidR="002B5C42">
                            <w:rPr>
                              <w:rFonts w:ascii="Montserrat" w:hAnsi="Montserrat"/>
                              <w:b/>
                              <w:color w:val="800000"/>
                              <w:sz w:val="20"/>
                              <w:szCs w:val="20"/>
                              <w:lang w:val="es-ES"/>
                            </w:rPr>
                            <w:t>laves de pedimento</w:t>
                          </w:r>
                          <w:r w:rsidR="00101753">
                            <w:rPr>
                              <w:rFonts w:ascii="Montserrat" w:hAnsi="Montserrat"/>
                              <w:b/>
                              <w:color w:val="800000"/>
                              <w:sz w:val="20"/>
                              <w:szCs w:val="20"/>
                              <w:lang w:val="es-ES"/>
                            </w:rPr>
                            <w:t xml:space="preserve"> y/o</w:t>
                          </w:r>
                          <w:r w:rsidR="00364001">
                            <w:rPr>
                              <w:rFonts w:ascii="Montserrat" w:hAnsi="Montserrat"/>
                              <w:b/>
                              <w:color w:val="800000"/>
                              <w:sz w:val="20"/>
                              <w:szCs w:val="20"/>
                              <w:lang w:val="es-ES"/>
                            </w:rPr>
                            <w:t xml:space="preserve"> identificadores</w:t>
                          </w:r>
                          <w:r w:rsidR="002B5C42">
                            <w:rPr>
                              <w:rFonts w:ascii="Montserrat" w:hAnsi="Montserrat"/>
                              <w:b/>
                              <w:color w:val="800000"/>
                              <w:sz w:val="20"/>
                              <w:szCs w:val="20"/>
                              <w:lang w:val="es-ES"/>
                            </w:rPr>
                            <w:t xml:space="preserve"> numeral 10 Anexo de </w:t>
                          </w:r>
                          <w:proofErr w:type="spellStart"/>
                          <w:r w:rsidR="002B5C42">
                            <w:rPr>
                              <w:rFonts w:ascii="Montserrat" w:hAnsi="Montserrat"/>
                              <w:b/>
                              <w:color w:val="800000"/>
                              <w:sz w:val="20"/>
                              <w:szCs w:val="20"/>
                              <w:lang w:val="es-ES"/>
                            </w:rPr>
                            <w:t>NOMs</w:t>
                          </w:r>
                          <w:proofErr w:type="spellEnd"/>
                        </w:p>
                        <w:p w:rsidR="004752A7" w:rsidRDefault="004752A7" w:rsidP="004752A7">
                          <w:pPr>
                            <w:ind w:left="708"/>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874B8" id="_x0000_t202" coordsize="21600,21600" o:spt="202" path="m,l,21600r21600,l21600,xe">
              <v:stroke joinstyle="miter"/>
              <v:path gradientshapeok="t" o:connecttype="rect"/>
            </v:shapetype>
            <v:shape id="Cuadro de texto 2" o:spid="_x0000_s1026" type="#_x0000_t202" style="position:absolute;margin-left:277.8pt;margin-top:-18.05pt;width:406.6pt;height:61.5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" stroked="f">
              <v:textbox>
                <w:txbxContent>
                  <w:p w:rsidR="004752A7" w:rsidRDefault="004752A7" w:rsidP="002B5C42">
                    <w:pPr>
                      <w:spacing w:line="192" w:lineRule="auto"/>
                      <w:ind w:left="708"/>
                      <w:jc w:val="right"/>
                      <w:rPr>
                        <w:rFonts w:ascii="Montserrat" w:hAnsi="Montserrat"/>
                        <w:b/>
                        <w:color w:val="800000"/>
                        <w:sz w:val="20"/>
                        <w:szCs w:val="20"/>
                        <w:lang w:val="es-ES"/>
                      </w:rPr>
                    </w:pPr>
                    <w:r>
                      <w:rPr>
                        <w:rFonts w:ascii="Montserrat" w:hAnsi="Montserrat"/>
                        <w:b/>
                        <w:color w:val="800000"/>
                        <w:sz w:val="20"/>
                        <w:szCs w:val="20"/>
                        <w:lang w:val="es-ES"/>
                      </w:rPr>
                      <w:t>Servicio Nacional de Información</w:t>
                    </w:r>
                    <w:r w:rsidR="002B5C42">
                      <w:rPr>
                        <w:rFonts w:ascii="Montserrat" w:hAnsi="Montserrat"/>
                        <w:b/>
                        <w:color w:val="800000"/>
                        <w:sz w:val="20"/>
                        <w:szCs w:val="20"/>
                        <w:lang w:val="es-ES"/>
                      </w:rPr>
                      <w:t xml:space="preserve"> </w:t>
                    </w:r>
                    <w:r>
                      <w:rPr>
                        <w:rFonts w:ascii="Montserrat" w:hAnsi="Montserrat"/>
                        <w:b/>
                        <w:color w:val="800000"/>
                        <w:sz w:val="20"/>
                        <w:szCs w:val="20"/>
                        <w:lang w:val="es-ES"/>
                      </w:rPr>
                      <w:t>de Comercio Exterior</w:t>
                    </w:r>
                  </w:p>
                  <w:p w:rsidR="002B5C42" w:rsidRDefault="002B5C42" w:rsidP="002B5C42">
                    <w:pPr>
                      <w:spacing w:line="192" w:lineRule="auto"/>
                      <w:ind w:left="708"/>
                      <w:jc w:val="right"/>
                      <w:rPr>
                        <w:rFonts w:ascii="Montserrat" w:hAnsi="Montserrat"/>
                        <w:b/>
                        <w:color w:val="800000"/>
                        <w:sz w:val="20"/>
                        <w:szCs w:val="20"/>
                        <w:lang w:val="es-ES"/>
                      </w:rPr>
                    </w:pPr>
                    <w:r>
                      <w:rPr>
                        <w:rFonts w:ascii="Montserrat" w:hAnsi="Montserrat"/>
                        <w:b/>
                        <w:color w:val="800000"/>
                        <w:sz w:val="20"/>
                        <w:szCs w:val="20"/>
                        <w:lang w:val="es-ES"/>
                      </w:rPr>
                      <w:t>SNICE</w:t>
                    </w:r>
                  </w:p>
                  <w:p w:rsidR="002B5C42" w:rsidRPr="005F2E59" w:rsidRDefault="000540A4" w:rsidP="00F62767">
                    <w:pPr>
                      <w:spacing w:line="192" w:lineRule="auto"/>
                      <w:jc w:val="right"/>
                      <w:rPr>
                        <w:rFonts w:ascii="Montserrat" w:hAnsi="Montserrat"/>
                        <w:sz w:val="23"/>
                        <w:szCs w:val="23"/>
                      </w:rPr>
                    </w:pPr>
                    <w:r>
                      <w:rPr>
                        <w:rFonts w:ascii="Montserrat" w:hAnsi="Montserrat"/>
                        <w:b/>
                        <w:color w:val="800000"/>
                        <w:sz w:val="20"/>
                        <w:szCs w:val="20"/>
                        <w:lang w:val="es-ES"/>
                      </w:rPr>
                      <w:t>C</w:t>
                    </w:r>
                    <w:r w:rsidR="002B5C42">
                      <w:rPr>
                        <w:rFonts w:ascii="Montserrat" w:hAnsi="Montserrat"/>
                        <w:b/>
                        <w:color w:val="800000"/>
                        <w:sz w:val="20"/>
                        <w:szCs w:val="20"/>
                        <w:lang w:val="es-ES"/>
                      </w:rPr>
                      <w:t>laves de pedimento</w:t>
                    </w:r>
                    <w:r w:rsidR="00101753">
                      <w:rPr>
                        <w:rFonts w:ascii="Montserrat" w:hAnsi="Montserrat"/>
                        <w:b/>
                        <w:color w:val="800000"/>
                        <w:sz w:val="20"/>
                        <w:szCs w:val="20"/>
                        <w:lang w:val="es-ES"/>
                      </w:rPr>
                      <w:t xml:space="preserve"> y/o</w:t>
                    </w:r>
                    <w:r w:rsidR="00364001">
                      <w:rPr>
                        <w:rFonts w:ascii="Montserrat" w:hAnsi="Montserrat"/>
                        <w:b/>
                        <w:color w:val="800000"/>
                        <w:sz w:val="20"/>
                        <w:szCs w:val="20"/>
                        <w:lang w:val="es-ES"/>
                      </w:rPr>
                      <w:t xml:space="preserve"> identificadores</w:t>
                    </w:r>
                    <w:r w:rsidR="002B5C42">
                      <w:rPr>
                        <w:rFonts w:ascii="Montserrat" w:hAnsi="Montserrat"/>
                        <w:b/>
                        <w:color w:val="800000"/>
                        <w:sz w:val="20"/>
                        <w:szCs w:val="20"/>
                        <w:lang w:val="es-ES"/>
                      </w:rPr>
                      <w:t xml:space="preserve"> numeral 10 Anexo de </w:t>
                    </w:r>
                    <w:proofErr w:type="spellStart"/>
                    <w:r w:rsidR="002B5C42">
                      <w:rPr>
                        <w:rFonts w:ascii="Montserrat" w:hAnsi="Montserrat"/>
                        <w:b/>
                        <w:color w:val="800000"/>
                        <w:sz w:val="20"/>
                        <w:szCs w:val="20"/>
                        <w:lang w:val="es-ES"/>
                      </w:rPr>
                      <w:t>NOMs</w:t>
                    </w:r>
                    <w:proofErr w:type="spellEnd"/>
                  </w:p>
                  <w:p w:rsidR="004752A7" w:rsidRDefault="004752A7" w:rsidP="004752A7">
                    <w:pPr>
                      <w:ind w:left="708"/>
                    </w:pPr>
                  </w:p>
                </w:txbxContent>
              </v:textbox>
              <w10:wrap type="square" anchorx="margin"/>
            </v:shape>
          </w:pict>
        </mc:Fallback>
      </mc:AlternateContent>
    </w:r>
    <w:r>
      <w:rPr>
        <w:noProof/>
        <w:lang w:eastAsia="es-MX"/>
      </w:rPr>
      <w:drawing>
        <wp:anchor distT="0" distB="0" distL="114300" distR="114300" simplePos="0" relativeHeight="251659264" behindDoc="1" locked="0" layoutInCell="1" allowOverlap="1" wp14:anchorId="7D2AE04C" wp14:editId="70EBC1A3">
          <wp:simplePos x="0" y="0"/>
          <wp:positionH relativeFrom="page">
            <wp:posOffset>819150</wp:posOffset>
          </wp:positionH>
          <wp:positionV relativeFrom="paragraph">
            <wp:posOffset>-932263</wp:posOffset>
          </wp:positionV>
          <wp:extent cx="7800053" cy="10031161"/>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_Mebretada_Carta_c_SE_mebretada.jpg"/>
                  <pic:cNvPicPr/>
                </pic:nvPicPr>
                <pic:blipFill>
                  <a:blip r:embed="rId1">
                    <a:extLst>
                      <a:ext uri="{28A0092B-C50C-407E-A947-70E740481C1C}">
                        <a14:useLocalDpi xmlns:a14="http://schemas.microsoft.com/office/drawing/2010/main" val="0"/>
                      </a:ext>
                    </a:extLst>
                  </a:blip>
                  <a:stretch>
                    <a:fillRect/>
                  </a:stretch>
                </pic:blipFill>
                <pic:spPr>
                  <a:xfrm>
                    <a:off x="0" y="0"/>
                    <a:ext cx="7800053" cy="100311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328B6"/>
    <w:multiLevelType w:val="hybridMultilevel"/>
    <w:tmpl w:val="AF14498C"/>
    <w:lvl w:ilvl="0" w:tplc="59A45404">
      <w:start w:val="1"/>
      <w:numFmt w:val="lowerLetter"/>
      <w:lvlText w:val="%1)"/>
      <w:lvlJc w:val="left"/>
      <w:pPr>
        <w:ind w:left="559" w:hanging="360"/>
      </w:pPr>
      <w:rPr>
        <w:rFonts w:hint="default"/>
      </w:rPr>
    </w:lvl>
    <w:lvl w:ilvl="1" w:tplc="080A0019" w:tentative="1">
      <w:start w:val="1"/>
      <w:numFmt w:val="lowerLetter"/>
      <w:lvlText w:val="%2."/>
      <w:lvlJc w:val="left"/>
      <w:pPr>
        <w:ind w:left="1279" w:hanging="360"/>
      </w:pPr>
    </w:lvl>
    <w:lvl w:ilvl="2" w:tplc="080A001B" w:tentative="1">
      <w:start w:val="1"/>
      <w:numFmt w:val="lowerRoman"/>
      <w:lvlText w:val="%3."/>
      <w:lvlJc w:val="right"/>
      <w:pPr>
        <w:ind w:left="1999" w:hanging="180"/>
      </w:pPr>
    </w:lvl>
    <w:lvl w:ilvl="3" w:tplc="080A000F" w:tentative="1">
      <w:start w:val="1"/>
      <w:numFmt w:val="decimal"/>
      <w:lvlText w:val="%4."/>
      <w:lvlJc w:val="left"/>
      <w:pPr>
        <w:ind w:left="2719" w:hanging="360"/>
      </w:pPr>
    </w:lvl>
    <w:lvl w:ilvl="4" w:tplc="080A0019" w:tentative="1">
      <w:start w:val="1"/>
      <w:numFmt w:val="lowerLetter"/>
      <w:lvlText w:val="%5."/>
      <w:lvlJc w:val="left"/>
      <w:pPr>
        <w:ind w:left="3439" w:hanging="360"/>
      </w:pPr>
    </w:lvl>
    <w:lvl w:ilvl="5" w:tplc="080A001B" w:tentative="1">
      <w:start w:val="1"/>
      <w:numFmt w:val="lowerRoman"/>
      <w:lvlText w:val="%6."/>
      <w:lvlJc w:val="right"/>
      <w:pPr>
        <w:ind w:left="4159" w:hanging="180"/>
      </w:pPr>
    </w:lvl>
    <w:lvl w:ilvl="6" w:tplc="080A000F" w:tentative="1">
      <w:start w:val="1"/>
      <w:numFmt w:val="decimal"/>
      <w:lvlText w:val="%7."/>
      <w:lvlJc w:val="left"/>
      <w:pPr>
        <w:ind w:left="4879" w:hanging="360"/>
      </w:pPr>
    </w:lvl>
    <w:lvl w:ilvl="7" w:tplc="080A0019" w:tentative="1">
      <w:start w:val="1"/>
      <w:numFmt w:val="lowerLetter"/>
      <w:lvlText w:val="%8."/>
      <w:lvlJc w:val="left"/>
      <w:pPr>
        <w:ind w:left="5599" w:hanging="360"/>
      </w:pPr>
    </w:lvl>
    <w:lvl w:ilvl="8" w:tplc="080A001B" w:tentative="1">
      <w:start w:val="1"/>
      <w:numFmt w:val="lowerRoman"/>
      <w:lvlText w:val="%9."/>
      <w:lvlJc w:val="right"/>
      <w:pPr>
        <w:ind w:left="6319" w:hanging="180"/>
      </w:pPr>
    </w:lvl>
  </w:abstractNum>
  <w:abstractNum w:abstractNumId="1" w15:restartNumberingAfterBreak="0">
    <w:nsid w:val="15702F29"/>
    <w:multiLevelType w:val="hybridMultilevel"/>
    <w:tmpl w:val="4A8EBF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D875FC"/>
    <w:multiLevelType w:val="hybridMultilevel"/>
    <w:tmpl w:val="8A869D5E"/>
    <w:lvl w:ilvl="0" w:tplc="37AE75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F31A19"/>
    <w:multiLevelType w:val="hybridMultilevel"/>
    <w:tmpl w:val="3126E06C"/>
    <w:lvl w:ilvl="0" w:tplc="4262400C">
      <w:start w:val="8"/>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42DA627D"/>
    <w:multiLevelType w:val="hybridMultilevel"/>
    <w:tmpl w:val="A3A208C2"/>
    <w:lvl w:ilvl="0" w:tplc="080A000F">
      <w:start w:val="1"/>
      <w:numFmt w:val="decimal"/>
      <w:lvlText w:val="%1."/>
      <w:lvlJc w:val="left"/>
      <w:pPr>
        <w:ind w:left="854" w:hanging="360"/>
      </w:pPr>
      <w:rPr>
        <w:rFonts w:hint="default"/>
      </w:rPr>
    </w:lvl>
    <w:lvl w:ilvl="1" w:tplc="080A0019" w:tentative="1">
      <w:start w:val="1"/>
      <w:numFmt w:val="lowerLetter"/>
      <w:lvlText w:val="%2."/>
      <w:lvlJc w:val="left"/>
      <w:pPr>
        <w:ind w:left="1574" w:hanging="360"/>
      </w:pPr>
    </w:lvl>
    <w:lvl w:ilvl="2" w:tplc="080A001B" w:tentative="1">
      <w:start w:val="1"/>
      <w:numFmt w:val="lowerRoman"/>
      <w:lvlText w:val="%3."/>
      <w:lvlJc w:val="right"/>
      <w:pPr>
        <w:ind w:left="2294" w:hanging="180"/>
      </w:pPr>
    </w:lvl>
    <w:lvl w:ilvl="3" w:tplc="080A000F" w:tentative="1">
      <w:start w:val="1"/>
      <w:numFmt w:val="decimal"/>
      <w:lvlText w:val="%4."/>
      <w:lvlJc w:val="left"/>
      <w:pPr>
        <w:ind w:left="3014" w:hanging="360"/>
      </w:pPr>
    </w:lvl>
    <w:lvl w:ilvl="4" w:tplc="080A0019" w:tentative="1">
      <w:start w:val="1"/>
      <w:numFmt w:val="lowerLetter"/>
      <w:lvlText w:val="%5."/>
      <w:lvlJc w:val="left"/>
      <w:pPr>
        <w:ind w:left="3734" w:hanging="360"/>
      </w:pPr>
    </w:lvl>
    <w:lvl w:ilvl="5" w:tplc="080A001B" w:tentative="1">
      <w:start w:val="1"/>
      <w:numFmt w:val="lowerRoman"/>
      <w:lvlText w:val="%6."/>
      <w:lvlJc w:val="right"/>
      <w:pPr>
        <w:ind w:left="4454" w:hanging="180"/>
      </w:pPr>
    </w:lvl>
    <w:lvl w:ilvl="6" w:tplc="080A000F" w:tentative="1">
      <w:start w:val="1"/>
      <w:numFmt w:val="decimal"/>
      <w:lvlText w:val="%7."/>
      <w:lvlJc w:val="left"/>
      <w:pPr>
        <w:ind w:left="5174" w:hanging="360"/>
      </w:pPr>
    </w:lvl>
    <w:lvl w:ilvl="7" w:tplc="080A0019" w:tentative="1">
      <w:start w:val="1"/>
      <w:numFmt w:val="lowerLetter"/>
      <w:lvlText w:val="%8."/>
      <w:lvlJc w:val="left"/>
      <w:pPr>
        <w:ind w:left="5894" w:hanging="360"/>
      </w:pPr>
    </w:lvl>
    <w:lvl w:ilvl="8" w:tplc="080A001B" w:tentative="1">
      <w:start w:val="1"/>
      <w:numFmt w:val="lowerRoman"/>
      <w:lvlText w:val="%9."/>
      <w:lvlJc w:val="right"/>
      <w:pPr>
        <w:ind w:left="6614" w:hanging="180"/>
      </w:pPr>
    </w:lvl>
  </w:abstractNum>
  <w:abstractNum w:abstractNumId="5" w15:restartNumberingAfterBreak="0">
    <w:nsid w:val="576D3D08"/>
    <w:multiLevelType w:val="hybridMultilevel"/>
    <w:tmpl w:val="28AE28A4"/>
    <w:lvl w:ilvl="0" w:tplc="5E4CDEA6">
      <w:start w:val="1"/>
      <w:numFmt w:val="lowerLetter"/>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5B6921CE"/>
    <w:multiLevelType w:val="hybridMultilevel"/>
    <w:tmpl w:val="8F789936"/>
    <w:lvl w:ilvl="0" w:tplc="53B2493A">
      <w:start w:val="9"/>
      <w:numFmt w:val="upperRoman"/>
      <w:lvlText w:val="%1."/>
      <w:lvlJc w:val="left"/>
      <w:pPr>
        <w:ind w:left="742" w:hanging="720"/>
      </w:pPr>
      <w:rPr>
        <w:rFonts w:hint="default"/>
        <w:b/>
      </w:rPr>
    </w:lvl>
    <w:lvl w:ilvl="1" w:tplc="080A0019" w:tentative="1">
      <w:start w:val="1"/>
      <w:numFmt w:val="lowerLetter"/>
      <w:lvlText w:val="%2."/>
      <w:lvlJc w:val="left"/>
      <w:pPr>
        <w:ind w:left="1102" w:hanging="360"/>
      </w:pPr>
    </w:lvl>
    <w:lvl w:ilvl="2" w:tplc="080A001B" w:tentative="1">
      <w:start w:val="1"/>
      <w:numFmt w:val="lowerRoman"/>
      <w:lvlText w:val="%3."/>
      <w:lvlJc w:val="right"/>
      <w:pPr>
        <w:ind w:left="1822" w:hanging="180"/>
      </w:pPr>
    </w:lvl>
    <w:lvl w:ilvl="3" w:tplc="080A000F" w:tentative="1">
      <w:start w:val="1"/>
      <w:numFmt w:val="decimal"/>
      <w:lvlText w:val="%4."/>
      <w:lvlJc w:val="left"/>
      <w:pPr>
        <w:ind w:left="2542" w:hanging="360"/>
      </w:pPr>
    </w:lvl>
    <w:lvl w:ilvl="4" w:tplc="080A0019" w:tentative="1">
      <w:start w:val="1"/>
      <w:numFmt w:val="lowerLetter"/>
      <w:lvlText w:val="%5."/>
      <w:lvlJc w:val="left"/>
      <w:pPr>
        <w:ind w:left="3262" w:hanging="360"/>
      </w:pPr>
    </w:lvl>
    <w:lvl w:ilvl="5" w:tplc="080A001B" w:tentative="1">
      <w:start w:val="1"/>
      <w:numFmt w:val="lowerRoman"/>
      <w:lvlText w:val="%6."/>
      <w:lvlJc w:val="right"/>
      <w:pPr>
        <w:ind w:left="3982" w:hanging="180"/>
      </w:pPr>
    </w:lvl>
    <w:lvl w:ilvl="6" w:tplc="080A000F" w:tentative="1">
      <w:start w:val="1"/>
      <w:numFmt w:val="decimal"/>
      <w:lvlText w:val="%7."/>
      <w:lvlJc w:val="left"/>
      <w:pPr>
        <w:ind w:left="4702" w:hanging="360"/>
      </w:pPr>
    </w:lvl>
    <w:lvl w:ilvl="7" w:tplc="080A0019" w:tentative="1">
      <w:start w:val="1"/>
      <w:numFmt w:val="lowerLetter"/>
      <w:lvlText w:val="%8."/>
      <w:lvlJc w:val="left"/>
      <w:pPr>
        <w:ind w:left="5422" w:hanging="360"/>
      </w:pPr>
    </w:lvl>
    <w:lvl w:ilvl="8" w:tplc="080A001B" w:tentative="1">
      <w:start w:val="1"/>
      <w:numFmt w:val="lowerRoman"/>
      <w:lvlText w:val="%9."/>
      <w:lvlJc w:val="right"/>
      <w:pPr>
        <w:ind w:left="6142" w:hanging="180"/>
      </w:pPr>
    </w:lvl>
  </w:abstractNum>
  <w:abstractNum w:abstractNumId="7" w15:restartNumberingAfterBreak="0">
    <w:nsid w:val="66AA50E8"/>
    <w:multiLevelType w:val="hybridMultilevel"/>
    <w:tmpl w:val="66B47E8C"/>
    <w:lvl w:ilvl="0" w:tplc="2512A37A">
      <w:start w:val="3"/>
      <w:numFmt w:val="lowerLetter"/>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6C293564"/>
    <w:multiLevelType w:val="hybridMultilevel"/>
    <w:tmpl w:val="B5C24370"/>
    <w:lvl w:ilvl="0" w:tplc="3F1809D6">
      <w:start w:val="1"/>
      <w:numFmt w:val="lowerLetter"/>
      <w:lvlText w:val="%1)"/>
      <w:lvlJc w:val="left"/>
      <w:pPr>
        <w:ind w:left="552" w:hanging="360"/>
      </w:pPr>
      <w:rPr>
        <w:rFonts w:hint="default"/>
      </w:rPr>
    </w:lvl>
    <w:lvl w:ilvl="1" w:tplc="080A0019" w:tentative="1">
      <w:start w:val="1"/>
      <w:numFmt w:val="lowerLetter"/>
      <w:lvlText w:val="%2."/>
      <w:lvlJc w:val="left"/>
      <w:pPr>
        <w:ind w:left="1272" w:hanging="360"/>
      </w:pPr>
    </w:lvl>
    <w:lvl w:ilvl="2" w:tplc="080A001B" w:tentative="1">
      <w:start w:val="1"/>
      <w:numFmt w:val="lowerRoman"/>
      <w:lvlText w:val="%3."/>
      <w:lvlJc w:val="right"/>
      <w:pPr>
        <w:ind w:left="1992" w:hanging="180"/>
      </w:pPr>
    </w:lvl>
    <w:lvl w:ilvl="3" w:tplc="080A000F" w:tentative="1">
      <w:start w:val="1"/>
      <w:numFmt w:val="decimal"/>
      <w:lvlText w:val="%4."/>
      <w:lvlJc w:val="left"/>
      <w:pPr>
        <w:ind w:left="2712" w:hanging="360"/>
      </w:pPr>
    </w:lvl>
    <w:lvl w:ilvl="4" w:tplc="080A0019" w:tentative="1">
      <w:start w:val="1"/>
      <w:numFmt w:val="lowerLetter"/>
      <w:lvlText w:val="%5."/>
      <w:lvlJc w:val="left"/>
      <w:pPr>
        <w:ind w:left="3432" w:hanging="360"/>
      </w:pPr>
    </w:lvl>
    <w:lvl w:ilvl="5" w:tplc="080A001B" w:tentative="1">
      <w:start w:val="1"/>
      <w:numFmt w:val="lowerRoman"/>
      <w:lvlText w:val="%6."/>
      <w:lvlJc w:val="right"/>
      <w:pPr>
        <w:ind w:left="4152" w:hanging="180"/>
      </w:pPr>
    </w:lvl>
    <w:lvl w:ilvl="6" w:tplc="080A000F" w:tentative="1">
      <w:start w:val="1"/>
      <w:numFmt w:val="decimal"/>
      <w:lvlText w:val="%7."/>
      <w:lvlJc w:val="left"/>
      <w:pPr>
        <w:ind w:left="4872" w:hanging="360"/>
      </w:pPr>
    </w:lvl>
    <w:lvl w:ilvl="7" w:tplc="080A0019" w:tentative="1">
      <w:start w:val="1"/>
      <w:numFmt w:val="lowerLetter"/>
      <w:lvlText w:val="%8."/>
      <w:lvlJc w:val="left"/>
      <w:pPr>
        <w:ind w:left="5592" w:hanging="360"/>
      </w:pPr>
    </w:lvl>
    <w:lvl w:ilvl="8" w:tplc="080A001B" w:tentative="1">
      <w:start w:val="1"/>
      <w:numFmt w:val="lowerRoman"/>
      <w:lvlText w:val="%9."/>
      <w:lvlJc w:val="right"/>
      <w:pPr>
        <w:ind w:left="6312" w:hanging="180"/>
      </w:pPr>
    </w:lvl>
  </w:abstractNum>
  <w:abstractNum w:abstractNumId="9" w15:restartNumberingAfterBreak="0">
    <w:nsid w:val="72D40CDD"/>
    <w:multiLevelType w:val="hybridMultilevel"/>
    <w:tmpl w:val="DCA40360"/>
    <w:lvl w:ilvl="0" w:tplc="C0F2BD0A">
      <w:start w:val="1"/>
      <w:numFmt w:val="lowerLetter"/>
      <w:lvlText w:val="%1)"/>
      <w:lvlJc w:val="left"/>
      <w:pPr>
        <w:ind w:left="1440" w:hanging="360"/>
      </w:pPr>
      <w:rPr>
        <w:b/>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4"/>
  </w:num>
  <w:num w:numId="2">
    <w:abstractNumId w:val="5"/>
  </w:num>
  <w:num w:numId="3">
    <w:abstractNumId w:val="7"/>
  </w:num>
  <w:num w:numId="4">
    <w:abstractNumId w:val="6"/>
  </w:num>
  <w:num w:numId="5">
    <w:abstractNumId w:val="9"/>
  </w:num>
  <w:num w:numId="6">
    <w:abstractNumId w:val="0"/>
  </w:num>
  <w:num w:numId="7">
    <w:abstractNumId w:val="1"/>
  </w:num>
  <w:num w:numId="8">
    <w:abstractNumId w:val="2"/>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A8B"/>
    <w:rsid w:val="00036CF1"/>
    <w:rsid w:val="000540A4"/>
    <w:rsid w:val="000A74E5"/>
    <w:rsid w:val="000C3232"/>
    <w:rsid w:val="000D6DFB"/>
    <w:rsid w:val="000F7B9A"/>
    <w:rsid w:val="00101753"/>
    <w:rsid w:val="0015126D"/>
    <w:rsid w:val="001E1569"/>
    <w:rsid w:val="001E23D2"/>
    <w:rsid w:val="00222D6F"/>
    <w:rsid w:val="00290710"/>
    <w:rsid w:val="00294108"/>
    <w:rsid w:val="002B5C42"/>
    <w:rsid w:val="00364001"/>
    <w:rsid w:val="003E740D"/>
    <w:rsid w:val="0045490A"/>
    <w:rsid w:val="00466466"/>
    <w:rsid w:val="00470187"/>
    <w:rsid w:val="004752A7"/>
    <w:rsid w:val="00494AFC"/>
    <w:rsid w:val="004A4919"/>
    <w:rsid w:val="00526BB9"/>
    <w:rsid w:val="005D2F15"/>
    <w:rsid w:val="005E2727"/>
    <w:rsid w:val="00600E1B"/>
    <w:rsid w:val="00680736"/>
    <w:rsid w:val="006E46BE"/>
    <w:rsid w:val="006E57F0"/>
    <w:rsid w:val="007B4CE7"/>
    <w:rsid w:val="007B7321"/>
    <w:rsid w:val="0080377A"/>
    <w:rsid w:val="0081687F"/>
    <w:rsid w:val="00875FF6"/>
    <w:rsid w:val="008C5112"/>
    <w:rsid w:val="008F6052"/>
    <w:rsid w:val="00917C23"/>
    <w:rsid w:val="00951ECC"/>
    <w:rsid w:val="009D1951"/>
    <w:rsid w:val="009E4BBB"/>
    <w:rsid w:val="00A14399"/>
    <w:rsid w:val="00A81E50"/>
    <w:rsid w:val="00A847C0"/>
    <w:rsid w:val="00AA7A8B"/>
    <w:rsid w:val="00AB0D73"/>
    <w:rsid w:val="00B329EE"/>
    <w:rsid w:val="00B60602"/>
    <w:rsid w:val="00BB0685"/>
    <w:rsid w:val="00BE43DF"/>
    <w:rsid w:val="00C873BD"/>
    <w:rsid w:val="00CE0045"/>
    <w:rsid w:val="00D1124E"/>
    <w:rsid w:val="00D66080"/>
    <w:rsid w:val="00D72975"/>
    <w:rsid w:val="00DB745F"/>
    <w:rsid w:val="00E1355B"/>
    <w:rsid w:val="00F37749"/>
    <w:rsid w:val="00F62767"/>
    <w:rsid w:val="00F94216"/>
    <w:rsid w:val="00FA0796"/>
    <w:rsid w:val="00FE22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DC303D"/>
  <w15:chartTrackingRefBased/>
  <w15:docId w15:val="{F4625488-5EF6-4BAA-8248-1183F5D69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A7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
    <w:name w:val="ROMANOS"/>
    <w:basedOn w:val="Normal"/>
    <w:link w:val="ROMANOSCar"/>
    <w:rsid w:val="009E4BBB"/>
    <w:pPr>
      <w:tabs>
        <w:tab w:val="left" w:pos="720"/>
      </w:tabs>
      <w:spacing w:after="101" w:line="216" w:lineRule="exact"/>
      <w:ind w:left="720" w:hanging="432"/>
      <w:jc w:val="both"/>
    </w:pPr>
    <w:rPr>
      <w:rFonts w:ascii="Arial" w:eastAsia="Times New Roman" w:hAnsi="Arial" w:cs="Arial"/>
      <w:sz w:val="18"/>
      <w:szCs w:val="18"/>
      <w:lang w:eastAsia="es-MX"/>
    </w:rPr>
  </w:style>
  <w:style w:type="character" w:customStyle="1" w:styleId="ROMANOSCar">
    <w:name w:val="ROMANOS Car"/>
    <w:link w:val="ROMANOS"/>
    <w:locked/>
    <w:rsid w:val="009E4BBB"/>
    <w:rPr>
      <w:rFonts w:ascii="Arial" w:eastAsia="Times New Roman" w:hAnsi="Arial" w:cs="Arial"/>
      <w:sz w:val="18"/>
      <w:szCs w:val="18"/>
      <w:lang w:eastAsia="es-MX"/>
    </w:rPr>
  </w:style>
  <w:style w:type="paragraph" w:styleId="Encabezado">
    <w:name w:val="header"/>
    <w:basedOn w:val="Normal"/>
    <w:link w:val="EncabezadoCar"/>
    <w:uiPriority w:val="99"/>
    <w:unhideWhenUsed/>
    <w:rsid w:val="00475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52A7"/>
  </w:style>
  <w:style w:type="paragraph" w:styleId="Piedepgina">
    <w:name w:val="footer"/>
    <w:basedOn w:val="Normal"/>
    <w:link w:val="PiedepginaCar"/>
    <w:uiPriority w:val="99"/>
    <w:unhideWhenUsed/>
    <w:rsid w:val="00475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52A7"/>
  </w:style>
  <w:style w:type="character" w:styleId="Refdecomentario">
    <w:name w:val="annotation reference"/>
    <w:basedOn w:val="Fuentedeprrafopredeter"/>
    <w:uiPriority w:val="99"/>
    <w:semiHidden/>
    <w:unhideWhenUsed/>
    <w:rsid w:val="00FA0796"/>
    <w:rPr>
      <w:sz w:val="16"/>
      <w:szCs w:val="16"/>
    </w:rPr>
  </w:style>
  <w:style w:type="paragraph" w:styleId="Textocomentario">
    <w:name w:val="annotation text"/>
    <w:basedOn w:val="Normal"/>
    <w:link w:val="TextocomentarioCar"/>
    <w:uiPriority w:val="99"/>
    <w:unhideWhenUsed/>
    <w:rsid w:val="00FA0796"/>
    <w:pPr>
      <w:spacing w:after="0" w:line="240" w:lineRule="auto"/>
    </w:pPr>
    <w:rPr>
      <w:rFonts w:ascii="Times New Roman" w:eastAsia="Times New Roman" w:hAnsi="Times New Roman" w:cs="Times New Roman"/>
      <w:sz w:val="20"/>
      <w:szCs w:val="20"/>
      <w:lang w:val="es-ES" w:eastAsia="zh-CN"/>
    </w:rPr>
  </w:style>
  <w:style w:type="character" w:customStyle="1" w:styleId="TextocomentarioCar">
    <w:name w:val="Texto comentario Car"/>
    <w:basedOn w:val="Fuentedeprrafopredeter"/>
    <w:link w:val="Textocomentario"/>
    <w:uiPriority w:val="99"/>
    <w:rsid w:val="00FA0796"/>
    <w:rPr>
      <w:rFonts w:ascii="Times New Roman" w:eastAsia="Times New Roman" w:hAnsi="Times New Roman" w:cs="Times New Roman"/>
      <w:sz w:val="20"/>
      <w:szCs w:val="20"/>
      <w:lang w:val="es-ES" w:eastAsia="zh-CN"/>
    </w:rPr>
  </w:style>
  <w:style w:type="paragraph" w:styleId="Textodeglobo">
    <w:name w:val="Balloon Text"/>
    <w:basedOn w:val="Normal"/>
    <w:link w:val="TextodegloboCar"/>
    <w:uiPriority w:val="99"/>
    <w:semiHidden/>
    <w:unhideWhenUsed/>
    <w:rsid w:val="00FA079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0796"/>
    <w:rPr>
      <w:rFonts w:ascii="Segoe UI" w:hAnsi="Segoe UI" w:cs="Segoe UI"/>
      <w:sz w:val="18"/>
      <w:szCs w:val="18"/>
    </w:rPr>
  </w:style>
  <w:style w:type="paragraph" w:customStyle="1" w:styleId="INCISO">
    <w:name w:val="INCISO"/>
    <w:basedOn w:val="Normal"/>
    <w:rsid w:val="00917C23"/>
    <w:pPr>
      <w:spacing w:after="101" w:line="216" w:lineRule="exact"/>
      <w:ind w:left="1080" w:hanging="360"/>
      <w:jc w:val="both"/>
    </w:pPr>
    <w:rPr>
      <w:rFonts w:ascii="Arial" w:eastAsia="Times New Roman" w:hAnsi="Arial" w:cs="Arial"/>
      <w:sz w:val="18"/>
      <w:szCs w:val="18"/>
      <w:lang w:eastAsia="es-MX"/>
    </w:rPr>
  </w:style>
  <w:style w:type="paragraph" w:styleId="Prrafodelista">
    <w:name w:val="List Paragraph"/>
    <w:basedOn w:val="Normal"/>
    <w:uiPriority w:val="34"/>
    <w:qFormat/>
    <w:rsid w:val="00494A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3026</Words>
  <Characters>16646</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Quetzali García Ojeda</dc:creator>
  <cp:keywords/>
  <dc:description/>
  <cp:lastModifiedBy>Quetzali García Ojeda</cp:lastModifiedBy>
  <cp:revision>5</cp:revision>
  <cp:lastPrinted>2019-04-02T00:44:00Z</cp:lastPrinted>
  <dcterms:created xsi:type="dcterms:W3CDTF">2019-04-24T23:44:00Z</dcterms:created>
  <dcterms:modified xsi:type="dcterms:W3CDTF">2019-04-26T16:28:00Z</dcterms:modified>
</cp:coreProperties>
</file>