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54" w:rsidRPr="00E25954" w:rsidRDefault="00E25954" w:rsidP="00E25954">
      <w:pPr>
        <w:pBdr>
          <w:bottom w:val="single" w:sz="12" w:space="4"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E25954">
        <w:rPr>
          <w:rFonts w:ascii="Times" w:eastAsia="Times New Roman" w:hAnsi="Times" w:cs="Times"/>
          <w:b/>
          <w:bCs/>
          <w:color w:val="000000"/>
          <w:kern w:val="36"/>
          <w:sz w:val="18"/>
          <w:szCs w:val="18"/>
          <w:lang w:eastAsia="es-MX"/>
        </w:rPr>
        <w:t>ACUERDO por el que se establecen los criterios de asignación del cupo, que corresponde administrar a México, p</w:t>
      </w:r>
      <w:bookmarkStart w:id="0" w:name="_GoBack"/>
      <w:bookmarkEnd w:id="0"/>
      <w:r w:rsidRPr="00E25954">
        <w:rPr>
          <w:rFonts w:ascii="Times" w:eastAsia="Times New Roman" w:hAnsi="Times" w:cs="Times"/>
          <w:b/>
          <w:bCs/>
          <w:color w:val="000000"/>
          <w:kern w:val="36"/>
          <w:sz w:val="18"/>
          <w:szCs w:val="18"/>
          <w:lang w:eastAsia="es-MX"/>
        </w:rPr>
        <w:t>ara importar vehículos ligeros nuevos originarios y provenientes de Brasil, conforme al Apéndice II del Acuerdo de Complementación Económica No. 55 celebrado entre el Mercosur y los Estados Unidos Mexicanos.</w:t>
      </w:r>
    </w:p>
    <w:p w:rsidR="00E25954" w:rsidRPr="00E25954" w:rsidRDefault="00E25954" w:rsidP="00E25954">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E25954">
        <w:rPr>
          <w:rFonts w:ascii="Arial" w:eastAsia="Times New Roman" w:hAnsi="Arial" w:cs="Arial"/>
          <w:b/>
          <w:bCs/>
          <w:color w:val="000000"/>
          <w:sz w:val="18"/>
          <w:szCs w:val="18"/>
          <w:lang w:eastAsia="es-MX"/>
        </w:rPr>
        <w:t>Al margen un sello con el Escudo Nacional, que dice: Estados Unidos Mexicanos.- Secretaría de Economía.</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Con fundamento en los artículos 34 fracciones I y XXXIII de la Ley Orgánica de la Administración Pública Federal; 4o. fracción III, 5o. fracciones III, V y X, 17, 20, 23 y 24, segundo párrafo de la Ley de Comercio Exterior; 9o. fracción V y 31 del Reglamento de la Ley de Comercio Exterior; y 5 fracción XVI del Reglamento Interior de la Secretaría de Economía, y</w:t>
      </w:r>
    </w:p>
    <w:p w:rsidR="00E25954" w:rsidRPr="00E25954" w:rsidRDefault="00E25954" w:rsidP="00E25954">
      <w:pPr>
        <w:spacing w:after="40" w:line="240" w:lineRule="auto"/>
        <w:jc w:val="center"/>
        <w:rPr>
          <w:rFonts w:ascii="Times New Roman" w:eastAsia="Times New Roman" w:hAnsi="Times New Roman" w:cs="Times New Roman"/>
          <w:b/>
          <w:bCs/>
          <w:color w:val="000000"/>
          <w:sz w:val="18"/>
          <w:szCs w:val="18"/>
          <w:lang w:eastAsia="es-MX"/>
        </w:rPr>
      </w:pPr>
      <w:r w:rsidRPr="00E25954">
        <w:rPr>
          <w:rFonts w:ascii="Times" w:eastAsia="Times New Roman" w:hAnsi="Times" w:cs="Times"/>
          <w:b/>
          <w:bCs/>
          <w:color w:val="000000"/>
          <w:sz w:val="18"/>
          <w:szCs w:val="18"/>
          <w:lang w:eastAsia="es-MX"/>
        </w:rPr>
        <w:t>CONSIDERANDO</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Que el 16 de marzo de 2015 los Estados Unidos Mexicanos y la República Federativa del Brasil suscribieron el Quinto Protocolo Adicional al Apéndice II "Sobre el Comercio en el Sector Automotor entre Brasil y México" del ACE 55.</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Que en el Quinto Protocolo Adicional al Apéndice II referido, las Partes acordaron otorgarse, de forma recíproca y temporal, por cuatro años, arancel cero solamente a las cuotas anuales de importación para los vehículos automóviles ligeros de los literales a) y b) del Artículo 1o. del Apéndice II, mismos que serán asignados, en un 70% por la Parte exportadora, y en un 30% por la Parte importadora.</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Que la asignación de cupos de importación busca promover la competitividad del sector automotor, así como establecer un marco regulatorio equitativo y transparente para tal efecto, y</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Que conforme a lo dispuesto por la Ley de Comercio Exterior, la medida a que se refiere el presente ordenamiento cuenta con la opinión favorable de la Comisión de Comercio Exterior, se expide el siguiente:</w:t>
      </w:r>
    </w:p>
    <w:p w:rsidR="00E25954" w:rsidRPr="00E25954" w:rsidRDefault="00E25954" w:rsidP="00E25954">
      <w:pPr>
        <w:spacing w:after="40" w:line="240" w:lineRule="auto"/>
        <w:jc w:val="center"/>
        <w:rPr>
          <w:rFonts w:ascii="Times New Roman" w:eastAsia="Times New Roman" w:hAnsi="Times New Roman" w:cs="Times New Roman"/>
          <w:b/>
          <w:bCs/>
          <w:color w:val="000000"/>
          <w:sz w:val="18"/>
          <w:szCs w:val="18"/>
          <w:lang w:eastAsia="es-MX"/>
        </w:rPr>
      </w:pPr>
      <w:r w:rsidRPr="00E25954">
        <w:rPr>
          <w:rFonts w:ascii="Times" w:eastAsia="Times New Roman" w:hAnsi="Times" w:cs="Times"/>
          <w:b/>
          <w:bCs/>
          <w:color w:val="000000"/>
          <w:sz w:val="18"/>
          <w:szCs w:val="18"/>
          <w:lang w:eastAsia="es-MX"/>
        </w:rPr>
        <w:t>ACUERDO POR EL QUE SE ESTABLECEN LOS CRITERIOS DE ASIGNACIÓN DEL CUPO, QUE</w:t>
      </w:r>
      <w:r w:rsidRPr="00E25954">
        <w:rPr>
          <w:rFonts w:ascii="Times New Roman" w:eastAsia="Times New Roman" w:hAnsi="Times New Roman" w:cs="Times New Roman"/>
          <w:b/>
          <w:bCs/>
          <w:color w:val="000000"/>
          <w:sz w:val="18"/>
          <w:szCs w:val="18"/>
          <w:lang w:eastAsia="es-MX"/>
        </w:rPr>
        <w:br/>
      </w:r>
      <w:r w:rsidRPr="00E25954">
        <w:rPr>
          <w:rFonts w:ascii="Times" w:eastAsia="Times New Roman" w:hAnsi="Times" w:cs="Times"/>
          <w:b/>
          <w:bCs/>
          <w:color w:val="000000"/>
          <w:sz w:val="18"/>
          <w:szCs w:val="18"/>
          <w:lang w:eastAsia="es-MX"/>
        </w:rPr>
        <w:t>CORRESPONDE ADMINISTRAR A MÉXICO, PARA IMPORTAR VEHÍCULOS LIGEROS NUEVOS</w:t>
      </w:r>
      <w:r w:rsidRPr="00E25954">
        <w:rPr>
          <w:rFonts w:ascii="Times New Roman" w:eastAsia="Times New Roman" w:hAnsi="Times New Roman" w:cs="Times New Roman"/>
          <w:b/>
          <w:bCs/>
          <w:color w:val="000000"/>
          <w:sz w:val="18"/>
          <w:szCs w:val="18"/>
          <w:lang w:eastAsia="es-MX"/>
        </w:rPr>
        <w:br/>
      </w:r>
      <w:r w:rsidRPr="00E25954">
        <w:rPr>
          <w:rFonts w:ascii="Times" w:eastAsia="Times New Roman" w:hAnsi="Times" w:cs="Times"/>
          <w:b/>
          <w:bCs/>
          <w:color w:val="000000"/>
          <w:sz w:val="18"/>
          <w:szCs w:val="18"/>
          <w:lang w:eastAsia="es-MX"/>
        </w:rPr>
        <w:t>ORIGINARIOS Y PROVENIENTES DE BRASIL, CONFORME AL APÉNDICE II DEL ACUERDO DE</w:t>
      </w:r>
      <w:r w:rsidRPr="00E25954">
        <w:rPr>
          <w:rFonts w:ascii="Times New Roman" w:eastAsia="Times New Roman" w:hAnsi="Times New Roman" w:cs="Times New Roman"/>
          <w:b/>
          <w:bCs/>
          <w:color w:val="000000"/>
          <w:sz w:val="18"/>
          <w:szCs w:val="18"/>
          <w:lang w:eastAsia="es-MX"/>
        </w:rPr>
        <w:br/>
      </w:r>
      <w:r w:rsidRPr="00E25954">
        <w:rPr>
          <w:rFonts w:ascii="Times" w:eastAsia="Times New Roman" w:hAnsi="Times" w:cs="Times"/>
          <w:b/>
          <w:bCs/>
          <w:color w:val="000000"/>
          <w:sz w:val="18"/>
          <w:szCs w:val="18"/>
          <w:lang w:eastAsia="es-MX"/>
        </w:rPr>
        <w:t>COMPLEMENTACIÓN ECONÓMICA No. 55 CELEBRADO ENTRE EL MERCOSUR Y LOS ESTADOS</w:t>
      </w:r>
      <w:r w:rsidRPr="00E25954">
        <w:rPr>
          <w:rFonts w:ascii="Times New Roman" w:eastAsia="Times New Roman" w:hAnsi="Times New Roman" w:cs="Times New Roman"/>
          <w:b/>
          <w:bCs/>
          <w:color w:val="000000"/>
          <w:sz w:val="18"/>
          <w:szCs w:val="18"/>
          <w:lang w:eastAsia="es-MX"/>
        </w:rPr>
        <w:br/>
      </w:r>
      <w:r w:rsidRPr="00E25954">
        <w:rPr>
          <w:rFonts w:ascii="Times" w:eastAsia="Times New Roman" w:hAnsi="Times" w:cs="Times"/>
          <w:b/>
          <w:bCs/>
          <w:color w:val="000000"/>
          <w:sz w:val="18"/>
          <w:szCs w:val="18"/>
          <w:lang w:eastAsia="es-MX"/>
        </w:rPr>
        <w:t>UNIDOS MEXICANOS</w:t>
      </w:r>
    </w:p>
    <w:p w:rsidR="00E25954" w:rsidRPr="00E25954" w:rsidRDefault="00E25954" w:rsidP="00E25954">
      <w:pPr>
        <w:spacing w:after="4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Primero.- </w:t>
      </w:r>
      <w:r w:rsidRPr="00E25954">
        <w:rPr>
          <w:rFonts w:ascii="Arial" w:eastAsia="Times New Roman" w:hAnsi="Arial" w:cs="Arial"/>
          <w:color w:val="000000"/>
          <w:sz w:val="18"/>
          <w:szCs w:val="18"/>
          <w:lang w:eastAsia="es-MX"/>
        </w:rPr>
        <w:t>De conformidad con lo previsto en los artículos 2 y 3 del Quinto Protocolo Adicional al Apéndice II "Sobre el Comercio en el Sector Automotor entre Brasil y México" del Acuerdo de Complementación Económica No. 55 celebrado entre el MERCOSUR y los Estados Unidos Mexicanos, los cupos para la importación de vehículos automotores ligeros nuevos originarios y procedentes de Brasil, correspondientes al 30% que administra la parte importadora y los plazos de vigencia de los mismos, son los que se indican a continuación:</w:t>
      </w:r>
    </w:p>
    <w:tbl>
      <w:tblPr>
        <w:tblW w:w="0" w:type="auto"/>
        <w:tblCellMar>
          <w:top w:w="15" w:type="dxa"/>
          <w:left w:w="15" w:type="dxa"/>
          <w:bottom w:w="15" w:type="dxa"/>
          <w:right w:w="15" w:type="dxa"/>
        </w:tblCellMar>
        <w:tblLook w:val="04A0" w:firstRow="1" w:lastRow="0" w:firstColumn="1" w:lastColumn="0" w:noHBand="0" w:noVBand="1"/>
      </w:tblPr>
      <w:tblGrid>
        <w:gridCol w:w="4536"/>
        <w:gridCol w:w="2126"/>
      </w:tblGrid>
      <w:tr w:rsidR="00E25954" w:rsidRPr="00E25954" w:rsidTr="00E25954">
        <w:trPr>
          <w:trHeight w:val="847"/>
        </w:trPr>
        <w:tc>
          <w:tcPr>
            <w:tcW w:w="45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Período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Monto total</w:t>
            </w:r>
          </w:p>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(dólares de los Estados</w:t>
            </w:r>
            <w:r w:rsidRPr="00E25954">
              <w:rPr>
                <w:rFonts w:ascii="Times New Roman" w:eastAsia="Times New Roman" w:hAnsi="Times New Roman" w:cs="Times New Roman"/>
                <w:color w:val="000000"/>
                <w:sz w:val="16"/>
                <w:szCs w:val="16"/>
                <w:lang w:eastAsia="es-MX"/>
              </w:rPr>
              <w:br/>
            </w:r>
            <w:r w:rsidRPr="00E25954">
              <w:rPr>
                <w:rFonts w:ascii="Arial" w:eastAsia="Times New Roman" w:hAnsi="Arial" w:cs="Arial"/>
                <w:b/>
                <w:bCs/>
                <w:color w:val="000000"/>
                <w:sz w:val="16"/>
                <w:szCs w:val="16"/>
                <w:lang w:eastAsia="es-MX"/>
              </w:rPr>
              <w:t>Unidos de América valor</w:t>
            </w:r>
            <w:r w:rsidRPr="00E25954">
              <w:rPr>
                <w:rFonts w:ascii="Times New Roman" w:eastAsia="Times New Roman" w:hAnsi="Times New Roman" w:cs="Times New Roman"/>
                <w:color w:val="000000"/>
                <w:sz w:val="16"/>
                <w:szCs w:val="16"/>
                <w:lang w:eastAsia="es-MX"/>
              </w:rPr>
              <w:br/>
            </w:r>
            <w:r w:rsidRPr="00E25954">
              <w:rPr>
                <w:rFonts w:ascii="Arial" w:eastAsia="Times New Roman" w:hAnsi="Arial" w:cs="Arial"/>
                <w:b/>
                <w:bCs/>
                <w:color w:val="000000"/>
                <w:sz w:val="16"/>
                <w:szCs w:val="16"/>
                <w:lang w:eastAsia="es-MX"/>
              </w:rPr>
              <w:t>FOB)</w:t>
            </w:r>
          </w:p>
        </w:tc>
      </w:tr>
      <w:tr w:rsidR="00E25954" w:rsidRPr="00E25954" w:rsidTr="00E25954">
        <w:trPr>
          <w:trHeight w:val="416"/>
        </w:trPr>
        <w:tc>
          <w:tcPr>
            <w:tcW w:w="4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Primer período: Del 19 de marzo de 2015 hasta el 18 de marzo de 2016</w:t>
            </w:r>
          </w:p>
        </w:tc>
        <w:tc>
          <w:tcPr>
            <w:tcW w:w="21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468,000,000</w:t>
            </w:r>
          </w:p>
        </w:tc>
      </w:tr>
      <w:tr w:rsidR="00E25954" w:rsidRPr="00E25954" w:rsidTr="00E25954">
        <w:trPr>
          <w:trHeight w:val="416"/>
        </w:trPr>
        <w:tc>
          <w:tcPr>
            <w:tcW w:w="4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Segundo período: Del 19 de marzo de 2016 hasta el 18 </w:t>
            </w:r>
            <w:proofErr w:type="spellStart"/>
            <w:r w:rsidRPr="00E25954">
              <w:rPr>
                <w:rFonts w:ascii="Arial" w:eastAsia="Times New Roman" w:hAnsi="Arial" w:cs="Arial"/>
                <w:color w:val="000000"/>
                <w:sz w:val="16"/>
                <w:szCs w:val="16"/>
                <w:lang w:eastAsia="es-MX"/>
              </w:rPr>
              <w:t>demarzo</w:t>
            </w:r>
            <w:proofErr w:type="spellEnd"/>
            <w:r w:rsidRPr="00E25954">
              <w:rPr>
                <w:rFonts w:ascii="Arial" w:eastAsia="Times New Roman" w:hAnsi="Arial" w:cs="Arial"/>
                <w:color w:val="000000"/>
                <w:sz w:val="16"/>
                <w:szCs w:val="16"/>
                <w:lang w:eastAsia="es-MX"/>
              </w:rPr>
              <w:t xml:space="preserve"> de 2017</w:t>
            </w:r>
          </w:p>
        </w:tc>
        <w:tc>
          <w:tcPr>
            <w:tcW w:w="21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482,040,000</w:t>
            </w:r>
          </w:p>
        </w:tc>
      </w:tr>
      <w:tr w:rsidR="00E25954" w:rsidRPr="00E25954" w:rsidTr="00E25954">
        <w:trPr>
          <w:trHeight w:val="416"/>
        </w:trPr>
        <w:tc>
          <w:tcPr>
            <w:tcW w:w="4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Tercer período: Del 19 de marzo de 2017 hasta el 18 de marzo de 2018</w:t>
            </w:r>
          </w:p>
        </w:tc>
        <w:tc>
          <w:tcPr>
            <w:tcW w:w="21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496,501,200</w:t>
            </w:r>
          </w:p>
        </w:tc>
      </w:tr>
      <w:tr w:rsidR="00E25954" w:rsidRPr="00E25954" w:rsidTr="00E25954">
        <w:trPr>
          <w:trHeight w:val="431"/>
        </w:trPr>
        <w:tc>
          <w:tcPr>
            <w:tcW w:w="4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Cuarto período: Del 19 de marzo de 2018 hasta el 18 de marzo de 2019</w:t>
            </w:r>
          </w:p>
        </w:tc>
        <w:tc>
          <w:tcPr>
            <w:tcW w:w="21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511,396,200</w:t>
            </w:r>
          </w:p>
        </w:tc>
      </w:tr>
    </w:tbl>
    <w:p w:rsidR="00E25954" w:rsidRPr="00E25954" w:rsidRDefault="00E25954" w:rsidP="00E25954">
      <w:pPr>
        <w:spacing w:after="101" w:line="240" w:lineRule="auto"/>
        <w:ind w:firstLine="288"/>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p w:rsidR="00E25954" w:rsidRPr="00E25954" w:rsidRDefault="00E25954" w:rsidP="00E25954">
      <w:pPr>
        <w:spacing w:after="101"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Dichos cupos se asignarán para la importación de vehículos automotores ligeros clasificados en las siguientes fracciones arancelarias:</w:t>
      </w:r>
    </w:p>
    <w:tbl>
      <w:tblPr>
        <w:tblW w:w="0" w:type="auto"/>
        <w:tblCellMar>
          <w:top w:w="15" w:type="dxa"/>
          <w:left w:w="15" w:type="dxa"/>
          <w:bottom w:w="15" w:type="dxa"/>
          <w:right w:w="15" w:type="dxa"/>
        </w:tblCellMar>
        <w:tblLook w:val="04A0" w:firstRow="1" w:lastRow="0" w:firstColumn="1" w:lastColumn="0" w:noHBand="0" w:noVBand="1"/>
      </w:tblPr>
      <w:tblGrid>
        <w:gridCol w:w="1497"/>
        <w:gridCol w:w="5170"/>
        <w:gridCol w:w="2045"/>
      </w:tblGrid>
      <w:tr w:rsidR="00E25954" w:rsidRPr="00E25954" w:rsidTr="00E25954">
        <w:trPr>
          <w:trHeight w:val="431"/>
        </w:trPr>
        <w:tc>
          <w:tcPr>
            <w:tcW w:w="14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Fracción</w:t>
            </w:r>
            <w:r w:rsidRPr="00E25954">
              <w:rPr>
                <w:rFonts w:ascii="Times New Roman" w:eastAsia="Times New Roman" w:hAnsi="Times New Roman" w:cs="Times New Roman"/>
                <w:color w:val="000000"/>
                <w:sz w:val="16"/>
                <w:szCs w:val="16"/>
                <w:lang w:eastAsia="es-MX"/>
              </w:rPr>
              <w:br/>
            </w:r>
            <w:r w:rsidRPr="00E25954">
              <w:rPr>
                <w:rFonts w:ascii="Arial" w:eastAsia="Times New Roman" w:hAnsi="Arial" w:cs="Arial"/>
                <w:b/>
                <w:bCs/>
                <w:color w:val="000000"/>
                <w:sz w:val="16"/>
                <w:szCs w:val="16"/>
                <w:lang w:eastAsia="es-MX"/>
              </w:rPr>
              <w:t>arancelaria</w:t>
            </w:r>
          </w:p>
        </w:tc>
        <w:tc>
          <w:tcPr>
            <w:tcW w:w="5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Descripción</w:t>
            </w:r>
          </w:p>
        </w:tc>
        <w:tc>
          <w:tcPr>
            <w:tcW w:w="20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Observaciones</w:t>
            </w:r>
          </w:p>
        </w:tc>
      </w:tr>
      <w:tr w:rsidR="00E25954" w:rsidRPr="00E25954" w:rsidTr="00E25954">
        <w:trPr>
          <w:trHeight w:val="604"/>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8703.21.01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Motociclos de tres ruedas (</w:t>
            </w:r>
            <w:proofErr w:type="spellStart"/>
            <w:r w:rsidRPr="00E25954">
              <w:rPr>
                <w:rFonts w:ascii="Arial" w:eastAsia="Times New Roman" w:hAnsi="Arial" w:cs="Arial"/>
                <w:color w:val="000000"/>
                <w:sz w:val="16"/>
                <w:szCs w:val="16"/>
                <w:lang w:eastAsia="es-MX"/>
              </w:rPr>
              <w:t>trimotos</w:t>
            </w:r>
            <w:proofErr w:type="spellEnd"/>
            <w:r w:rsidRPr="00E25954">
              <w:rPr>
                <w:rFonts w:ascii="Arial" w:eastAsia="Times New Roman" w:hAnsi="Arial" w:cs="Arial"/>
                <w:color w:val="000000"/>
                <w:sz w:val="16"/>
                <w:szCs w:val="16"/>
                <w:lang w:eastAsia="es-MX"/>
              </w:rPr>
              <w:t xml:space="preserve">) que presenten una dirección </w:t>
            </w:r>
            <w:proofErr w:type="spellStart"/>
            <w:r w:rsidRPr="00E25954">
              <w:rPr>
                <w:rFonts w:ascii="Arial" w:eastAsia="Times New Roman" w:hAnsi="Arial" w:cs="Arial"/>
                <w:color w:val="000000"/>
                <w:sz w:val="16"/>
                <w:szCs w:val="16"/>
                <w:lang w:eastAsia="es-MX"/>
              </w:rPr>
              <w:t>tipoautomóvil</w:t>
            </w:r>
            <w:proofErr w:type="spellEnd"/>
            <w:r w:rsidRPr="00E25954">
              <w:rPr>
                <w:rFonts w:ascii="Arial" w:eastAsia="Times New Roman" w:hAnsi="Arial" w:cs="Arial"/>
                <w:color w:val="000000"/>
                <w:sz w:val="16"/>
                <w:szCs w:val="16"/>
                <w:lang w:eastAsia="es-MX"/>
              </w:rPr>
              <w:t xml:space="preserve"> o, al mismo tiempo, diferencial y reversa; motociclos de cuatro ruedas (</w:t>
            </w:r>
            <w:proofErr w:type="spellStart"/>
            <w:r w:rsidRPr="00E25954">
              <w:rPr>
                <w:rFonts w:ascii="Arial" w:eastAsia="Times New Roman" w:hAnsi="Arial" w:cs="Arial"/>
                <w:color w:val="000000"/>
                <w:sz w:val="16"/>
                <w:szCs w:val="16"/>
                <w:lang w:eastAsia="es-MX"/>
              </w:rPr>
              <w:t>cuadrimotos</w:t>
            </w:r>
            <w:proofErr w:type="spellEnd"/>
            <w:r w:rsidRPr="00E25954">
              <w:rPr>
                <w:rFonts w:ascii="Arial" w:eastAsia="Times New Roman" w:hAnsi="Arial" w:cs="Arial"/>
                <w:color w:val="000000"/>
                <w:sz w:val="16"/>
                <w:szCs w:val="16"/>
                <w:lang w:eastAsia="es-MX"/>
              </w:rPr>
              <w:t>) con dirección tipo automóvil.</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228"/>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8703.21.99</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Los demás.</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lastRenderedPageBreak/>
              <w:t>8703.22.01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cilindrada superior a 1,000 cm3 pero inferior o igual a 1,500 cm3</w:t>
            </w:r>
            <w:proofErr w:type="gramStart"/>
            <w:r w:rsidRPr="00E25954">
              <w:rPr>
                <w:rFonts w:ascii="Arial" w:eastAsia="Times New Roman" w:hAnsi="Arial" w:cs="Arial"/>
                <w:color w:val="000000"/>
                <w:sz w:val="16"/>
                <w:szCs w:val="16"/>
                <w:lang w:eastAsia="es-MX"/>
              </w:rPr>
              <w:t>,excepto</w:t>
            </w:r>
            <w:proofErr w:type="gramEnd"/>
            <w:r w:rsidRPr="00E25954">
              <w:rPr>
                <w:rFonts w:ascii="Arial" w:eastAsia="Times New Roman" w:hAnsi="Arial" w:cs="Arial"/>
                <w:color w:val="000000"/>
                <w:sz w:val="16"/>
                <w:szCs w:val="16"/>
                <w:lang w:eastAsia="es-MX"/>
              </w:rPr>
              <w:t xml:space="preserve"> lo comprendido en la fracción 8703.22.02.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8703.23.01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cilindrada superior a 1,500 cm3 pero inferior o igual a 3,000 cm3</w:t>
            </w:r>
            <w:proofErr w:type="gramStart"/>
            <w:r w:rsidRPr="00E25954">
              <w:rPr>
                <w:rFonts w:ascii="Arial" w:eastAsia="Times New Roman" w:hAnsi="Arial" w:cs="Arial"/>
                <w:color w:val="000000"/>
                <w:sz w:val="16"/>
                <w:szCs w:val="16"/>
                <w:lang w:eastAsia="es-MX"/>
              </w:rPr>
              <w:t>,excepto</w:t>
            </w:r>
            <w:proofErr w:type="gramEnd"/>
            <w:r w:rsidRPr="00E25954">
              <w:rPr>
                <w:rFonts w:ascii="Arial" w:eastAsia="Times New Roman" w:hAnsi="Arial" w:cs="Arial"/>
                <w:color w:val="000000"/>
                <w:sz w:val="16"/>
                <w:szCs w:val="16"/>
                <w:lang w:eastAsia="es-MX"/>
              </w:rPr>
              <w:t xml:space="preserve"> lo comprendido en la fracción 8703.23.02.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8703.24.01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De cilindrada superior a 3,000 cm3, excepto lo comprendido en </w:t>
            </w:r>
            <w:proofErr w:type="spellStart"/>
            <w:r w:rsidRPr="00E25954">
              <w:rPr>
                <w:rFonts w:ascii="Arial" w:eastAsia="Times New Roman" w:hAnsi="Arial" w:cs="Arial"/>
                <w:color w:val="000000"/>
                <w:sz w:val="16"/>
                <w:szCs w:val="16"/>
                <w:lang w:eastAsia="es-MX"/>
              </w:rPr>
              <w:t>lafracción</w:t>
            </w:r>
            <w:proofErr w:type="spellEnd"/>
            <w:r w:rsidRPr="00E25954">
              <w:rPr>
                <w:rFonts w:ascii="Arial" w:eastAsia="Times New Roman" w:hAnsi="Arial" w:cs="Arial"/>
                <w:color w:val="000000"/>
                <w:sz w:val="16"/>
                <w:szCs w:val="16"/>
                <w:lang w:eastAsia="es-MX"/>
              </w:rPr>
              <w:t xml:space="preserve"> 8703.24.02.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3"/>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Los demás vehículos con motor de émbolo (pistón), de encendido por compresión (</w:t>
            </w:r>
            <w:proofErr w:type="spellStart"/>
            <w:r w:rsidRPr="00E25954">
              <w:rPr>
                <w:rFonts w:ascii="Arial" w:eastAsia="Times New Roman" w:hAnsi="Arial" w:cs="Arial"/>
                <w:color w:val="000000"/>
                <w:sz w:val="16"/>
                <w:szCs w:val="16"/>
                <w:lang w:eastAsia="es-MX"/>
              </w:rPr>
              <w:t>Diesel</w:t>
            </w:r>
            <w:proofErr w:type="spellEnd"/>
            <w:r w:rsidRPr="00E25954">
              <w:rPr>
                <w:rFonts w:ascii="Arial" w:eastAsia="Times New Roman" w:hAnsi="Arial" w:cs="Arial"/>
                <w:color w:val="000000"/>
                <w:sz w:val="16"/>
                <w:szCs w:val="16"/>
                <w:lang w:eastAsia="es-MX"/>
              </w:rPr>
              <w:t xml:space="preserve"> o </w:t>
            </w:r>
            <w:proofErr w:type="spellStart"/>
            <w:r w:rsidRPr="00E25954">
              <w:rPr>
                <w:rFonts w:ascii="Arial" w:eastAsia="Times New Roman" w:hAnsi="Arial" w:cs="Arial"/>
                <w:color w:val="000000"/>
                <w:sz w:val="16"/>
                <w:szCs w:val="16"/>
                <w:lang w:eastAsia="es-MX"/>
              </w:rPr>
              <w:t>semi-Diesel</w:t>
            </w:r>
            <w:proofErr w:type="spellEnd"/>
            <w:r w:rsidRPr="00E25954">
              <w:rPr>
                <w:rFonts w:ascii="Arial" w:eastAsia="Times New Roman" w:hAnsi="Arial" w:cs="Arial"/>
                <w:color w:val="000000"/>
                <w:sz w:val="16"/>
                <w:szCs w:val="16"/>
                <w:lang w:eastAsia="es-MX"/>
              </w:rPr>
              <w:t>):</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bl>
    <w:p w:rsidR="00E25954" w:rsidRPr="00E25954" w:rsidRDefault="00E25954" w:rsidP="00E2595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497"/>
        <w:gridCol w:w="5170"/>
        <w:gridCol w:w="2045"/>
      </w:tblGrid>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8703.31.01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cilindrada inferior o igual a 1,500 cm3, excepto lo comprendido en la fracción 8703.31.02.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8703.32.01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cilindrada superior a 1,500 cm3 pero inferior o igual a 2,500 cm3</w:t>
            </w:r>
            <w:proofErr w:type="gramStart"/>
            <w:r w:rsidRPr="00E25954">
              <w:rPr>
                <w:rFonts w:ascii="Arial" w:eastAsia="Times New Roman" w:hAnsi="Arial" w:cs="Arial"/>
                <w:color w:val="000000"/>
                <w:sz w:val="16"/>
                <w:szCs w:val="16"/>
                <w:lang w:eastAsia="es-MX"/>
              </w:rPr>
              <w:t>,excepto</w:t>
            </w:r>
            <w:proofErr w:type="gramEnd"/>
            <w:r w:rsidRPr="00E25954">
              <w:rPr>
                <w:rFonts w:ascii="Arial" w:eastAsia="Times New Roman" w:hAnsi="Arial" w:cs="Arial"/>
                <w:color w:val="000000"/>
                <w:sz w:val="16"/>
                <w:szCs w:val="16"/>
                <w:lang w:eastAsia="es-MX"/>
              </w:rPr>
              <w:t xml:space="preserve"> lo comprendido en la fracción 8703.32.02.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8703.33.01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De cilindrada superior a 2,500 cm3, excepto lo comprendido en </w:t>
            </w:r>
            <w:proofErr w:type="spellStart"/>
            <w:r w:rsidRPr="00E25954">
              <w:rPr>
                <w:rFonts w:ascii="Arial" w:eastAsia="Times New Roman" w:hAnsi="Arial" w:cs="Arial"/>
                <w:color w:val="000000"/>
                <w:sz w:val="16"/>
                <w:szCs w:val="16"/>
                <w:lang w:eastAsia="es-MX"/>
              </w:rPr>
              <w:t>lafracción</w:t>
            </w:r>
            <w:proofErr w:type="spellEnd"/>
            <w:r w:rsidRPr="00E25954">
              <w:rPr>
                <w:rFonts w:ascii="Arial" w:eastAsia="Times New Roman" w:hAnsi="Arial" w:cs="Arial"/>
                <w:color w:val="000000"/>
                <w:sz w:val="16"/>
                <w:szCs w:val="16"/>
                <w:lang w:eastAsia="es-MX"/>
              </w:rPr>
              <w:t xml:space="preserve"> 8703.33.02.</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228"/>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8703.90.01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Eléctricos.</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228"/>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8703.90.99</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Los demás.</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8704.21.01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Acarreadores de escoria, excepto para la recolección de </w:t>
            </w:r>
            <w:proofErr w:type="spellStart"/>
            <w:r w:rsidRPr="00E25954">
              <w:rPr>
                <w:rFonts w:ascii="Arial" w:eastAsia="Times New Roman" w:hAnsi="Arial" w:cs="Arial"/>
                <w:color w:val="000000"/>
                <w:sz w:val="16"/>
                <w:szCs w:val="16"/>
                <w:lang w:eastAsia="es-MX"/>
              </w:rPr>
              <w:t>basuradoméstica</w:t>
            </w:r>
            <w:proofErr w:type="spellEnd"/>
            <w:r w:rsidRPr="00E25954">
              <w:rPr>
                <w:rFonts w:ascii="Arial" w:eastAsia="Times New Roman" w:hAnsi="Arial" w:cs="Arial"/>
                <w:color w:val="000000"/>
                <w:sz w:val="16"/>
                <w:szCs w:val="16"/>
                <w:lang w:eastAsia="es-MX"/>
              </w:rPr>
              <w:t>.</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8704.21.02</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De peso total con carga máxima inferior o igual a 2,721 kg, excepto </w:t>
            </w:r>
            <w:proofErr w:type="spellStart"/>
            <w:r w:rsidRPr="00E25954">
              <w:rPr>
                <w:rFonts w:ascii="Arial" w:eastAsia="Times New Roman" w:hAnsi="Arial" w:cs="Arial"/>
                <w:color w:val="000000"/>
                <w:sz w:val="16"/>
                <w:szCs w:val="16"/>
                <w:lang w:eastAsia="es-MX"/>
              </w:rPr>
              <w:t>locomprendido</w:t>
            </w:r>
            <w:proofErr w:type="spellEnd"/>
            <w:r w:rsidRPr="00E25954">
              <w:rPr>
                <w:rFonts w:ascii="Arial" w:eastAsia="Times New Roman" w:hAnsi="Arial" w:cs="Arial"/>
                <w:color w:val="000000"/>
                <w:sz w:val="16"/>
                <w:szCs w:val="16"/>
                <w:lang w:eastAsia="es-MX"/>
              </w:rPr>
              <w:t xml:space="preserve"> en la fracción 8704.21.04.</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8704.21.03</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2,721 kg, pero inferior o igual a 4,536 kg, excepto lo comprendido en la fracción 8704.21.04.</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228"/>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8704.21.99</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Los demás.</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619"/>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8704.22.01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Acarreadores de escoria, excepto para la recolección de </w:t>
            </w:r>
            <w:proofErr w:type="spellStart"/>
            <w:r w:rsidRPr="00E25954">
              <w:rPr>
                <w:rFonts w:ascii="Arial" w:eastAsia="Times New Roman" w:hAnsi="Arial" w:cs="Arial"/>
                <w:color w:val="000000"/>
                <w:sz w:val="16"/>
                <w:szCs w:val="16"/>
                <w:lang w:eastAsia="es-MX"/>
              </w:rPr>
              <w:t>basuradoméstica</w:t>
            </w:r>
            <w:proofErr w:type="spellEnd"/>
            <w:r w:rsidRPr="00E25954">
              <w:rPr>
                <w:rFonts w:ascii="Arial" w:eastAsia="Times New Roman" w:hAnsi="Arial" w:cs="Arial"/>
                <w:color w:val="000000"/>
                <w:sz w:val="16"/>
                <w:szCs w:val="16"/>
                <w:lang w:eastAsia="es-MX"/>
              </w:rPr>
              <w:t>.</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De peso total con </w:t>
            </w:r>
            <w:proofErr w:type="spellStart"/>
            <w:r w:rsidRPr="00E25954">
              <w:rPr>
                <w:rFonts w:ascii="Arial" w:eastAsia="Times New Roman" w:hAnsi="Arial" w:cs="Arial"/>
                <w:color w:val="000000"/>
                <w:sz w:val="16"/>
                <w:szCs w:val="16"/>
                <w:lang w:eastAsia="es-MX"/>
              </w:rPr>
              <w:t>cargamáxima</w:t>
            </w:r>
            <w:proofErr w:type="spellEnd"/>
            <w:r w:rsidRPr="00E25954">
              <w:rPr>
                <w:rFonts w:ascii="Arial" w:eastAsia="Times New Roman" w:hAnsi="Arial" w:cs="Arial"/>
                <w:color w:val="000000"/>
                <w:sz w:val="16"/>
                <w:szCs w:val="16"/>
                <w:lang w:eastAsia="es-MX"/>
              </w:rPr>
              <w:t xml:space="preserve"> inferior o igual a8</w:t>
            </w:r>
            <w:proofErr w:type="gramStart"/>
            <w:r w:rsidRPr="00E25954">
              <w:rPr>
                <w:rFonts w:ascii="Arial" w:eastAsia="Times New Roman" w:hAnsi="Arial" w:cs="Arial"/>
                <w:color w:val="000000"/>
                <w:sz w:val="16"/>
                <w:szCs w:val="16"/>
                <w:lang w:eastAsia="es-MX"/>
              </w:rPr>
              <w:t>,845</w:t>
            </w:r>
            <w:proofErr w:type="gramEnd"/>
            <w:r w:rsidRPr="00E25954">
              <w:rPr>
                <w:rFonts w:ascii="Arial" w:eastAsia="Times New Roman" w:hAnsi="Arial" w:cs="Arial"/>
                <w:color w:val="000000"/>
                <w:sz w:val="16"/>
                <w:szCs w:val="16"/>
                <w:lang w:eastAsia="es-MX"/>
              </w:rPr>
              <w:t xml:space="preserve"> </w:t>
            </w:r>
            <w:proofErr w:type="spellStart"/>
            <w:r w:rsidRPr="00E25954">
              <w:rPr>
                <w:rFonts w:ascii="Arial" w:eastAsia="Times New Roman" w:hAnsi="Arial" w:cs="Arial"/>
                <w:color w:val="000000"/>
                <w:sz w:val="16"/>
                <w:szCs w:val="16"/>
                <w:lang w:eastAsia="es-MX"/>
              </w:rPr>
              <w:t>kgs</w:t>
            </w:r>
            <w:proofErr w:type="spellEnd"/>
            <w:r w:rsidRPr="00E25954">
              <w:rPr>
                <w:rFonts w:ascii="Arial" w:eastAsia="Times New Roman" w:hAnsi="Arial" w:cs="Arial"/>
                <w:color w:val="000000"/>
                <w:sz w:val="16"/>
                <w:szCs w:val="16"/>
                <w:lang w:eastAsia="es-MX"/>
              </w:rPr>
              <w:t>.</w:t>
            </w:r>
          </w:p>
        </w:tc>
      </w:tr>
    </w:tbl>
    <w:p w:rsidR="00E25954" w:rsidRPr="00E25954" w:rsidRDefault="00E25954" w:rsidP="00E25954">
      <w:pPr>
        <w:spacing w:after="0" w:line="240" w:lineRule="auto"/>
        <w:jc w:val="both"/>
        <w:rPr>
          <w:rFonts w:ascii="Times New Roman" w:eastAsia="Times New Roman" w:hAnsi="Times New Roman" w:cs="Times New Roman"/>
          <w:color w:val="000000"/>
          <w:sz w:val="27"/>
          <w:szCs w:val="27"/>
          <w:lang w:eastAsia="es-MX"/>
        </w:rPr>
      </w:pPr>
      <w:r w:rsidRPr="00E25954">
        <w:rPr>
          <w:rFonts w:ascii="Times New Roman" w:eastAsia="Times New Roman" w:hAnsi="Times New Roman" w:cs="Times New Roman"/>
          <w:color w:val="000000"/>
          <w:sz w:val="27"/>
          <w:szCs w:val="27"/>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497"/>
        <w:gridCol w:w="5170"/>
        <w:gridCol w:w="2045"/>
      </w:tblGrid>
      <w:tr w:rsidR="00E25954" w:rsidRPr="00E25954" w:rsidTr="00E25954">
        <w:trPr>
          <w:trHeight w:val="619"/>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8704.22.02</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o igual a 5,000 kg, pero inferior o igual a 6,351 kg, excepto lo comprendido en la fracción 8704.22.07.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8704.22.03</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6,351 kg, pero inferior o igual a 7,257 kg, excepto lo comprendido en la fracción 8704.22.07.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8704.22.04</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7,257 kg, pero inferior o igual a 8,845 kg, excepto lo comprendido en la fracción 8704.22.07.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5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Los demás, con motor de émbolo (pistón), de encendido</w:t>
            </w:r>
          </w:p>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por chispa:</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8704.31.01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Acarreadores de escoria, excepto para la recolección de </w:t>
            </w:r>
            <w:proofErr w:type="spellStart"/>
            <w:r w:rsidRPr="00E25954">
              <w:rPr>
                <w:rFonts w:ascii="Arial" w:eastAsia="Times New Roman" w:hAnsi="Arial" w:cs="Arial"/>
                <w:color w:val="000000"/>
                <w:sz w:val="16"/>
                <w:szCs w:val="16"/>
                <w:lang w:eastAsia="es-MX"/>
              </w:rPr>
              <w:t>basuradoméstica</w:t>
            </w:r>
            <w:proofErr w:type="spellEnd"/>
            <w:r w:rsidRPr="00E25954">
              <w:rPr>
                <w:rFonts w:ascii="Arial" w:eastAsia="Times New Roman" w:hAnsi="Arial" w:cs="Arial"/>
                <w:color w:val="000000"/>
                <w:sz w:val="16"/>
                <w:szCs w:val="16"/>
                <w:lang w:eastAsia="es-MX"/>
              </w:rPr>
              <w:t>.</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604"/>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8704.31.02</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Motociclos de tres ruedas (</w:t>
            </w:r>
            <w:proofErr w:type="spellStart"/>
            <w:r w:rsidRPr="00E25954">
              <w:rPr>
                <w:rFonts w:ascii="Arial" w:eastAsia="Times New Roman" w:hAnsi="Arial" w:cs="Arial"/>
                <w:color w:val="000000"/>
                <w:sz w:val="16"/>
                <w:szCs w:val="16"/>
                <w:lang w:eastAsia="es-MX"/>
              </w:rPr>
              <w:t>trimotos</w:t>
            </w:r>
            <w:proofErr w:type="spellEnd"/>
            <w:r w:rsidRPr="00E25954">
              <w:rPr>
                <w:rFonts w:ascii="Arial" w:eastAsia="Times New Roman" w:hAnsi="Arial" w:cs="Arial"/>
                <w:color w:val="000000"/>
                <w:sz w:val="16"/>
                <w:szCs w:val="16"/>
                <w:lang w:eastAsia="es-MX"/>
              </w:rPr>
              <w:t xml:space="preserve">) que presenten una dirección </w:t>
            </w:r>
            <w:proofErr w:type="spellStart"/>
            <w:r w:rsidRPr="00E25954">
              <w:rPr>
                <w:rFonts w:ascii="Arial" w:eastAsia="Times New Roman" w:hAnsi="Arial" w:cs="Arial"/>
                <w:color w:val="000000"/>
                <w:sz w:val="16"/>
                <w:szCs w:val="16"/>
                <w:lang w:eastAsia="es-MX"/>
              </w:rPr>
              <w:t>tipoautomóvil</w:t>
            </w:r>
            <w:proofErr w:type="spellEnd"/>
            <w:r w:rsidRPr="00E25954">
              <w:rPr>
                <w:rFonts w:ascii="Arial" w:eastAsia="Times New Roman" w:hAnsi="Arial" w:cs="Arial"/>
                <w:color w:val="000000"/>
                <w:sz w:val="16"/>
                <w:szCs w:val="16"/>
                <w:lang w:eastAsia="es-MX"/>
              </w:rPr>
              <w:t xml:space="preserve"> o, al mismo tiempo, diferencial y reversa; motociclos de cuatro ruedas (</w:t>
            </w:r>
            <w:proofErr w:type="spellStart"/>
            <w:r w:rsidRPr="00E25954">
              <w:rPr>
                <w:rFonts w:ascii="Arial" w:eastAsia="Times New Roman" w:hAnsi="Arial" w:cs="Arial"/>
                <w:color w:val="000000"/>
                <w:sz w:val="16"/>
                <w:szCs w:val="16"/>
                <w:lang w:eastAsia="es-MX"/>
              </w:rPr>
              <w:t>cuadrimotos</w:t>
            </w:r>
            <w:proofErr w:type="spellEnd"/>
            <w:r w:rsidRPr="00E25954">
              <w:rPr>
                <w:rFonts w:ascii="Arial" w:eastAsia="Times New Roman" w:hAnsi="Arial" w:cs="Arial"/>
                <w:color w:val="000000"/>
                <w:sz w:val="16"/>
                <w:szCs w:val="16"/>
                <w:lang w:eastAsia="es-MX"/>
              </w:rPr>
              <w:t>) con dirección tipo automóvil.</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8704.31.03</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2,721 kg, pero inferior o igual a 4,536 kg, excepto lo comprendido en la fracción 8704.31.05.</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228"/>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8704.31.99</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Los demás.</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604"/>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8704.32.01</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Acarreadores de escoria, excepto para la recolección de </w:t>
            </w:r>
            <w:proofErr w:type="spellStart"/>
            <w:r w:rsidRPr="00E25954">
              <w:rPr>
                <w:rFonts w:ascii="Arial" w:eastAsia="Times New Roman" w:hAnsi="Arial" w:cs="Arial"/>
                <w:color w:val="000000"/>
                <w:sz w:val="16"/>
                <w:szCs w:val="16"/>
                <w:lang w:eastAsia="es-MX"/>
              </w:rPr>
              <w:t>basuradoméstica</w:t>
            </w:r>
            <w:proofErr w:type="spellEnd"/>
            <w:r w:rsidRPr="00E25954">
              <w:rPr>
                <w:rFonts w:ascii="Arial" w:eastAsia="Times New Roman" w:hAnsi="Arial" w:cs="Arial"/>
                <w:color w:val="000000"/>
                <w:sz w:val="16"/>
                <w:szCs w:val="16"/>
                <w:lang w:eastAsia="es-MX"/>
              </w:rPr>
              <w:t>.</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De peso total con </w:t>
            </w:r>
            <w:proofErr w:type="spellStart"/>
            <w:r w:rsidRPr="00E25954">
              <w:rPr>
                <w:rFonts w:ascii="Arial" w:eastAsia="Times New Roman" w:hAnsi="Arial" w:cs="Arial"/>
                <w:color w:val="000000"/>
                <w:sz w:val="16"/>
                <w:szCs w:val="16"/>
                <w:lang w:eastAsia="es-MX"/>
              </w:rPr>
              <w:t>cargamáxima</w:t>
            </w:r>
            <w:proofErr w:type="spellEnd"/>
            <w:r w:rsidRPr="00E25954">
              <w:rPr>
                <w:rFonts w:ascii="Arial" w:eastAsia="Times New Roman" w:hAnsi="Arial" w:cs="Arial"/>
                <w:color w:val="000000"/>
                <w:sz w:val="16"/>
                <w:szCs w:val="16"/>
                <w:lang w:eastAsia="es-MX"/>
              </w:rPr>
              <w:t xml:space="preserve"> inferior o igual a8</w:t>
            </w:r>
            <w:proofErr w:type="gramStart"/>
            <w:r w:rsidRPr="00E25954">
              <w:rPr>
                <w:rFonts w:ascii="Arial" w:eastAsia="Times New Roman" w:hAnsi="Arial" w:cs="Arial"/>
                <w:color w:val="000000"/>
                <w:sz w:val="16"/>
                <w:szCs w:val="16"/>
                <w:lang w:eastAsia="es-MX"/>
              </w:rPr>
              <w:t>,845</w:t>
            </w:r>
            <w:proofErr w:type="gramEnd"/>
            <w:r w:rsidRPr="00E25954">
              <w:rPr>
                <w:rFonts w:ascii="Arial" w:eastAsia="Times New Roman" w:hAnsi="Arial" w:cs="Arial"/>
                <w:color w:val="000000"/>
                <w:sz w:val="16"/>
                <w:szCs w:val="16"/>
                <w:lang w:eastAsia="es-MX"/>
              </w:rPr>
              <w:t xml:space="preserve"> </w:t>
            </w:r>
            <w:proofErr w:type="spellStart"/>
            <w:r w:rsidRPr="00E25954">
              <w:rPr>
                <w:rFonts w:ascii="Arial" w:eastAsia="Times New Roman" w:hAnsi="Arial" w:cs="Arial"/>
                <w:color w:val="000000"/>
                <w:sz w:val="16"/>
                <w:szCs w:val="16"/>
                <w:lang w:eastAsia="es-MX"/>
              </w:rPr>
              <w:t>kgs</w:t>
            </w:r>
            <w:proofErr w:type="spellEnd"/>
            <w:r w:rsidRPr="00E25954">
              <w:rPr>
                <w:rFonts w:ascii="Arial" w:eastAsia="Times New Roman" w:hAnsi="Arial" w:cs="Arial"/>
                <w:color w:val="000000"/>
                <w:sz w:val="16"/>
                <w:szCs w:val="16"/>
                <w:lang w:eastAsia="es-MX"/>
              </w:rPr>
              <w:t>.</w:t>
            </w:r>
          </w:p>
        </w:tc>
      </w:tr>
      <w:tr w:rsidR="00E25954" w:rsidRPr="00E25954" w:rsidTr="00E25954">
        <w:trPr>
          <w:trHeight w:val="604"/>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8704.32.02</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o igual a 5,000 kg, pero inferior o igual a 6,351 kg, excepto lo comprendido en la fracción 8704.32.07.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16"/>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8704.32.03</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6,351 kg, pero inferior o igual a 7,257 kg, excepto lo comprendido en la fracción 8704.32.07.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r w:rsidR="00E25954" w:rsidRPr="00E25954" w:rsidTr="00E25954">
        <w:trPr>
          <w:trHeight w:val="431"/>
        </w:trPr>
        <w:tc>
          <w:tcPr>
            <w:tcW w:w="14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8704.32.04</w:t>
            </w:r>
          </w:p>
        </w:tc>
        <w:tc>
          <w:tcPr>
            <w:tcW w:w="51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De peso total con carga máxima superior a 7,257 kg, pero inferior o igual a 8,845 kg, excepto lo comprendido en la fracción 8704.32.07.</w:t>
            </w:r>
          </w:p>
        </w:tc>
        <w:tc>
          <w:tcPr>
            <w:tcW w:w="20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tc>
      </w:tr>
    </w:tbl>
    <w:p w:rsidR="00E25954" w:rsidRPr="00E25954" w:rsidRDefault="00E25954" w:rsidP="00E25954">
      <w:pPr>
        <w:spacing w:after="20" w:line="240" w:lineRule="auto"/>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p w:rsidR="00E25954" w:rsidRPr="00E25954" w:rsidRDefault="00E25954" w:rsidP="00E25954">
      <w:pPr>
        <w:spacing w:after="8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lastRenderedPageBreak/>
        <w:t>Segundo.- </w:t>
      </w:r>
      <w:r w:rsidRPr="00E25954">
        <w:rPr>
          <w:rFonts w:ascii="Arial" w:eastAsia="Times New Roman" w:hAnsi="Arial" w:cs="Arial"/>
          <w:color w:val="000000"/>
          <w:sz w:val="18"/>
          <w:szCs w:val="18"/>
          <w:lang w:eastAsia="es-MX"/>
        </w:rPr>
        <w:t>Para efectos del presente Acuerdo deberá entenderse por:</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w:t>
      </w:r>
      <w:r w:rsidRPr="00E25954">
        <w:rPr>
          <w:rFonts w:ascii="Arial" w:eastAsia="Times New Roman" w:hAnsi="Arial" w:cs="Arial"/>
          <w:color w:val="000000"/>
          <w:sz w:val="20"/>
          <w:szCs w:val="20"/>
          <w:lang w:eastAsia="es-MX"/>
        </w:rPr>
        <w:t>     </w:t>
      </w:r>
      <w:r w:rsidRPr="00E25954">
        <w:rPr>
          <w:rFonts w:ascii="Arial" w:eastAsia="Times New Roman" w:hAnsi="Arial" w:cs="Arial"/>
          <w:b/>
          <w:bCs/>
          <w:color w:val="000000"/>
          <w:sz w:val="18"/>
          <w:szCs w:val="18"/>
          <w:lang w:eastAsia="es-MX"/>
        </w:rPr>
        <w:t>DGCE</w:t>
      </w:r>
      <w:r w:rsidRPr="00E25954">
        <w:rPr>
          <w:rFonts w:ascii="Arial" w:eastAsia="Times New Roman" w:hAnsi="Arial" w:cs="Arial"/>
          <w:color w:val="000000"/>
          <w:sz w:val="18"/>
          <w:szCs w:val="18"/>
          <w:lang w:eastAsia="es-MX"/>
        </w:rPr>
        <w:t>: Dirección General de Comercio Exterior de la Secretaría de Economía;</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II.</w:t>
      </w:r>
      <w:r w:rsidRPr="00E25954">
        <w:rPr>
          <w:rFonts w:ascii="Arial" w:eastAsia="Times New Roman" w:hAnsi="Arial" w:cs="Arial"/>
          <w:color w:val="000000"/>
          <w:sz w:val="20"/>
          <w:szCs w:val="20"/>
          <w:lang w:eastAsia="es-MX"/>
        </w:rPr>
        <w:t>     </w:t>
      </w:r>
      <w:r w:rsidRPr="00E25954">
        <w:rPr>
          <w:rFonts w:ascii="Arial" w:eastAsia="Times New Roman" w:hAnsi="Arial" w:cs="Arial"/>
          <w:b/>
          <w:bCs/>
          <w:color w:val="000000"/>
          <w:sz w:val="18"/>
          <w:szCs w:val="18"/>
          <w:lang w:eastAsia="es-MX"/>
        </w:rPr>
        <w:t>DGIPAT</w:t>
      </w:r>
      <w:r w:rsidRPr="00E25954">
        <w:rPr>
          <w:rFonts w:ascii="Arial" w:eastAsia="Times New Roman" w:hAnsi="Arial" w:cs="Arial"/>
          <w:color w:val="000000"/>
          <w:sz w:val="18"/>
          <w:szCs w:val="18"/>
          <w:lang w:eastAsia="es-MX"/>
        </w:rPr>
        <w:t>: Dirección General de Industrias Pesadas y de Alta Tecnología de la Secretaría de Economía, y</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III.</w:t>
      </w:r>
      <w:r w:rsidRPr="00E25954">
        <w:rPr>
          <w:rFonts w:ascii="Arial" w:eastAsia="Times New Roman" w:hAnsi="Arial" w:cs="Arial"/>
          <w:color w:val="000000"/>
          <w:sz w:val="20"/>
          <w:szCs w:val="20"/>
          <w:lang w:eastAsia="es-MX"/>
        </w:rPr>
        <w:t>    </w:t>
      </w:r>
      <w:r w:rsidRPr="00E25954">
        <w:rPr>
          <w:rFonts w:ascii="Arial" w:eastAsia="Times New Roman" w:hAnsi="Arial" w:cs="Arial"/>
          <w:b/>
          <w:bCs/>
          <w:color w:val="000000"/>
          <w:sz w:val="18"/>
          <w:szCs w:val="18"/>
          <w:lang w:eastAsia="es-MX"/>
        </w:rPr>
        <w:t>Nuevos entrantes</w:t>
      </w:r>
      <w:r w:rsidRPr="00E25954">
        <w:rPr>
          <w:rFonts w:ascii="Arial" w:eastAsia="Times New Roman" w:hAnsi="Arial" w:cs="Arial"/>
          <w:color w:val="000000"/>
          <w:sz w:val="18"/>
          <w:szCs w:val="18"/>
          <w:lang w:eastAsia="es-MX"/>
        </w:rPr>
        <w:t xml:space="preserve">: personas morales establecidas en los Estados Unidos </w:t>
      </w:r>
      <w:proofErr w:type="gramStart"/>
      <w:r w:rsidRPr="00E25954">
        <w:rPr>
          <w:rFonts w:ascii="Arial" w:eastAsia="Times New Roman" w:hAnsi="Arial" w:cs="Arial"/>
          <w:color w:val="000000"/>
          <w:sz w:val="18"/>
          <w:szCs w:val="18"/>
          <w:lang w:eastAsia="es-MX"/>
        </w:rPr>
        <w:t>Mexicanos</w:t>
      </w:r>
      <w:proofErr w:type="gramEnd"/>
      <w:r w:rsidRPr="00E25954">
        <w:rPr>
          <w:rFonts w:ascii="Arial" w:eastAsia="Times New Roman" w:hAnsi="Arial" w:cs="Arial"/>
          <w:color w:val="000000"/>
          <w:sz w:val="18"/>
          <w:szCs w:val="18"/>
          <w:lang w:eastAsia="es-MX"/>
        </w:rPr>
        <w:t xml:space="preserve"> que cumplan con lo establecido en el punto Tercero del presente Acuerdo y que no tengan antecedentes de importación de Brasil.</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Los nuevos entrantes mantendrán esa categoría durante la vigencia del presente Acuerdo.</w:t>
      </w:r>
    </w:p>
    <w:p w:rsidR="00E25954" w:rsidRPr="00E25954" w:rsidRDefault="00E25954" w:rsidP="00E25954">
      <w:pPr>
        <w:spacing w:after="8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Tercero.- </w:t>
      </w:r>
      <w:r w:rsidRPr="00E25954">
        <w:rPr>
          <w:rFonts w:ascii="Arial" w:eastAsia="Times New Roman" w:hAnsi="Arial" w:cs="Arial"/>
          <w:color w:val="000000"/>
          <w:sz w:val="18"/>
          <w:szCs w:val="18"/>
          <w:lang w:eastAsia="es-MX"/>
        </w:rPr>
        <w:t>Los cupos a los que se refiere el presente Acuerdo se asignarán mediante el mecanismo de asignación directa, a las personas morales establecidas en los Estados Unidos Mexicanos que manufacturen vehículos en el territorio nacional, clasificados en las fracciones arancelarias referidas en el punto Primero del presente Acuerdo y que cuenten con:</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Programa de Promoción Sectorial (PROSEC, sector XIX) vigente, al amparo del artículo 4, fracción XIX, inciso a) del Decreto por el que se establecen diversos Programas de Promoción Sectorial,</w:t>
      </w:r>
    </w:p>
    <w:p w:rsidR="00E25954" w:rsidRPr="00E25954" w:rsidRDefault="00E25954" w:rsidP="00E25954">
      <w:pPr>
        <w:spacing w:after="80" w:line="240" w:lineRule="auto"/>
        <w:jc w:val="both"/>
        <w:rPr>
          <w:rFonts w:ascii="Times New Roman" w:eastAsia="Times New Roman" w:hAnsi="Times New Roman" w:cs="Times New Roman"/>
          <w:color w:val="000000"/>
          <w:sz w:val="18"/>
          <w:szCs w:val="18"/>
          <w:lang w:eastAsia="es-MX"/>
        </w:rPr>
      </w:pPr>
      <w:proofErr w:type="gramStart"/>
      <w:r w:rsidRPr="00E25954">
        <w:rPr>
          <w:rFonts w:ascii="Arial" w:eastAsia="Times New Roman" w:hAnsi="Arial" w:cs="Arial"/>
          <w:color w:val="000000"/>
          <w:sz w:val="18"/>
          <w:szCs w:val="18"/>
          <w:lang w:eastAsia="es-MX"/>
        </w:rPr>
        <w:t>publicado</w:t>
      </w:r>
      <w:proofErr w:type="gramEnd"/>
      <w:r w:rsidRPr="00E25954">
        <w:rPr>
          <w:rFonts w:ascii="Arial" w:eastAsia="Times New Roman" w:hAnsi="Arial" w:cs="Arial"/>
          <w:color w:val="000000"/>
          <w:sz w:val="18"/>
          <w:szCs w:val="18"/>
          <w:lang w:eastAsia="es-MX"/>
        </w:rPr>
        <w:t xml:space="preserve"> en el Diario Oficial de la Federación el 2 de agosto de 2002 y sus reformas publicadas en el mismo órgano informativo, y/o</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II.</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Registro vigente como empresa productora de vehículos automotores ligeros nuevos, al amparo del Decreto para el apoyo de la competitividad de la industria automotriz terminal y el impulso al desarrollo del mercado interno de automóviles, publicado en el Diario Oficial de la Federación el 31 de diciembre de 2003 y reformado mediante diverso publicado en dicho órgano informativo el 30 de noviembre de 2009.</w:t>
      </w:r>
    </w:p>
    <w:p w:rsidR="00E25954" w:rsidRPr="00E25954" w:rsidRDefault="00E25954" w:rsidP="00E25954">
      <w:pPr>
        <w:spacing w:after="8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Cuarto.-</w:t>
      </w:r>
      <w:r w:rsidRPr="00E25954">
        <w:rPr>
          <w:rFonts w:ascii="Arial" w:eastAsia="Times New Roman" w:hAnsi="Arial" w:cs="Arial"/>
          <w:color w:val="000000"/>
          <w:sz w:val="18"/>
          <w:szCs w:val="18"/>
          <w:lang w:eastAsia="es-MX"/>
        </w:rPr>
        <w:t> Los cupos a los que se refiere el punto Primero del presente Acuerdo se asignarán de la siguiente manera:</w:t>
      </w:r>
    </w:p>
    <w:p w:rsidR="00E25954" w:rsidRPr="00E25954" w:rsidRDefault="00E25954" w:rsidP="00E25954">
      <w:pPr>
        <w:spacing w:after="7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A partir del segundo periodo anual se destinará a los nuevos entrantes el valor que resulte de la adición del cupo incremental respecto del periodo anual inmediato anterior más el 3% del cupo total en el periodo corriente. A este tipo de beneficiarios se les asignará el monto que resulte menor entre:</w:t>
      </w:r>
    </w:p>
    <w:p w:rsidR="00E25954" w:rsidRPr="00E25954" w:rsidRDefault="00E25954" w:rsidP="00E25954">
      <w:pPr>
        <w:spacing w:after="70" w:line="240" w:lineRule="auto"/>
        <w:ind w:hanging="360"/>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a)</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El monto solicitado, y</w:t>
      </w:r>
    </w:p>
    <w:p w:rsidR="00E25954" w:rsidRPr="00E25954" w:rsidRDefault="00E25954" w:rsidP="00E25954">
      <w:pPr>
        <w:spacing w:after="70" w:line="240" w:lineRule="auto"/>
        <w:ind w:hanging="360"/>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b)</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El valor resultante de la distribución a prorrata del monto disponible en cada periodo para este tipo de beneficiarios, en función del plan de importaciones que presenten las empresas beneficiarias.</w:t>
      </w:r>
    </w:p>
    <w:p w:rsidR="00E25954" w:rsidRPr="00E25954" w:rsidRDefault="00E25954" w:rsidP="00E25954">
      <w:pPr>
        <w:spacing w:after="7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En caso de que el monto que se asigne conforme a este punto sea menor al disponible para ese tipo de beneficiarios en el periodo que corresponda, el saldo se asignará conforme a la siguiente fracción.</w:t>
      </w:r>
    </w:p>
    <w:p w:rsidR="00E25954" w:rsidRPr="00E25954" w:rsidRDefault="00E25954" w:rsidP="00E25954">
      <w:pPr>
        <w:spacing w:after="7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II.</w:t>
      </w: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El cupo restante se asignará a los demás beneficiarios, a prorrata de acuerdo con la participación del valor de las importaciones de vehículos automotores ligeros de Brasil de cada empresa en el valor total de las importaciones de las empresas beneficiarias de este cupo, en los tres años calendario anteriores al inicial del periodo de vigencia del cupo.</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Los datos de importaciones serán los que proporcione la Administración General de Aduanas del Servicio de Administración Tributaria a la DGCE.</w:t>
      </w:r>
    </w:p>
    <w:p w:rsidR="00E25954" w:rsidRPr="00E25954" w:rsidRDefault="00E25954" w:rsidP="00E25954">
      <w:pPr>
        <w:spacing w:after="80" w:line="240" w:lineRule="auto"/>
        <w:ind w:hanging="432"/>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20"/>
          <w:szCs w:val="20"/>
          <w:lang w:eastAsia="es-MX"/>
        </w:rPr>
        <w:t>       </w:t>
      </w:r>
      <w:r w:rsidRPr="00E25954">
        <w:rPr>
          <w:rFonts w:ascii="Arial" w:eastAsia="Times New Roman" w:hAnsi="Arial" w:cs="Arial"/>
          <w:color w:val="000000"/>
          <w:sz w:val="18"/>
          <w:szCs w:val="18"/>
          <w:lang w:eastAsia="es-MX"/>
        </w:rPr>
        <w:t>En el primer periodo anual de vigencia del presente Acuerdo, el total del cupo disponible, se asignará conforme a lo señalado en la presente fracción.</w:t>
      </w:r>
    </w:p>
    <w:p w:rsidR="00E25954" w:rsidRPr="00E25954" w:rsidRDefault="00E25954" w:rsidP="00E25954">
      <w:pPr>
        <w:spacing w:after="8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Quinto.-</w:t>
      </w:r>
      <w:r w:rsidRPr="00E25954">
        <w:rPr>
          <w:rFonts w:ascii="Arial" w:eastAsia="Times New Roman" w:hAnsi="Arial" w:cs="Arial"/>
          <w:color w:val="000000"/>
          <w:sz w:val="18"/>
          <w:szCs w:val="18"/>
          <w:lang w:eastAsia="es-MX"/>
        </w:rPr>
        <w:t> Las empresas interesadas en ser beneficiarias de los cupos a que se refiere el presente Acuerdo deberán presentar su solicitud de asignación en las siguientes fechas:</w:t>
      </w:r>
    </w:p>
    <w:tbl>
      <w:tblPr>
        <w:tblW w:w="0" w:type="auto"/>
        <w:tblCellMar>
          <w:top w:w="15" w:type="dxa"/>
          <w:left w:w="15" w:type="dxa"/>
          <w:bottom w:w="15" w:type="dxa"/>
          <w:right w:w="15" w:type="dxa"/>
        </w:tblCellMar>
        <w:tblLook w:val="04A0" w:firstRow="1" w:lastRow="0" w:firstColumn="1" w:lastColumn="0" w:noHBand="0" w:noVBand="1"/>
      </w:tblPr>
      <w:tblGrid>
        <w:gridCol w:w="3823"/>
        <w:gridCol w:w="3685"/>
      </w:tblGrid>
      <w:tr w:rsidR="00E25954" w:rsidRPr="00E25954" w:rsidTr="00E25954">
        <w:tc>
          <w:tcPr>
            <w:tcW w:w="38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Período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b/>
                <w:bCs/>
                <w:color w:val="000000"/>
                <w:sz w:val="16"/>
                <w:szCs w:val="16"/>
                <w:lang w:eastAsia="es-MX"/>
              </w:rPr>
              <w:t>Fecha de presentación de solicitudes</w:t>
            </w:r>
          </w:p>
        </w:tc>
      </w:tr>
      <w:tr w:rsidR="00E25954" w:rsidRPr="00E25954" w:rsidTr="00E25954">
        <w:tc>
          <w:tcPr>
            <w:tcW w:w="38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Primer período</w:t>
            </w:r>
          </w:p>
        </w:tc>
        <w:tc>
          <w:tcPr>
            <w:tcW w:w="3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 xml:space="preserve">Durante los tres días hábiles posteriores a </w:t>
            </w:r>
            <w:proofErr w:type="spellStart"/>
            <w:r w:rsidRPr="00E25954">
              <w:rPr>
                <w:rFonts w:ascii="Arial" w:eastAsia="Times New Roman" w:hAnsi="Arial" w:cs="Arial"/>
                <w:color w:val="000000"/>
                <w:sz w:val="16"/>
                <w:szCs w:val="16"/>
                <w:lang w:eastAsia="es-MX"/>
              </w:rPr>
              <w:t>laentrada</w:t>
            </w:r>
            <w:proofErr w:type="spellEnd"/>
            <w:r w:rsidRPr="00E25954">
              <w:rPr>
                <w:rFonts w:ascii="Arial" w:eastAsia="Times New Roman" w:hAnsi="Arial" w:cs="Arial"/>
                <w:color w:val="000000"/>
                <w:sz w:val="16"/>
                <w:szCs w:val="16"/>
                <w:lang w:eastAsia="es-MX"/>
              </w:rPr>
              <w:t xml:space="preserve"> en vigor del presente Acuerdo</w:t>
            </w:r>
          </w:p>
        </w:tc>
      </w:tr>
      <w:tr w:rsidR="00E25954" w:rsidRPr="00E25954" w:rsidTr="00E25954">
        <w:tc>
          <w:tcPr>
            <w:tcW w:w="38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Segundo período</w:t>
            </w:r>
          </w:p>
        </w:tc>
        <w:tc>
          <w:tcPr>
            <w:tcW w:w="3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Durante los tres primeros días hábiles de abril de2016</w:t>
            </w:r>
          </w:p>
        </w:tc>
      </w:tr>
      <w:tr w:rsidR="00E25954" w:rsidRPr="00E25954" w:rsidTr="00E25954">
        <w:tc>
          <w:tcPr>
            <w:tcW w:w="38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Tercer período</w:t>
            </w:r>
          </w:p>
        </w:tc>
        <w:tc>
          <w:tcPr>
            <w:tcW w:w="3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Durante los tres primeros días hábiles de abril de2017</w:t>
            </w:r>
          </w:p>
        </w:tc>
      </w:tr>
      <w:tr w:rsidR="00E25954" w:rsidRPr="00E25954" w:rsidTr="00E25954">
        <w:tc>
          <w:tcPr>
            <w:tcW w:w="38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5954" w:rsidRPr="00E25954" w:rsidRDefault="00E25954" w:rsidP="00E25954">
            <w:pPr>
              <w:spacing w:after="20" w:line="240" w:lineRule="auto"/>
              <w:jc w:val="center"/>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Cuarto período</w:t>
            </w:r>
          </w:p>
        </w:tc>
        <w:tc>
          <w:tcPr>
            <w:tcW w:w="3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5954" w:rsidRPr="00E25954" w:rsidRDefault="00E25954" w:rsidP="00E25954">
            <w:pPr>
              <w:spacing w:after="20" w:line="240" w:lineRule="auto"/>
              <w:jc w:val="both"/>
              <w:rPr>
                <w:rFonts w:ascii="Times New Roman" w:eastAsia="Times New Roman" w:hAnsi="Times New Roman" w:cs="Times New Roman"/>
                <w:color w:val="000000"/>
                <w:sz w:val="16"/>
                <w:szCs w:val="16"/>
                <w:lang w:eastAsia="es-MX"/>
              </w:rPr>
            </w:pPr>
            <w:r w:rsidRPr="00E25954">
              <w:rPr>
                <w:rFonts w:ascii="Arial" w:eastAsia="Times New Roman" w:hAnsi="Arial" w:cs="Arial"/>
                <w:color w:val="000000"/>
                <w:sz w:val="16"/>
                <w:szCs w:val="16"/>
                <w:lang w:eastAsia="es-MX"/>
              </w:rPr>
              <w:t>Durante los tres primeros días hábiles de abril de2018</w:t>
            </w:r>
          </w:p>
        </w:tc>
      </w:tr>
    </w:tbl>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Times New Roman" w:eastAsia="Times New Roman" w:hAnsi="Times New Roman" w:cs="Times New Roman"/>
          <w:color w:val="000000"/>
          <w:sz w:val="18"/>
          <w:szCs w:val="18"/>
          <w:lang w:eastAsia="es-MX"/>
        </w:rPr>
        <w:t> </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Sexto.-</w:t>
      </w:r>
      <w:r w:rsidRPr="00E25954">
        <w:rPr>
          <w:rFonts w:ascii="Arial" w:eastAsia="Times New Roman" w:hAnsi="Arial" w:cs="Arial"/>
          <w:color w:val="000000"/>
          <w:sz w:val="18"/>
          <w:szCs w:val="18"/>
          <w:lang w:eastAsia="es-MX"/>
        </w:rPr>
        <w:t> Las solicitudes de asignación deberán presentarse a través de la Ventanilla Digital Mexicana de Comercio Exterior en la dirección electrónica www.ventanillaunica.gob.mx o en la Representación Federal de la Secretaría de Economía que corresponda utilizando el formato SE-FO-03-033 "Asignación directa de cupo de importación y exportación" y se deberá adjuntar el plan de importación de vehículos automotores ligeros de Brasil para el período para el cual solicita la asignación de cupo.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lastRenderedPageBreak/>
        <w:t>En caso de que las solicitudes cumplan con los requisitos establecidos en el presente Acuerdo, la DGCE las remitirá a la DGIPAT a fin de que dicha unidad administrativa calcule las asignaciones correspondientes, las cuales informará a la DGCE el día hábil siguiente al de la recepción de todas las solicitudes procedentes.</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La DGCE emitirá, en su caso, el oficio de asignación dentro de los cuatro días hábiles siguientes a la conclusión del periodo de recepción de las solicitudes.</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Séptimo.- </w:t>
      </w:r>
      <w:r w:rsidRPr="00E25954">
        <w:rPr>
          <w:rFonts w:ascii="Arial" w:eastAsia="Times New Roman" w:hAnsi="Arial" w:cs="Arial"/>
          <w:color w:val="000000"/>
          <w:sz w:val="18"/>
          <w:szCs w:val="18"/>
          <w:lang w:eastAsia="es-MX"/>
        </w:rPr>
        <w:t>Una vez obtenido el oficio de asignación, el beneficiario deberá solicitar la expedición del certificado de cupo en la Ventanilla Digital Mexicana de Comercio Exterior https://www.ventanillaunica.gob.mx/ o en la Representación Federal de la Secretaría de Economía que corresponda utilizando el formato SE-03-013-5 "Solicitud de certificados de cupo (obtenido por asignación directa)".</w:t>
      </w:r>
    </w:p>
    <w:p w:rsidR="00E25954" w:rsidRPr="00E25954" w:rsidRDefault="00E25954" w:rsidP="00E25954">
      <w:pPr>
        <w:spacing w:after="101"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La Secretaría expedirá el certificado de cupo dentro de los dos días hábiles siguientes a la presentación de la solicitud.</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Octavo.-</w:t>
      </w:r>
      <w:r w:rsidRPr="00E25954">
        <w:rPr>
          <w:rFonts w:ascii="Arial" w:eastAsia="Times New Roman" w:hAnsi="Arial" w:cs="Arial"/>
          <w:color w:val="000000"/>
          <w:sz w:val="18"/>
          <w:szCs w:val="18"/>
          <w:lang w:eastAsia="es-MX"/>
        </w:rPr>
        <w:t> Las empresas que importen vehículos automotores ligeros de Brasil al amparo de los cupos a</w:t>
      </w:r>
    </w:p>
    <w:p w:rsidR="00E25954" w:rsidRPr="00E25954" w:rsidRDefault="00E25954" w:rsidP="00E25954">
      <w:pPr>
        <w:spacing w:after="60" w:line="240" w:lineRule="auto"/>
        <w:jc w:val="both"/>
        <w:rPr>
          <w:rFonts w:ascii="Times New Roman" w:eastAsia="Times New Roman" w:hAnsi="Times New Roman" w:cs="Times New Roman"/>
          <w:color w:val="000000"/>
          <w:sz w:val="18"/>
          <w:szCs w:val="18"/>
          <w:lang w:eastAsia="es-MX"/>
        </w:rPr>
      </w:pPr>
      <w:proofErr w:type="gramStart"/>
      <w:r w:rsidRPr="00E25954">
        <w:rPr>
          <w:rFonts w:ascii="Arial" w:eastAsia="Times New Roman" w:hAnsi="Arial" w:cs="Arial"/>
          <w:color w:val="000000"/>
          <w:sz w:val="18"/>
          <w:szCs w:val="18"/>
          <w:lang w:eastAsia="es-MX"/>
        </w:rPr>
        <w:t>que</w:t>
      </w:r>
      <w:proofErr w:type="gramEnd"/>
      <w:r w:rsidRPr="00E25954">
        <w:rPr>
          <w:rFonts w:ascii="Arial" w:eastAsia="Times New Roman" w:hAnsi="Arial" w:cs="Arial"/>
          <w:color w:val="000000"/>
          <w:sz w:val="18"/>
          <w:szCs w:val="18"/>
          <w:lang w:eastAsia="es-MX"/>
        </w:rPr>
        <w:t xml:space="preserve"> se refiere el presente Acuerdo, deberán entregar a la DGIPAT, a más tardar el día 10 de cada mes, la información del mes anterior detallando valor y volumen de los vehículos automotores ligeros importados de Brasil, al amparo del cupo.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Noveno.-</w:t>
      </w:r>
      <w:r w:rsidRPr="00E25954">
        <w:rPr>
          <w:rFonts w:ascii="Arial" w:eastAsia="Times New Roman" w:hAnsi="Arial" w:cs="Arial"/>
          <w:color w:val="000000"/>
          <w:sz w:val="18"/>
          <w:szCs w:val="18"/>
          <w:lang w:eastAsia="es-MX"/>
        </w:rPr>
        <w:t> Las empresas beneficiarias del cupo deberán devolver a la Secretaría de Economía, a más tardar el 31 de enero de cada año, el monto total o parcial del cupo asignado que, en su caso, no ejercerán, a fin de que sea reasignado.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La devolución de los cupos se realizará presentando escrito libre a la DGCE en la ventanilla de atención al público, sita en Avenida Insurgentes Sur No. 1940 PB, Colonia Florida, Delegación Álvaro Obregón, México, D.F.</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En caso de que las empresas beneficiarias no cumplan con lo previsto en el presente punto, deberá observarse lo establecido en el punto Décimo cuarto.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Décimo.-</w:t>
      </w:r>
      <w:r w:rsidRPr="00E25954">
        <w:rPr>
          <w:rFonts w:ascii="Arial" w:eastAsia="Times New Roman" w:hAnsi="Arial" w:cs="Arial"/>
          <w:color w:val="000000"/>
          <w:sz w:val="18"/>
          <w:szCs w:val="18"/>
          <w:lang w:eastAsia="es-MX"/>
        </w:rPr>
        <w:t> En caso de disponer de cupos devueltos y/o no asignados, la Secretaría de Economía los dará a conocer en la dirección electrónica http://www.siicex.gob.mx/portalSiicex/ el primer día hábil de febrero de cada periodo anual.</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 xml:space="preserve">Las empresas interesadas en participar en la redistribución de los cupos disponibles deberán mostrar un ejercicio del cupo que corresponda con lo establecido en su plan de importación; no haber </w:t>
      </w:r>
      <w:proofErr w:type="spellStart"/>
      <w:r w:rsidRPr="00E25954">
        <w:rPr>
          <w:rFonts w:ascii="Arial" w:eastAsia="Times New Roman" w:hAnsi="Arial" w:cs="Arial"/>
          <w:color w:val="000000"/>
          <w:sz w:val="18"/>
          <w:szCs w:val="18"/>
          <w:lang w:eastAsia="es-MX"/>
        </w:rPr>
        <w:t>subejercido</w:t>
      </w:r>
      <w:proofErr w:type="spellEnd"/>
      <w:r w:rsidRPr="00E25954">
        <w:rPr>
          <w:rFonts w:ascii="Arial" w:eastAsia="Times New Roman" w:hAnsi="Arial" w:cs="Arial"/>
          <w:color w:val="000000"/>
          <w:sz w:val="18"/>
          <w:szCs w:val="18"/>
          <w:lang w:eastAsia="es-MX"/>
        </w:rPr>
        <w:t xml:space="preserve"> en el periodo que se evaluará en la fecha de corte que corresponda, y presentar su solicitud de asignación a través de la Ventanilla Digital Mexicana de Comercio Exterior en la dirección electrónica www.ventanillaunica.gob.mx o en la Representación Federal de la Secretaría de Economía que corresponda utilizando el formatoSE-FO-03-033 "Asignación directa de cupo de importación y exportación", durante los primeros cinco días hábiles de febrero de cada periodo anual.</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Décimo primero.- </w:t>
      </w:r>
      <w:r w:rsidRPr="00E25954">
        <w:rPr>
          <w:rFonts w:ascii="Arial" w:eastAsia="Times New Roman" w:hAnsi="Arial" w:cs="Arial"/>
          <w:color w:val="000000"/>
          <w:sz w:val="18"/>
          <w:szCs w:val="18"/>
          <w:lang w:eastAsia="es-MX"/>
        </w:rPr>
        <w:t>Los cupos disponibles a que se refiere el punto anterior se asignarán a prorrata entre las empresas beneficiarias que lo soliciten, con base en el valor de sus importaciones de Brasil en el periodo comprendido entre el 19 de marzo y el 31 de diciembre de cada periodo.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La DGCE remitirá a la DGIPAT las solicitudes de asignación a fin de que dicha unidad administrativa calcule las asignaciones correspondientes, las cuales informará a la DGCE el día hábil siguiente al de la recepción de todas las solicitudes procedentes.</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En caso de que una empresa solicite un monto menor al que le corresponda por el valor de sus importaciones en el periodo indicado, la Secretaría de Economía le asignará el valor del cupo solicitado, en cuyo caso, la diferencia entre el cupo estimado y el solicitado se sumará al monto a reasignar entre el resto de los beneficiarios solicitantes.</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Décimo segundo.- </w:t>
      </w:r>
      <w:r w:rsidRPr="00E25954">
        <w:rPr>
          <w:rFonts w:ascii="Arial" w:eastAsia="Times New Roman" w:hAnsi="Arial" w:cs="Arial"/>
          <w:color w:val="000000"/>
          <w:sz w:val="18"/>
          <w:szCs w:val="18"/>
          <w:lang w:eastAsia="es-MX"/>
        </w:rPr>
        <w:t>La DGCE emitirá, en su caso, el oficio de asignación dentro de los cuatro días hábiles siguientes a la conclusión del plazo de presentación de la solicitud y una vez obtenido el oficio de asignación la empresa beneficiaria deberá solicitar la expedición del certificado de cupo, conforme a lo señalado en el punto Séptimo.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Décimo tercero.- </w:t>
      </w:r>
      <w:r w:rsidRPr="00E25954">
        <w:rPr>
          <w:rFonts w:ascii="Arial" w:eastAsia="Times New Roman" w:hAnsi="Arial" w:cs="Arial"/>
          <w:color w:val="000000"/>
          <w:sz w:val="18"/>
          <w:szCs w:val="18"/>
          <w:lang w:eastAsia="es-MX"/>
        </w:rPr>
        <w:t>La Secretaría de Economía publicará, a más tardar el 20 de febrero de cada año, la información de las asignaciones en la dirección electrónica http://www.siicex.gob.mx/portalSiicex/ Transparencia /transparencia.htm</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Décimo cuarto.-</w:t>
      </w:r>
      <w:r w:rsidRPr="00E25954">
        <w:rPr>
          <w:rFonts w:ascii="Arial" w:eastAsia="Times New Roman" w:hAnsi="Arial" w:cs="Arial"/>
          <w:color w:val="000000"/>
          <w:sz w:val="18"/>
          <w:szCs w:val="18"/>
          <w:lang w:eastAsia="es-MX"/>
        </w:rPr>
        <w:t> En caso de que las empresas beneficiarias de los cupos devuelvan el monto que no ejercerán después del 31 de enero, su asignación para el siguiente periodo será disminuida en el equivalente a dos veces el monto del cupo no ejercido.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Cuando el monto no ejercido no sea devuelto dentro del periodo de vigencia del cupo que corresponda, su asignación para el siguiente periodo será disminuida en el equivalente a tres veces el monto del cupo no ejercido.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lastRenderedPageBreak/>
        <w:t>Décimo quinto.- </w:t>
      </w:r>
      <w:r w:rsidRPr="00E25954">
        <w:rPr>
          <w:rFonts w:ascii="Arial" w:eastAsia="Times New Roman" w:hAnsi="Arial" w:cs="Arial"/>
          <w:color w:val="000000"/>
          <w:sz w:val="18"/>
          <w:szCs w:val="18"/>
          <w:lang w:eastAsia="es-MX"/>
        </w:rPr>
        <w:t>Corresponde a la DGCE y DGIPAT vigilar el cumplimiento de lo dispuesto en el presente Acuerdo, por lo que cualquier asunto derivado de la aplicación del mismo será resuelto por dichas unidades administrativas.</w:t>
      </w:r>
    </w:p>
    <w:p w:rsidR="00E25954" w:rsidRPr="00E25954" w:rsidRDefault="00E25954" w:rsidP="00E25954">
      <w:pPr>
        <w:spacing w:after="60" w:line="240" w:lineRule="auto"/>
        <w:jc w:val="center"/>
        <w:rPr>
          <w:rFonts w:ascii="Times New Roman" w:eastAsia="Times New Roman" w:hAnsi="Times New Roman" w:cs="Times New Roman"/>
          <w:b/>
          <w:bCs/>
          <w:color w:val="000000"/>
          <w:sz w:val="18"/>
          <w:szCs w:val="18"/>
          <w:lang w:eastAsia="es-MX"/>
        </w:rPr>
      </w:pPr>
      <w:r w:rsidRPr="00E25954">
        <w:rPr>
          <w:rFonts w:ascii="Times" w:eastAsia="Times New Roman" w:hAnsi="Times" w:cs="Times"/>
          <w:b/>
          <w:bCs/>
          <w:color w:val="000000"/>
          <w:sz w:val="18"/>
          <w:szCs w:val="18"/>
          <w:lang w:eastAsia="es-MX"/>
        </w:rPr>
        <w:t>TRANSITORIOS</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PRIMERO.-</w:t>
      </w:r>
      <w:r w:rsidRPr="00E25954">
        <w:rPr>
          <w:rFonts w:ascii="Arial" w:eastAsia="Times New Roman" w:hAnsi="Arial" w:cs="Arial"/>
          <w:color w:val="000000"/>
          <w:sz w:val="18"/>
          <w:szCs w:val="18"/>
          <w:lang w:eastAsia="es-MX"/>
        </w:rPr>
        <w:t> El presente Acuerdo entrará en vigor el día siguiente al de su publicación en el Diario Oficial de la Federación y concluirá su vigencia el 18 de marzo de 2019.</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b/>
          <w:bCs/>
          <w:color w:val="000000"/>
          <w:sz w:val="18"/>
          <w:szCs w:val="18"/>
          <w:lang w:eastAsia="es-MX"/>
        </w:rPr>
        <w:t>SEGUNDO.-</w:t>
      </w:r>
      <w:r w:rsidRPr="00E25954">
        <w:rPr>
          <w:rFonts w:ascii="Arial" w:eastAsia="Times New Roman" w:hAnsi="Arial" w:cs="Arial"/>
          <w:color w:val="000000"/>
          <w:sz w:val="18"/>
          <w:szCs w:val="18"/>
          <w:lang w:eastAsia="es-MX"/>
        </w:rPr>
        <w:t> Las empresas beneficiarias de los cupos para el periodo 2015-2016, a las que la Secretaría de Economía haya asignado de manera preliminar parte del cupo al que tendrán derecho en ese periodo, les será descontado de su asignación, determinada conforme al presente Acuerdo.</w:t>
      </w:r>
    </w:p>
    <w:p w:rsidR="00E25954" w:rsidRPr="00E25954" w:rsidRDefault="00E25954" w:rsidP="00E25954">
      <w:pPr>
        <w:spacing w:after="60" w:line="240" w:lineRule="auto"/>
        <w:ind w:firstLine="288"/>
        <w:jc w:val="both"/>
        <w:rPr>
          <w:rFonts w:ascii="Times New Roman" w:eastAsia="Times New Roman" w:hAnsi="Times New Roman" w:cs="Times New Roman"/>
          <w:color w:val="000000"/>
          <w:sz w:val="18"/>
          <w:szCs w:val="18"/>
          <w:lang w:eastAsia="es-MX"/>
        </w:rPr>
      </w:pPr>
      <w:r w:rsidRPr="00E25954">
        <w:rPr>
          <w:rFonts w:ascii="Arial" w:eastAsia="Times New Roman" w:hAnsi="Arial" w:cs="Arial"/>
          <w:color w:val="000000"/>
          <w:sz w:val="18"/>
          <w:szCs w:val="18"/>
          <w:lang w:eastAsia="es-MX"/>
        </w:rPr>
        <w:t>México, D.F., a 10 de diciembre de 2015.- El Secretario de Economía, </w:t>
      </w:r>
      <w:r w:rsidRPr="00E25954">
        <w:rPr>
          <w:rFonts w:ascii="Arial" w:eastAsia="Times New Roman" w:hAnsi="Arial" w:cs="Arial"/>
          <w:b/>
          <w:bCs/>
          <w:color w:val="000000"/>
          <w:sz w:val="18"/>
          <w:szCs w:val="18"/>
          <w:lang w:eastAsia="es-MX"/>
        </w:rPr>
        <w:t>Ildefonso Guajardo Villarreal</w:t>
      </w:r>
      <w:r w:rsidRPr="00E25954">
        <w:rPr>
          <w:rFonts w:ascii="Arial" w:eastAsia="Times New Roman" w:hAnsi="Arial" w:cs="Arial"/>
          <w:color w:val="000000"/>
          <w:sz w:val="18"/>
          <w:szCs w:val="18"/>
          <w:lang w:eastAsia="es-MX"/>
        </w:rPr>
        <w:t>.- Rúbrica.</w:t>
      </w:r>
    </w:p>
    <w:p w:rsidR="005438D7" w:rsidRDefault="005438D7"/>
    <w:sectPr w:rsidR="005438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4"/>
    <w:rsid w:val="005438D7"/>
    <w:rsid w:val="00E25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0AFF-6EB9-4D88-96FF-C7CB32D5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25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2595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595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2595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E2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8247">
      <w:bodyDiv w:val="1"/>
      <w:marLeft w:val="0"/>
      <w:marRight w:val="0"/>
      <w:marTop w:val="0"/>
      <w:marBottom w:val="0"/>
      <w:divBdr>
        <w:top w:val="none" w:sz="0" w:space="0" w:color="auto"/>
        <w:left w:val="none" w:sz="0" w:space="0" w:color="auto"/>
        <w:bottom w:val="none" w:sz="0" w:space="0" w:color="auto"/>
        <w:right w:val="none" w:sz="0" w:space="0" w:color="auto"/>
      </w:divBdr>
      <w:divsChild>
        <w:div w:id="131296049">
          <w:marLeft w:val="0"/>
          <w:marRight w:val="0"/>
          <w:marTop w:val="0"/>
          <w:marBottom w:val="40"/>
          <w:divBdr>
            <w:top w:val="none" w:sz="0" w:space="0" w:color="auto"/>
            <w:left w:val="none" w:sz="0" w:space="0" w:color="auto"/>
            <w:bottom w:val="none" w:sz="0" w:space="0" w:color="auto"/>
            <w:right w:val="none" w:sz="0" w:space="0" w:color="auto"/>
          </w:divBdr>
        </w:div>
        <w:div w:id="1767921065">
          <w:marLeft w:val="0"/>
          <w:marRight w:val="0"/>
          <w:marTop w:val="101"/>
          <w:marBottom w:val="40"/>
          <w:divBdr>
            <w:top w:val="none" w:sz="0" w:space="0" w:color="auto"/>
            <w:left w:val="none" w:sz="0" w:space="0" w:color="auto"/>
            <w:bottom w:val="none" w:sz="0" w:space="0" w:color="auto"/>
            <w:right w:val="none" w:sz="0" w:space="0" w:color="auto"/>
          </w:divBdr>
        </w:div>
        <w:div w:id="1340617603">
          <w:marLeft w:val="0"/>
          <w:marRight w:val="0"/>
          <w:marTop w:val="0"/>
          <w:marBottom w:val="40"/>
          <w:divBdr>
            <w:top w:val="none" w:sz="0" w:space="0" w:color="auto"/>
            <w:left w:val="none" w:sz="0" w:space="0" w:color="auto"/>
            <w:bottom w:val="none" w:sz="0" w:space="0" w:color="auto"/>
            <w:right w:val="none" w:sz="0" w:space="0" w:color="auto"/>
          </w:divBdr>
        </w:div>
        <w:div w:id="862982304">
          <w:marLeft w:val="0"/>
          <w:marRight w:val="0"/>
          <w:marTop w:val="0"/>
          <w:marBottom w:val="40"/>
          <w:divBdr>
            <w:top w:val="none" w:sz="0" w:space="0" w:color="auto"/>
            <w:left w:val="none" w:sz="0" w:space="0" w:color="auto"/>
            <w:bottom w:val="none" w:sz="0" w:space="0" w:color="auto"/>
            <w:right w:val="none" w:sz="0" w:space="0" w:color="auto"/>
          </w:divBdr>
        </w:div>
        <w:div w:id="1190224345">
          <w:marLeft w:val="0"/>
          <w:marRight w:val="0"/>
          <w:marTop w:val="0"/>
          <w:marBottom w:val="40"/>
          <w:divBdr>
            <w:top w:val="none" w:sz="0" w:space="0" w:color="auto"/>
            <w:left w:val="none" w:sz="0" w:space="0" w:color="auto"/>
            <w:bottom w:val="none" w:sz="0" w:space="0" w:color="auto"/>
            <w:right w:val="none" w:sz="0" w:space="0" w:color="auto"/>
          </w:divBdr>
        </w:div>
        <w:div w:id="1414165115">
          <w:marLeft w:val="0"/>
          <w:marRight w:val="0"/>
          <w:marTop w:val="0"/>
          <w:marBottom w:val="40"/>
          <w:divBdr>
            <w:top w:val="none" w:sz="0" w:space="0" w:color="auto"/>
            <w:left w:val="none" w:sz="0" w:space="0" w:color="auto"/>
            <w:bottom w:val="none" w:sz="0" w:space="0" w:color="auto"/>
            <w:right w:val="none" w:sz="0" w:space="0" w:color="auto"/>
          </w:divBdr>
        </w:div>
        <w:div w:id="86076798">
          <w:marLeft w:val="0"/>
          <w:marRight w:val="0"/>
          <w:marTop w:val="101"/>
          <w:marBottom w:val="40"/>
          <w:divBdr>
            <w:top w:val="none" w:sz="0" w:space="0" w:color="auto"/>
            <w:left w:val="none" w:sz="0" w:space="0" w:color="auto"/>
            <w:bottom w:val="none" w:sz="0" w:space="0" w:color="auto"/>
            <w:right w:val="none" w:sz="0" w:space="0" w:color="auto"/>
          </w:divBdr>
        </w:div>
        <w:div w:id="485895725">
          <w:marLeft w:val="0"/>
          <w:marRight w:val="0"/>
          <w:marTop w:val="0"/>
          <w:marBottom w:val="40"/>
          <w:divBdr>
            <w:top w:val="none" w:sz="0" w:space="0" w:color="auto"/>
            <w:left w:val="none" w:sz="0" w:space="0" w:color="auto"/>
            <w:bottom w:val="none" w:sz="0" w:space="0" w:color="auto"/>
            <w:right w:val="none" w:sz="0" w:space="0" w:color="auto"/>
          </w:divBdr>
        </w:div>
        <w:div w:id="2023510314">
          <w:marLeft w:val="0"/>
          <w:marRight w:val="0"/>
          <w:marTop w:val="20"/>
          <w:marBottom w:val="20"/>
          <w:divBdr>
            <w:top w:val="none" w:sz="0" w:space="0" w:color="auto"/>
            <w:left w:val="none" w:sz="0" w:space="0" w:color="auto"/>
            <w:bottom w:val="none" w:sz="0" w:space="0" w:color="auto"/>
            <w:right w:val="none" w:sz="0" w:space="0" w:color="auto"/>
          </w:divBdr>
        </w:div>
        <w:div w:id="1674525523">
          <w:marLeft w:val="0"/>
          <w:marRight w:val="0"/>
          <w:marTop w:val="20"/>
          <w:marBottom w:val="20"/>
          <w:divBdr>
            <w:top w:val="none" w:sz="0" w:space="0" w:color="auto"/>
            <w:left w:val="none" w:sz="0" w:space="0" w:color="auto"/>
            <w:bottom w:val="none" w:sz="0" w:space="0" w:color="auto"/>
            <w:right w:val="none" w:sz="0" w:space="0" w:color="auto"/>
          </w:divBdr>
        </w:div>
        <w:div w:id="2137479938">
          <w:marLeft w:val="0"/>
          <w:marRight w:val="0"/>
          <w:marTop w:val="20"/>
          <w:marBottom w:val="20"/>
          <w:divBdr>
            <w:top w:val="none" w:sz="0" w:space="0" w:color="auto"/>
            <w:left w:val="none" w:sz="0" w:space="0" w:color="auto"/>
            <w:bottom w:val="none" w:sz="0" w:space="0" w:color="auto"/>
            <w:right w:val="none" w:sz="0" w:space="0" w:color="auto"/>
          </w:divBdr>
        </w:div>
        <w:div w:id="1841001271">
          <w:marLeft w:val="0"/>
          <w:marRight w:val="0"/>
          <w:marTop w:val="20"/>
          <w:marBottom w:val="20"/>
          <w:divBdr>
            <w:top w:val="none" w:sz="0" w:space="0" w:color="auto"/>
            <w:left w:val="none" w:sz="0" w:space="0" w:color="auto"/>
            <w:bottom w:val="none" w:sz="0" w:space="0" w:color="auto"/>
            <w:right w:val="none" w:sz="0" w:space="0" w:color="auto"/>
          </w:divBdr>
        </w:div>
        <w:div w:id="822548415">
          <w:marLeft w:val="0"/>
          <w:marRight w:val="0"/>
          <w:marTop w:val="20"/>
          <w:marBottom w:val="20"/>
          <w:divBdr>
            <w:top w:val="none" w:sz="0" w:space="0" w:color="auto"/>
            <w:left w:val="none" w:sz="0" w:space="0" w:color="auto"/>
            <w:bottom w:val="none" w:sz="0" w:space="0" w:color="auto"/>
            <w:right w:val="none" w:sz="0" w:space="0" w:color="auto"/>
          </w:divBdr>
        </w:div>
        <w:div w:id="183329255">
          <w:marLeft w:val="0"/>
          <w:marRight w:val="0"/>
          <w:marTop w:val="20"/>
          <w:marBottom w:val="20"/>
          <w:divBdr>
            <w:top w:val="none" w:sz="0" w:space="0" w:color="auto"/>
            <w:left w:val="none" w:sz="0" w:space="0" w:color="auto"/>
            <w:bottom w:val="none" w:sz="0" w:space="0" w:color="auto"/>
            <w:right w:val="none" w:sz="0" w:space="0" w:color="auto"/>
          </w:divBdr>
        </w:div>
        <w:div w:id="100490377">
          <w:marLeft w:val="0"/>
          <w:marRight w:val="0"/>
          <w:marTop w:val="20"/>
          <w:marBottom w:val="20"/>
          <w:divBdr>
            <w:top w:val="none" w:sz="0" w:space="0" w:color="auto"/>
            <w:left w:val="none" w:sz="0" w:space="0" w:color="auto"/>
            <w:bottom w:val="none" w:sz="0" w:space="0" w:color="auto"/>
            <w:right w:val="none" w:sz="0" w:space="0" w:color="auto"/>
          </w:divBdr>
        </w:div>
        <w:div w:id="496576657">
          <w:marLeft w:val="0"/>
          <w:marRight w:val="0"/>
          <w:marTop w:val="20"/>
          <w:marBottom w:val="20"/>
          <w:divBdr>
            <w:top w:val="none" w:sz="0" w:space="0" w:color="auto"/>
            <w:left w:val="none" w:sz="0" w:space="0" w:color="auto"/>
            <w:bottom w:val="none" w:sz="0" w:space="0" w:color="auto"/>
            <w:right w:val="none" w:sz="0" w:space="0" w:color="auto"/>
          </w:divBdr>
        </w:div>
        <w:div w:id="1743480594">
          <w:marLeft w:val="0"/>
          <w:marRight w:val="0"/>
          <w:marTop w:val="20"/>
          <w:marBottom w:val="20"/>
          <w:divBdr>
            <w:top w:val="none" w:sz="0" w:space="0" w:color="auto"/>
            <w:left w:val="none" w:sz="0" w:space="0" w:color="auto"/>
            <w:bottom w:val="none" w:sz="0" w:space="0" w:color="auto"/>
            <w:right w:val="none" w:sz="0" w:space="0" w:color="auto"/>
          </w:divBdr>
        </w:div>
        <w:div w:id="1266156475">
          <w:marLeft w:val="0"/>
          <w:marRight w:val="0"/>
          <w:marTop w:val="20"/>
          <w:marBottom w:val="20"/>
          <w:divBdr>
            <w:top w:val="none" w:sz="0" w:space="0" w:color="auto"/>
            <w:left w:val="none" w:sz="0" w:space="0" w:color="auto"/>
            <w:bottom w:val="none" w:sz="0" w:space="0" w:color="auto"/>
            <w:right w:val="none" w:sz="0" w:space="0" w:color="auto"/>
          </w:divBdr>
        </w:div>
        <w:div w:id="571818795">
          <w:marLeft w:val="0"/>
          <w:marRight w:val="0"/>
          <w:marTop w:val="20"/>
          <w:marBottom w:val="20"/>
          <w:divBdr>
            <w:top w:val="none" w:sz="0" w:space="0" w:color="auto"/>
            <w:left w:val="none" w:sz="0" w:space="0" w:color="auto"/>
            <w:bottom w:val="none" w:sz="0" w:space="0" w:color="auto"/>
            <w:right w:val="none" w:sz="0" w:space="0" w:color="auto"/>
          </w:divBdr>
        </w:div>
        <w:div w:id="1521433044">
          <w:marLeft w:val="0"/>
          <w:marRight w:val="0"/>
          <w:marTop w:val="0"/>
          <w:marBottom w:val="101"/>
          <w:divBdr>
            <w:top w:val="none" w:sz="0" w:space="0" w:color="auto"/>
            <w:left w:val="none" w:sz="0" w:space="0" w:color="auto"/>
            <w:bottom w:val="none" w:sz="0" w:space="0" w:color="auto"/>
            <w:right w:val="none" w:sz="0" w:space="0" w:color="auto"/>
          </w:divBdr>
        </w:div>
        <w:div w:id="489516288">
          <w:marLeft w:val="0"/>
          <w:marRight w:val="0"/>
          <w:marTop w:val="0"/>
          <w:marBottom w:val="101"/>
          <w:divBdr>
            <w:top w:val="none" w:sz="0" w:space="0" w:color="auto"/>
            <w:left w:val="none" w:sz="0" w:space="0" w:color="auto"/>
            <w:bottom w:val="none" w:sz="0" w:space="0" w:color="auto"/>
            <w:right w:val="none" w:sz="0" w:space="0" w:color="auto"/>
          </w:divBdr>
        </w:div>
        <w:div w:id="1175454968">
          <w:marLeft w:val="0"/>
          <w:marRight w:val="0"/>
          <w:marTop w:val="20"/>
          <w:marBottom w:val="20"/>
          <w:divBdr>
            <w:top w:val="none" w:sz="0" w:space="0" w:color="auto"/>
            <w:left w:val="none" w:sz="0" w:space="0" w:color="auto"/>
            <w:bottom w:val="none" w:sz="0" w:space="0" w:color="auto"/>
            <w:right w:val="none" w:sz="0" w:space="0" w:color="auto"/>
          </w:divBdr>
        </w:div>
        <w:div w:id="510922635">
          <w:marLeft w:val="0"/>
          <w:marRight w:val="0"/>
          <w:marTop w:val="20"/>
          <w:marBottom w:val="20"/>
          <w:divBdr>
            <w:top w:val="none" w:sz="0" w:space="0" w:color="auto"/>
            <w:left w:val="none" w:sz="0" w:space="0" w:color="auto"/>
            <w:bottom w:val="none" w:sz="0" w:space="0" w:color="auto"/>
            <w:right w:val="none" w:sz="0" w:space="0" w:color="auto"/>
          </w:divBdr>
        </w:div>
        <w:div w:id="1472097867">
          <w:marLeft w:val="0"/>
          <w:marRight w:val="0"/>
          <w:marTop w:val="20"/>
          <w:marBottom w:val="20"/>
          <w:divBdr>
            <w:top w:val="none" w:sz="0" w:space="0" w:color="auto"/>
            <w:left w:val="none" w:sz="0" w:space="0" w:color="auto"/>
            <w:bottom w:val="none" w:sz="0" w:space="0" w:color="auto"/>
            <w:right w:val="none" w:sz="0" w:space="0" w:color="auto"/>
          </w:divBdr>
        </w:div>
        <w:div w:id="1311404159">
          <w:marLeft w:val="0"/>
          <w:marRight w:val="0"/>
          <w:marTop w:val="20"/>
          <w:marBottom w:val="20"/>
          <w:divBdr>
            <w:top w:val="none" w:sz="0" w:space="0" w:color="auto"/>
            <w:left w:val="none" w:sz="0" w:space="0" w:color="auto"/>
            <w:bottom w:val="none" w:sz="0" w:space="0" w:color="auto"/>
            <w:right w:val="none" w:sz="0" w:space="0" w:color="auto"/>
          </w:divBdr>
        </w:div>
        <w:div w:id="1925652480">
          <w:marLeft w:val="0"/>
          <w:marRight w:val="0"/>
          <w:marTop w:val="20"/>
          <w:marBottom w:val="20"/>
          <w:divBdr>
            <w:top w:val="none" w:sz="0" w:space="0" w:color="auto"/>
            <w:left w:val="none" w:sz="0" w:space="0" w:color="auto"/>
            <w:bottom w:val="none" w:sz="0" w:space="0" w:color="auto"/>
            <w:right w:val="none" w:sz="0" w:space="0" w:color="auto"/>
          </w:divBdr>
        </w:div>
        <w:div w:id="891232914">
          <w:marLeft w:val="0"/>
          <w:marRight w:val="0"/>
          <w:marTop w:val="20"/>
          <w:marBottom w:val="20"/>
          <w:divBdr>
            <w:top w:val="none" w:sz="0" w:space="0" w:color="auto"/>
            <w:left w:val="none" w:sz="0" w:space="0" w:color="auto"/>
            <w:bottom w:val="none" w:sz="0" w:space="0" w:color="auto"/>
            <w:right w:val="none" w:sz="0" w:space="0" w:color="auto"/>
          </w:divBdr>
        </w:div>
        <w:div w:id="1558542136">
          <w:marLeft w:val="0"/>
          <w:marRight w:val="0"/>
          <w:marTop w:val="20"/>
          <w:marBottom w:val="20"/>
          <w:divBdr>
            <w:top w:val="none" w:sz="0" w:space="0" w:color="auto"/>
            <w:left w:val="none" w:sz="0" w:space="0" w:color="auto"/>
            <w:bottom w:val="none" w:sz="0" w:space="0" w:color="auto"/>
            <w:right w:val="none" w:sz="0" w:space="0" w:color="auto"/>
          </w:divBdr>
        </w:div>
        <w:div w:id="1163281198">
          <w:marLeft w:val="0"/>
          <w:marRight w:val="0"/>
          <w:marTop w:val="20"/>
          <w:marBottom w:val="20"/>
          <w:divBdr>
            <w:top w:val="none" w:sz="0" w:space="0" w:color="auto"/>
            <w:left w:val="none" w:sz="0" w:space="0" w:color="auto"/>
            <w:bottom w:val="none" w:sz="0" w:space="0" w:color="auto"/>
            <w:right w:val="none" w:sz="0" w:space="0" w:color="auto"/>
          </w:divBdr>
        </w:div>
        <w:div w:id="1626689317">
          <w:marLeft w:val="0"/>
          <w:marRight w:val="0"/>
          <w:marTop w:val="20"/>
          <w:marBottom w:val="20"/>
          <w:divBdr>
            <w:top w:val="none" w:sz="0" w:space="0" w:color="auto"/>
            <w:left w:val="none" w:sz="0" w:space="0" w:color="auto"/>
            <w:bottom w:val="none" w:sz="0" w:space="0" w:color="auto"/>
            <w:right w:val="none" w:sz="0" w:space="0" w:color="auto"/>
          </w:divBdr>
        </w:div>
        <w:div w:id="1553728496">
          <w:marLeft w:val="0"/>
          <w:marRight w:val="0"/>
          <w:marTop w:val="20"/>
          <w:marBottom w:val="20"/>
          <w:divBdr>
            <w:top w:val="none" w:sz="0" w:space="0" w:color="auto"/>
            <w:left w:val="none" w:sz="0" w:space="0" w:color="auto"/>
            <w:bottom w:val="none" w:sz="0" w:space="0" w:color="auto"/>
            <w:right w:val="none" w:sz="0" w:space="0" w:color="auto"/>
          </w:divBdr>
        </w:div>
        <w:div w:id="289165940">
          <w:marLeft w:val="0"/>
          <w:marRight w:val="0"/>
          <w:marTop w:val="20"/>
          <w:marBottom w:val="20"/>
          <w:divBdr>
            <w:top w:val="none" w:sz="0" w:space="0" w:color="auto"/>
            <w:left w:val="none" w:sz="0" w:space="0" w:color="auto"/>
            <w:bottom w:val="none" w:sz="0" w:space="0" w:color="auto"/>
            <w:right w:val="none" w:sz="0" w:space="0" w:color="auto"/>
          </w:divBdr>
        </w:div>
        <w:div w:id="1459451732">
          <w:marLeft w:val="0"/>
          <w:marRight w:val="0"/>
          <w:marTop w:val="20"/>
          <w:marBottom w:val="20"/>
          <w:divBdr>
            <w:top w:val="none" w:sz="0" w:space="0" w:color="auto"/>
            <w:left w:val="none" w:sz="0" w:space="0" w:color="auto"/>
            <w:bottom w:val="none" w:sz="0" w:space="0" w:color="auto"/>
            <w:right w:val="none" w:sz="0" w:space="0" w:color="auto"/>
          </w:divBdr>
        </w:div>
        <w:div w:id="1954438343">
          <w:marLeft w:val="0"/>
          <w:marRight w:val="0"/>
          <w:marTop w:val="20"/>
          <w:marBottom w:val="20"/>
          <w:divBdr>
            <w:top w:val="none" w:sz="0" w:space="0" w:color="auto"/>
            <w:left w:val="none" w:sz="0" w:space="0" w:color="auto"/>
            <w:bottom w:val="none" w:sz="0" w:space="0" w:color="auto"/>
            <w:right w:val="none" w:sz="0" w:space="0" w:color="auto"/>
          </w:divBdr>
        </w:div>
        <w:div w:id="1818455415">
          <w:marLeft w:val="0"/>
          <w:marRight w:val="0"/>
          <w:marTop w:val="20"/>
          <w:marBottom w:val="20"/>
          <w:divBdr>
            <w:top w:val="none" w:sz="0" w:space="0" w:color="auto"/>
            <w:left w:val="none" w:sz="0" w:space="0" w:color="auto"/>
            <w:bottom w:val="none" w:sz="0" w:space="0" w:color="auto"/>
            <w:right w:val="none" w:sz="0" w:space="0" w:color="auto"/>
          </w:divBdr>
        </w:div>
        <w:div w:id="468481518">
          <w:marLeft w:val="0"/>
          <w:marRight w:val="0"/>
          <w:marTop w:val="20"/>
          <w:marBottom w:val="20"/>
          <w:divBdr>
            <w:top w:val="none" w:sz="0" w:space="0" w:color="auto"/>
            <w:left w:val="none" w:sz="0" w:space="0" w:color="auto"/>
            <w:bottom w:val="none" w:sz="0" w:space="0" w:color="auto"/>
            <w:right w:val="none" w:sz="0" w:space="0" w:color="auto"/>
          </w:divBdr>
        </w:div>
        <w:div w:id="1560943110">
          <w:marLeft w:val="0"/>
          <w:marRight w:val="0"/>
          <w:marTop w:val="20"/>
          <w:marBottom w:val="20"/>
          <w:divBdr>
            <w:top w:val="none" w:sz="0" w:space="0" w:color="auto"/>
            <w:left w:val="none" w:sz="0" w:space="0" w:color="auto"/>
            <w:bottom w:val="none" w:sz="0" w:space="0" w:color="auto"/>
            <w:right w:val="none" w:sz="0" w:space="0" w:color="auto"/>
          </w:divBdr>
        </w:div>
        <w:div w:id="1919443198">
          <w:marLeft w:val="0"/>
          <w:marRight w:val="0"/>
          <w:marTop w:val="20"/>
          <w:marBottom w:val="20"/>
          <w:divBdr>
            <w:top w:val="none" w:sz="0" w:space="0" w:color="auto"/>
            <w:left w:val="none" w:sz="0" w:space="0" w:color="auto"/>
            <w:bottom w:val="none" w:sz="0" w:space="0" w:color="auto"/>
            <w:right w:val="none" w:sz="0" w:space="0" w:color="auto"/>
          </w:divBdr>
        </w:div>
        <w:div w:id="39598071">
          <w:marLeft w:val="0"/>
          <w:marRight w:val="0"/>
          <w:marTop w:val="20"/>
          <w:marBottom w:val="20"/>
          <w:divBdr>
            <w:top w:val="none" w:sz="0" w:space="0" w:color="auto"/>
            <w:left w:val="none" w:sz="0" w:space="0" w:color="auto"/>
            <w:bottom w:val="none" w:sz="0" w:space="0" w:color="auto"/>
            <w:right w:val="none" w:sz="0" w:space="0" w:color="auto"/>
          </w:divBdr>
        </w:div>
        <w:div w:id="673992198">
          <w:marLeft w:val="0"/>
          <w:marRight w:val="0"/>
          <w:marTop w:val="20"/>
          <w:marBottom w:val="20"/>
          <w:divBdr>
            <w:top w:val="none" w:sz="0" w:space="0" w:color="auto"/>
            <w:left w:val="none" w:sz="0" w:space="0" w:color="auto"/>
            <w:bottom w:val="none" w:sz="0" w:space="0" w:color="auto"/>
            <w:right w:val="none" w:sz="0" w:space="0" w:color="auto"/>
          </w:divBdr>
        </w:div>
        <w:div w:id="1322998926">
          <w:marLeft w:val="0"/>
          <w:marRight w:val="0"/>
          <w:marTop w:val="20"/>
          <w:marBottom w:val="20"/>
          <w:divBdr>
            <w:top w:val="none" w:sz="0" w:space="0" w:color="auto"/>
            <w:left w:val="none" w:sz="0" w:space="0" w:color="auto"/>
            <w:bottom w:val="none" w:sz="0" w:space="0" w:color="auto"/>
            <w:right w:val="none" w:sz="0" w:space="0" w:color="auto"/>
          </w:divBdr>
        </w:div>
        <w:div w:id="1547376060">
          <w:marLeft w:val="0"/>
          <w:marRight w:val="0"/>
          <w:marTop w:val="20"/>
          <w:marBottom w:val="20"/>
          <w:divBdr>
            <w:top w:val="none" w:sz="0" w:space="0" w:color="auto"/>
            <w:left w:val="none" w:sz="0" w:space="0" w:color="auto"/>
            <w:bottom w:val="none" w:sz="0" w:space="0" w:color="auto"/>
            <w:right w:val="none" w:sz="0" w:space="0" w:color="auto"/>
          </w:divBdr>
        </w:div>
        <w:div w:id="139813067">
          <w:marLeft w:val="0"/>
          <w:marRight w:val="0"/>
          <w:marTop w:val="20"/>
          <w:marBottom w:val="20"/>
          <w:divBdr>
            <w:top w:val="none" w:sz="0" w:space="0" w:color="auto"/>
            <w:left w:val="none" w:sz="0" w:space="0" w:color="auto"/>
            <w:bottom w:val="none" w:sz="0" w:space="0" w:color="auto"/>
            <w:right w:val="none" w:sz="0" w:space="0" w:color="auto"/>
          </w:divBdr>
        </w:div>
        <w:div w:id="1925727109">
          <w:marLeft w:val="0"/>
          <w:marRight w:val="0"/>
          <w:marTop w:val="20"/>
          <w:marBottom w:val="20"/>
          <w:divBdr>
            <w:top w:val="none" w:sz="0" w:space="0" w:color="auto"/>
            <w:left w:val="none" w:sz="0" w:space="0" w:color="auto"/>
            <w:bottom w:val="none" w:sz="0" w:space="0" w:color="auto"/>
            <w:right w:val="none" w:sz="0" w:space="0" w:color="auto"/>
          </w:divBdr>
        </w:div>
        <w:div w:id="1330792556">
          <w:marLeft w:val="0"/>
          <w:marRight w:val="0"/>
          <w:marTop w:val="20"/>
          <w:marBottom w:val="20"/>
          <w:divBdr>
            <w:top w:val="none" w:sz="0" w:space="0" w:color="auto"/>
            <w:left w:val="none" w:sz="0" w:space="0" w:color="auto"/>
            <w:bottom w:val="none" w:sz="0" w:space="0" w:color="auto"/>
            <w:right w:val="none" w:sz="0" w:space="0" w:color="auto"/>
          </w:divBdr>
        </w:div>
        <w:div w:id="1705404884">
          <w:marLeft w:val="0"/>
          <w:marRight w:val="0"/>
          <w:marTop w:val="20"/>
          <w:marBottom w:val="20"/>
          <w:divBdr>
            <w:top w:val="none" w:sz="0" w:space="0" w:color="auto"/>
            <w:left w:val="none" w:sz="0" w:space="0" w:color="auto"/>
            <w:bottom w:val="none" w:sz="0" w:space="0" w:color="auto"/>
            <w:right w:val="none" w:sz="0" w:space="0" w:color="auto"/>
          </w:divBdr>
        </w:div>
        <w:div w:id="208538790">
          <w:marLeft w:val="0"/>
          <w:marRight w:val="0"/>
          <w:marTop w:val="20"/>
          <w:marBottom w:val="20"/>
          <w:divBdr>
            <w:top w:val="none" w:sz="0" w:space="0" w:color="auto"/>
            <w:left w:val="none" w:sz="0" w:space="0" w:color="auto"/>
            <w:bottom w:val="none" w:sz="0" w:space="0" w:color="auto"/>
            <w:right w:val="none" w:sz="0" w:space="0" w:color="auto"/>
          </w:divBdr>
        </w:div>
        <w:div w:id="1116946813">
          <w:marLeft w:val="0"/>
          <w:marRight w:val="0"/>
          <w:marTop w:val="20"/>
          <w:marBottom w:val="20"/>
          <w:divBdr>
            <w:top w:val="none" w:sz="0" w:space="0" w:color="auto"/>
            <w:left w:val="none" w:sz="0" w:space="0" w:color="auto"/>
            <w:bottom w:val="none" w:sz="0" w:space="0" w:color="auto"/>
            <w:right w:val="none" w:sz="0" w:space="0" w:color="auto"/>
          </w:divBdr>
        </w:div>
        <w:div w:id="106046763">
          <w:marLeft w:val="0"/>
          <w:marRight w:val="0"/>
          <w:marTop w:val="20"/>
          <w:marBottom w:val="20"/>
          <w:divBdr>
            <w:top w:val="none" w:sz="0" w:space="0" w:color="auto"/>
            <w:left w:val="none" w:sz="0" w:space="0" w:color="auto"/>
            <w:bottom w:val="none" w:sz="0" w:space="0" w:color="auto"/>
            <w:right w:val="none" w:sz="0" w:space="0" w:color="auto"/>
          </w:divBdr>
        </w:div>
        <w:div w:id="1904292659">
          <w:marLeft w:val="0"/>
          <w:marRight w:val="0"/>
          <w:marTop w:val="20"/>
          <w:marBottom w:val="20"/>
          <w:divBdr>
            <w:top w:val="none" w:sz="0" w:space="0" w:color="auto"/>
            <w:left w:val="none" w:sz="0" w:space="0" w:color="auto"/>
            <w:bottom w:val="none" w:sz="0" w:space="0" w:color="auto"/>
            <w:right w:val="none" w:sz="0" w:space="0" w:color="auto"/>
          </w:divBdr>
        </w:div>
        <w:div w:id="1438867691">
          <w:marLeft w:val="0"/>
          <w:marRight w:val="0"/>
          <w:marTop w:val="20"/>
          <w:marBottom w:val="20"/>
          <w:divBdr>
            <w:top w:val="none" w:sz="0" w:space="0" w:color="auto"/>
            <w:left w:val="none" w:sz="0" w:space="0" w:color="auto"/>
            <w:bottom w:val="none" w:sz="0" w:space="0" w:color="auto"/>
            <w:right w:val="none" w:sz="0" w:space="0" w:color="auto"/>
          </w:divBdr>
        </w:div>
        <w:div w:id="967081789">
          <w:marLeft w:val="0"/>
          <w:marRight w:val="0"/>
          <w:marTop w:val="20"/>
          <w:marBottom w:val="20"/>
          <w:divBdr>
            <w:top w:val="none" w:sz="0" w:space="0" w:color="auto"/>
            <w:left w:val="none" w:sz="0" w:space="0" w:color="auto"/>
            <w:bottom w:val="none" w:sz="0" w:space="0" w:color="auto"/>
            <w:right w:val="none" w:sz="0" w:space="0" w:color="auto"/>
          </w:divBdr>
        </w:div>
        <w:div w:id="131752671">
          <w:marLeft w:val="0"/>
          <w:marRight w:val="0"/>
          <w:marTop w:val="20"/>
          <w:marBottom w:val="20"/>
          <w:divBdr>
            <w:top w:val="none" w:sz="0" w:space="0" w:color="auto"/>
            <w:left w:val="none" w:sz="0" w:space="0" w:color="auto"/>
            <w:bottom w:val="none" w:sz="0" w:space="0" w:color="auto"/>
            <w:right w:val="none" w:sz="0" w:space="0" w:color="auto"/>
          </w:divBdr>
        </w:div>
        <w:div w:id="621115867">
          <w:marLeft w:val="0"/>
          <w:marRight w:val="0"/>
          <w:marTop w:val="20"/>
          <w:marBottom w:val="20"/>
          <w:divBdr>
            <w:top w:val="none" w:sz="0" w:space="0" w:color="auto"/>
            <w:left w:val="none" w:sz="0" w:space="0" w:color="auto"/>
            <w:bottom w:val="none" w:sz="0" w:space="0" w:color="auto"/>
            <w:right w:val="none" w:sz="0" w:space="0" w:color="auto"/>
          </w:divBdr>
        </w:div>
        <w:div w:id="1882590066">
          <w:marLeft w:val="0"/>
          <w:marRight w:val="0"/>
          <w:marTop w:val="20"/>
          <w:marBottom w:val="20"/>
          <w:divBdr>
            <w:top w:val="none" w:sz="0" w:space="0" w:color="auto"/>
            <w:left w:val="none" w:sz="0" w:space="0" w:color="auto"/>
            <w:bottom w:val="none" w:sz="0" w:space="0" w:color="auto"/>
            <w:right w:val="none" w:sz="0" w:space="0" w:color="auto"/>
          </w:divBdr>
        </w:div>
        <w:div w:id="720833770">
          <w:marLeft w:val="0"/>
          <w:marRight w:val="0"/>
          <w:marTop w:val="20"/>
          <w:marBottom w:val="20"/>
          <w:divBdr>
            <w:top w:val="none" w:sz="0" w:space="0" w:color="auto"/>
            <w:left w:val="none" w:sz="0" w:space="0" w:color="auto"/>
            <w:bottom w:val="none" w:sz="0" w:space="0" w:color="auto"/>
            <w:right w:val="none" w:sz="0" w:space="0" w:color="auto"/>
          </w:divBdr>
        </w:div>
        <w:div w:id="1944069950">
          <w:marLeft w:val="0"/>
          <w:marRight w:val="0"/>
          <w:marTop w:val="20"/>
          <w:marBottom w:val="20"/>
          <w:divBdr>
            <w:top w:val="none" w:sz="0" w:space="0" w:color="auto"/>
            <w:left w:val="none" w:sz="0" w:space="0" w:color="auto"/>
            <w:bottom w:val="none" w:sz="0" w:space="0" w:color="auto"/>
            <w:right w:val="none" w:sz="0" w:space="0" w:color="auto"/>
          </w:divBdr>
        </w:div>
        <w:div w:id="116800805">
          <w:marLeft w:val="0"/>
          <w:marRight w:val="0"/>
          <w:marTop w:val="20"/>
          <w:marBottom w:val="20"/>
          <w:divBdr>
            <w:top w:val="none" w:sz="0" w:space="0" w:color="auto"/>
            <w:left w:val="none" w:sz="0" w:space="0" w:color="auto"/>
            <w:bottom w:val="none" w:sz="0" w:space="0" w:color="auto"/>
            <w:right w:val="none" w:sz="0" w:space="0" w:color="auto"/>
          </w:divBdr>
        </w:div>
        <w:div w:id="1504081003">
          <w:marLeft w:val="0"/>
          <w:marRight w:val="0"/>
          <w:marTop w:val="20"/>
          <w:marBottom w:val="20"/>
          <w:divBdr>
            <w:top w:val="none" w:sz="0" w:space="0" w:color="auto"/>
            <w:left w:val="none" w:sz="0" w:space="0" w:color="auto"/>
            <w:bottom w:val="none" w:sz="0" w:space="0" w:color="auto"/>
            <w:right w:val="none" w:sz="0" w:space="0" w:color="auto"/>
          </w:divBdr>
        </w:div>
        <w:div w:id="1304775901">
          <w:marLeft w:val="0"/>
          <w:marRight w:val="0"/>
          <w:marTop w:val="20"/>
          <w:marBottom w:val="20"/>
          <w:divBdr>
            <w:top w:val="none" w:sz="0" w:space="0" w:color="auto"/>
            <w:left w:val="none" w:sz="0" w:space="0" w:color="auto"/>
            <w:bottom w:val="none" w:sz="0" w:space="0" w:color="auto"/>
            <w:right w:val="none" w:sz="0" w:space="0" w:color="auto"/>
          </w:divBdr>
        </w:div>
        <w:div w:id="1426881028">
          <w:marLeft w:val="0"/>
          <w:marRight w:val="0"/>
          <w:marTop w:val="20"/>
          <w:marBottom w:val="20"/>
          <w:divBdr>
            <w:top w:val="none" w:sz="0" w:space="0" w:color="auto"/>
            <w:left w:val="none" w:sz="0" w:space="0" w:color="auto"/>
            <w:bottom w:val="none" w:sz="0" w:space="0" w:color="auto"/>
            <w:right w:val="none" w:sz="0" w:space="0" w:color="auto"/>
          </w:divBdr>
        </w:div>
        <w:div w:id="578711874">
          <w:marLeft w:val="0"/>
          <w:marRight w:val="0"/>
          <w:marTop w:val="20"/>
          <w:marBottom w:val="20"/>
          <w:divBdr>
            <w:top w:val="none" w:sz="0" w:space="0" w:color="auto"/>
            <w:left w:val="none" w:sz="0" w:space="0" w:color="auto"/>
            <w:bottom w:val="none" w:sz="0" w:space="0" w:color="auto"/>
            <w:right w:val="none" w:sz="0" w:space="0" w:color="auto"/>
          </w:divBdr>
        </w:div>
        <w:div w:id="228923087">
          <w:marLeft w:val="0"/>
          <w:marRight w:val="0"/>
          <w:marTop w:val="20"/>
          <w:marBottom w:val="20"/>
          <w:divBdr>
            <w:top w:val="none" w:sz="0" w:space="0" w:color="auto"/>
            <w:left w:val="none" w:sz="0" w:space="0" w:color="auto"/>
            <w:bottom w:val="none" w:sz="0" w:space="0" w:color="auto"/>
            <w:right w:val="none" w:sz="0" w:space="0" w:color="auto"/>
          </w:divBdr>
        </w:div>
        <w:div w:id="365757618">
          <w:marLeft w:val="0"/>
          <w:marRight w:val="0"/>
          <w:marTop w:val="20"/>
          <w:marBottom w:val="20"/>
          <w:divBdr>
            <w:top w:val="none" w:sz="0" w:space="0" w:color="auto"/>
            <w:left w:val="none" w:sz="0" w:space="0" w:color="auto"/>
            <w:bottom w:val="none" w:sz="0" w:space="0" w:color="auto"/>
            <w:right w:val="none" w:sz="0" w:space="0" w:color="auto"/>
          </w:divBdr>
        </w:div>
        <w:div w:id="897669146">
          <w:marLeft w:val="0"/>
          <w:marRight w:val="0"/>
          <w:marTop w:val="20"/>
          <w:marBottom w:val="20"/>
          <w:divBdr>
            <w:top w:val="none" w:sz="0" w:space="0" w:color="auto"/>
            <w:left w:val="none" w:sz="0" w:space="0" w:color="auto"/>
            <w:bottom w:val="none" w:sz="0" w:space="0" w:color="auto"/>
            <w:right w:val="none" w:sz="0" w:space="0" w:color="auto"/>
          </w:divBdr>
        </w:div>
        <w:div w:id="232743967">
          <w:marLeft w:val="0"/>
          <w:marRight w:val="0"/>
          <w:marTop w:val="20"/>
          <w:marBottom w:val="20"/>
          <w:divBdr>
            <w:top w:val="none" w:sz="0" w:space="0" w:color="auto"/>
            <w:left w:val="none" w:sz="0" w:space="0" w:color="auto"/>
            <w:bottom w:val="none" w:sz="0" w:space="0" w:color="auto"/>
            <w:right w:val="none" w:sz="0" w:space="0" w:color="auto"/>
          </w:divBdr>
        </w:div>
        <w:div w:id="613751477">
          <w:marLeft w:val="0"/>
          <w:marRight w:val="0"/>
          <w:marTop w:val="20"/>
          <w:marBottom w:val="20"/>
          <w:divBdr>
            <w:top w:val="none" w:sz="0" w:space="0" w:color="auto"/>
            <w:left w:val="none" w:sz="0" w:space="0" w:color="auto"/>
            <w:bottom w:val="none" w:sz="0" w:space="0" w:color="auto"/>
            <w:right w:val="none" w:sz="0" w:space="0" w:color="auto"/>
          </w:divBdr>
        </w:div>
        <w:div w:id="532153676">
          <w:marLeft w:val="0"/>
          <w:marRight w:val="0"/>
          <w:marTop w:val="20"/>
          <w:marBottom w:val="20"/>
          <w:divBdr>
            <w:top w:val="none" w:sz="0" w:space="0" w:color="auto"/>
            <w:left w:val="none" w:sz="0" w:space="0" w:color="auto"/>
            <w:bottom w:val="none" w:sz="0" w:space="0" w:color="auto"/>
            <w:right w:val="none" w:sz="0" w:space="0" w:color="auto"/>
          </w:divBdr>
        </w:div>
        <w:div w:id="953093146">
          <w:marLeft w:val="0"/>
          <w:marRight w:val="0"/>
          <w:marTop w:val="20"/>
          <w:marBottom w:val="20"/>
          <w:divBdr>
            <w:top w:val="none" w:sz="0" w:space="0" w:color="auto"/>
            <w:left w:val="none" w:sz="0" w:space="0" w:color="auto"/>
            <w:bottom w:val="none" w:sz="0" w:space="0" w:color="auto"/>
            <w:right w:val="none" w:sz="0" w:space="0" w:color="auto"/>
          </w:divBdr>
        </w:div>
        <w:div w:id="1015961240">
          <w:marLeft w:val="0"/>
          <w:marRight w:val="0"/>
          <w:marTop w:val="20"/>
          <w:marBottom w:val="20"/>
          <w:divBdr>
            <w:top w:val="none" w:sz="0" w:space="0" w:color="auto"/>
            <w:left w:val="none" w:sz="0" w:space="0" w:color="auto"/>
            <w:bottom w:val="none" w:sz="0" w:space="0" w:color="auto"/>
            <w:right w:val="none" w:sz="0" w:space="0" w:color="auto"/>
          </w:divBdr>
        </w:div>
        <w:div w:id="801269081">
          <w:marLeft w:val="0"/>
          <w:marRight w:val="0"/>
          <w:marTop w:val="20"/>
          <w:marBottom w:val="20"/>
          <w:divBdr>
            <w:top w:val="none" w:sz="0" w:space="0" w:color="auto"/>
            <w:left w:val="none" w:sz="0" w:space="0" w:color="auto"/>
            <w:bottom w:val="none" w:sz="0" w:space="0" w:color="auto"/>
            <w:right w:val="none" w:sz="0" w:space="0" w:color="auto"/>
          </w:divBdr>
        </w:div>
        <w:div w:id="744034601">
          <w:marLeft w:val="0"/>
          <w:marRight w:val="0"/>
          <w:marTop w:val="20"/>
          <w:marBottom w:val="20"/>
          <w:divBdr>
            <w:top w:val="none" w:sz="0" w:space="0" w:color="auto"/>
            <w:left w:val="none" w:sz="0" w:space="0" w:color="auto"/>
            <w:bottom w:val="none" w:sz="0" w:space="0" w:color="auto"/>
            <w:right w:val="none" w:sz="0" w:space="0" w:color="auto"/>
          </w:divBdr>
        </w:div>
        <w:div w:id="1682706979">
          <w:marLeft w:val="0"/>
          <w:marRight w:val="0"/>
          <w:marTop w:val="20"/>
          <w:marBottom w:val="20"/>
          <w:divBdr>
            <w:top w:val="none" w:sz="0" w:space="0" w:color="auto"/>
            <w:left w:val="none" w:sz="0" w:space="0" w:color="auto"/>
            <w:bottom w:val="none" w:sz="0" w:space="0" w:color="auto"/>
            <w:right w:val="none" w:sz="0" w:space="0" w:color="auto"/>
          </w:divBdr>
        </w:div>
        <w:div w:id="1468010330">
          <w:marLeft w:val="0"/>
          <w:marRight w:val="0"/>
          <w:marTop w:val="20"/>
          <w:marBottom w:val="20"/>
          <w:divBdr>
            <w:top w:val="none" w:sz="0" w:space="0" w:color="auto"/>
            <w:left w:val="none" w:sz="0" w:space="0" w:color="auto"/>
            <w:bottom w:val="none" w:sz="0" w:space="0" w:color="auto"/>
            <w:right w:val="none" w:sz="0" w:space="0" w:color="auto"/>
          </w:divBdr>
        </w:div>
        <w:div w:id="59639379">
          <w:marLeft w:val="0"/>
          <w:marRight w:val="0"/>
          <w:marTop w:val="20"/>
          <w:marBottom w:val="20"/>
          <w:divBdr>
            <w:top w:val="none" w:sz="0" w:space="0" w:color="auto"/>
            <w:left w:val="none" w:sz="0" w:space="0" w:color="auto"/>
            <w:bottom w:val="none" w:sz="0" w:space="0" w:color="auto"/>
            <w:right w:val="none" w:sz="0" w:space="0" w:color="auto"/>
          </w:divBdr>
        </w:div>
        <w:div w:id="862786323">
          <w:marLeft w:val="0"/>
          <w:marRight w:val="0"/>
          <w:marTop w:val="20"/>
          <w:marBottom w:val="20"/>
          <w:divBdr>
            <w:top w:val="none" w:sz="0" w:space="0" w:color="auto"/>
            <w:left w:val="none" w:sz="0" w:space="0" w:color="auto"/>
            <w:bottom w:val="none" w:sz="0" w:space="0" w:color="auto"/>
            <w:right w:val="none" w:sz="0" w:space="0" w:color="auto"/>
          </w:divBdr>
        </w:div>
        <w:div w:id="1607031818">
          <w:marLeft w:val="0"/>
          <w:marRight w:val="0"/>
          <w:marTop w:val="20"/>
          <w:marBottom w:val="20"/>
          <w:divBdr>
            <w:top w:val="none" w:sz="0" w:space="0" w:color="auto"/>
            <w:left w:val="none" w:sz="0" w:space="0" w:color="auto"/>
            <w:bottom w:val="none" w:sz="0" w:space="0" w:color="auto"/>
            <w:right w:val="none" w:sz="0" w:space="0" w:color="auto"/>
          </w:divBdr>
        </w:div>
        <w:div w:id="56364187">
          <w:marLeft w:val="0"/>
          <w:marRight w:val="0"/>
          <w:marTop w:val="20"/>
          <w:marBottom w:val="20"/>
          <w:divBdr>
            <w:top w:val="none" w:sz="0" w:space="0" w:color="auto"/>
            <w:left w:val="none" w:sz="0" w:space="0" w:color="auto"/>
            <w:bottom w:val="none" w:sz="0" w:space="0" w:color="auto"/>
            <w:right w:val="none" w:sz="0" w:space="0" w:color="auto"/>
          </w:divBdr>
        </w:div>
        <w:div w:id="290138705">
          <w:marLeft w:val="0"/>
          <w:marRight w:val="0"/>
          <w:marTop w:val="20"/>
          <w:marBottom w:val="20"/>
          <w:divBdr>
            <w:top w:val="none" w:sz="0" w:space="0" w:color="auto"/>
            <w:left w:val="none" w:sz="0" w:space="0" w:color="auto"/>
            <w:bottom w:val="none" w:sz="0" w:space="0" w:color="auto"/>
            <w:right w:val="none" w:sz="0" w:space="0" w:color="auto"/>
          </w:divBdr>
        </w:div>
        <w:div w:id="2086489376">
          <w:marLeft w:val="0"/>
          <w:marRight w:val="0"/>
          <w:marTop w:val="20"/>
          <w:marBottom w:val="20"/>
          <w:divBdr>
            <w:top w:val="none" w:sz="0" w:space="0" w:color="auto"/>
            <w:left w:val="none" w:sz="0" w:space="0" w:color="auto"/>
            <w:bottom w:val="none" w:sz="0" w:space="0" w:color="auto"/>
            <w:right w:val="none" w:sz="0" w:space="0" w:color="auto"/>
          </w:divBdr>
        </w:div>
        <w:div w:id="1375691759">
          <w:marLeft w:val="0"/>
          <w:marRight w:val="0"/>
          <w:marTop w:val="20"/>
          <w:marBottom w:val="20"/>
          <w:divBdr>
            <w:top w:val="none" w:sz="0" w:space="0" w:color="auto"/>
            <w:left w:val="none" w:sz="0" w:space="0" w:color="auto"/>
            <w:bottom w:val="none" w:sz="0" w:space="0" w:color="auto"/>
            <w:right w:val="none" w:sz="0" w:space="0" w:color="auto"/>
          </w:divBdr>
        </w:div>
        <w:div w:id="1576864523">
          <w:marLeft w:val="0"/>
          <w:marRight w:val="0"/>
          <w:marTop w:val="20"/>
          <w:marBottom w:val="20"/>
          <w:divBdr>
            <w:top w:val="none" w:sz="0" w:space="0" w:color="auto"/>
            <w:left w:val="none" w:sz="0" w:space="0" w:color="auto"/>
            <w:bottom w:val="none" w:sz="0" w:space="0" w:color="auto"/>
            <w:right w:val="none" w:sz="0" w:space="0" w:color="auto"/>
          </w:divBdr>
        </w:div>
        <w:div w:id="646478410">
          <w:marLeft w:val="0"/>
          <w:marRight w:val="0"/>
          <w:marTop w:val="20"/>
          <w:marBottom w:val="20"/>
          <w:divBdr>
            <w:top w:val="none" w:sz="0" w:space="0" w:color="auto"/>
            <w:left w:val="none" w:sz="0" w:space="0" w:color="auto"/>
            <w:bottom w:val="none" w:sz="0" w:space="0" w:color="auto"/>
            <w:right w:val="none" w:sz="0" w:space="0" w:color="auto"/>
          </w:divBdr>
        </w:div>
        <w:div w:id="492180000">
          <w:marLeft w:val="0"/>
          <w:marRight w:val="0"/>
          <w:marTop w:val="20"/>
          <w:marBottom w:val="20"/>
          <w:divBdr>
            <w:top w:val="none" w:sz="0" w:space="0" w:color="auto"/>
            <w:left w:val="none" w:sz="0" w:space="0" w:color="auto"/>
            <w:bottom w:val="none" w:sz="0" w:space="0" w:color="auto"/>
            <w:right w:val="none" w:sz="0" w:space="0" w:color="auto"/>
          </w:divBdr>
        </w:div>
        <w:div w:id="1715498059">
          <w:marLeft w:val="0"/>
          <w:marRight w:val="0"/>
          <w:marTop w:val="20"/>
          <w:marBottom w:val="20"/>
          <w:divBdr>
            <w:top w:val="none" w:sz="0" w:space="0" w:color="auto"/>
            <w:left w:val="none" w:sz="0" w:space="0" w:color="auto"/>
            <w:bottom w:val="none" w:sz="0" w:space="0" w:color="auto"/>
            <w:right w:val="none" w:sz="0" w:space="0" w:color="auto"/>
          </w:divBdr>
        </w:div>
        <w:div w:id="462819257">
          <w:marLeft w:val="0"/>
          <w:marRight w:val="0"/>
          <w:marTop w:val="20"/>
          <w:marBottom w:val="20"/>
          <w:divBdr>
            <w:top w:val="none" w:sz="0" w:space="0" w:color="auto"/>
            <w:left w:val="none" w:sz="0" w:space="0" w:color="auto"/>
            <w:bottom w:val="none" w:sz="0" w:space="0" w:color="auto"/>
            <w:right w:val="none" w:sz="0" w:space="0" w:color="auto"/>
          </w:divBdr>
        </w:div>
        <w:div w:id="930697661">
          <w:marLeft w:val="0"/>
          <w:marRight w:val="0"/>
          <w:marTop w:val="20"/>
          <w:marBottom w:val="20"/>
          <w:divBdr>
            <w:top w:val="none" w:sz="0" w:space="0" w:color="auto"/>
            <w:left w:val="none" w:sz="0" w:space="0" w:color="auto"/>
            <w:bottom w:val="none" w:sz="0" w:space="0" w:color="auto"/>
            <w:right w:val="none" w:sz="0" w:space="0" w:color="auto"/>
          </w:divBdr>
        </w:div>
        <w:div w:id="1732459816">
          <w:marLeft w:val="0"/>
          <w:marRight w:val="0"/>
          <w:marTop w:val="20"/>
          <w:marBottom w:val="20"/>
          <w:divBdr>
            <w:top w:val="none" w:sz="0" w:space="0" w:color="auto"/>
            <w:left w:val="none" w:sz="0" w:space="0" w:color="auto"/>
            <w:bottom w:val="none" w:sz="0" w:space="0" w:color="auto"/>
            <w:right w:val="none" w:sz="0" w:space="0" w:color="auto"/>
          </w:divBdr>
        </w:div>
        <w:div w:id="1021051892">
          <w:marLeft w:val="0"/>
          <w:marRight w:val="0"/>
          <w:marTop w:val="20"/>
          <w:marBottom w:val="20"/>
          <w:divBdr>
            <w:top w:val="none" w:sz="0" w:space="0" w:color="auto"/>
            <w:left w:val="none" w:sz="0" w:space="0" w:color="auto"/>
            <w:bottom w:val="none" w:sz="0" w:space="0" w:color="auto"/>
            <w:right w:val="none" w:sz="0" w:space="0" w:color="auto"/>
          </w:divBdr>
        </w:div>
        <w:div w:id="576521287">
          <w:marLeft w:val="0"/>
          <w:marRight w:val="0"/>
          <w:marTop w:val="20"/>
          <w:marBottom w:val="20"/>
          <w:divBdr>
            <w:top w:val="none" w:sz="0" w:space="0" w:color="auto"/>
            <w:left w:val="none" w:sz="0" w:space="0" w:color="auto"/>
            <w:bottom w:val="none" w:sz="0" w:space="0" w:color="auto"/>
            <w:right w:val="none" w:sz="0" w:space="0" w:color="auto"/>
          </w:divBdr>
        </w:div>
        <w:div w:id="795412029">
          <w:marLeft w:val="0"/>
          <w:marRight w:val="0"/>
          <w:marTop w:val="20"/>
          <w:marBottom w:val="20"/>
          <w:divBdr>
            <w:top w:val="none" w:sz="0" w:space="0" w:color="auto"/>
            <w:left w:val="none" w:sz="0" w:space="0" w:color="auto"/>
            <w:bottom w:val="none" w:sz="0" w:space="0" w:color="auto"/>
            <w:right w:val="none" w:sz="0" w:space="0" w:color="auto"/>
          </w:divBdr>
        </w:div>
        <w:div w:id="1591548992">
          <w:marLeft w:val="0"/>
          <w:marRight w:val="0"/>
          <w:marTop w:val="20"/>
          <w:marBottom w:val="20"/>
          <w:divBdr>
            <w:top w:val="none" w:sz="0" w:space="0" w:color="auto"/>
            <w:left w:val="none" w:sz="0" w:space="0" w:color="auto"/>
            <w:bottom w:val="none" w:sz="0" w:space="0" w:color="auto"/>
            <w:right w:val="none" w:sz="0" w:space="0" w:color="auto"/>
          </w:divBdr>
        </w:div>
        <w:div w:id="1149706539">
          <w:marLeft w:val="0"/>
          <w:marRight w:val="0"/>
          <w:marTop w:val="20"/>
          <w:marBottom w:val="20"/>
          <w:divBdr>
            <w:top w:val="none" w:sz="0" w:space="0" w:color="auto"/>
            <w:left w:val="none" w:sz="0" w:space="0" w:color="auto"/>
            <w:bottom w:val="none" w:sz="0" w:space="0" w:color="auto"/>
            <w:right w:val="none" w:sz="0" w:space="0" w:color="auto"/>
          </w:divBdr>
        </w:div>
        <w:div w:id="1870097663">
          <w:marLeft w:val="0"/>
          <w:marRight w:val="0"/>
          <w:marTop w:val="20"/>
          <w:marBottom w:val="20"/>
          <w:divBdr>
            <w:top w:val="none" w:sz="0" w:space="0" w:color="auto"/>
            <w:left w:val="none" w:sz="0" w:space="0" w:color="auto"/>
            <w:bottom w:val="none" w:sz="0" w:space="0" w:color="auto"/>
            <w:right w:val="none" w:sz="0" w:space="0" w:color="auto"/>
          </w:divBdr>
        </w:div>
        <w:div w:id="753207073">
          <w:marLeft w:val="0"/>
          <w:marRight w:val="0"/>
          <w:marTop w:val="20"/>
          <w:marBottom w:val="20"/>
          <w:divBdr>
            <w:top w:val="none" w:sz="0" w:space="0" w:color="auto"/>
            <w:left w:val="none" w:sz="0" w:space="0" w:color="auto"/>
            <w:bottom w:val="none" w:sz="0" w:space="0" w:color="auto"/>
            <w:right w:val="none" w:sz="0" w:space="0" w:color="auto"/>
          </w:divBdr>
        </w:div>
        <w:div w:id="2066171733">
          <w:marLeft w:val="0"/>
          <w:marRight w:val="0"/>
          <w:marTop w:val="20"/>
          <w:marBottom w:val="20"/>
          <w:divBdr>
            <w:top w:val="none" w:sz="0" w:space="0" w:color="auto"/>
            <w:left w:val="none" w:sz="0" w:space="0" w:color="auto"/>
            <w:bottom w:val="none" w:sz="0" w:space="0" w:color="auto"/>
            <w:right w:val="none" w:sz="0" w:space="0" w:color="auto"/>
          </w:divBdr>
        </w:div>
        <w:div w:id="459569755">
          <w:marLeft w:val="0"/>
          <w:marRight w:val="0"/>
          <w:marTop w:val="20"/>
          <w:marBottom w:val="20"/>
          <w:divBdr>
            <w:top w:val="none" w:sz="0" w:space="0" w:color="auto"/>
            <w:left w:val="none" w:sz="0" w:space="0" w:color="auto"/>
            <w:bottom w:val="none" w:sz="0" w:space="0" w:color="auto"/>
            <w:right w:val="none" w:sz="0" w:space="0" w:color="auto"/>
          </w:divBdr>
        </w:div>
        <w:div w:id="678896761">
          <w:marLeft w:val="0"/>
          <w:marRight w:val="0"/>
          <w:marTop w:val="20"/>
          <w:marBottom w:val="20"/>
          <w:divBdr>
            <w:top w:val="none" w:sz="0" w:space="0" w:color="auto"/>
            <w:left w:val="none" w:sz="0" w:space="0" w:color="auto"/>
            <w:bottom w:val="none" w:sz="0" w:space="0" w:color="auto"/>
            <w:right w:val="none" w:sz="0" w:space="0" w:color="auto"/>
          </w:divBdr>
        </w:div>
        <w:div w:id="1065687798">
          <w:marLeft w:val="0"/>
          <w:marRight w:val="0"/>
          <w:marTop w:val="20"/>
          <w:marBottom w:val="20"/>
          <w:divBdr>
            <w:top w:val="none" w:sz="0" w:space="0" w:color="auto"/>
            <w:left w:val="none" w:sz="0" w:space="0" w:color="auto"/>
            <w:bottom w:val="none" w:sz="0" w:space="0" w:color="auto"/>
            <w:right w:val="none" w:sz="0" w:space="0" w:color="auto"/>
          </w:divBdr>
        </w:div>
        <w:div w:id="1413812347">
          <w:marLeft w:val="0"/>
          <w:marRight w:val="0"/>
          <w:marTop w:val="20"/>
          <w:marBottom w:val="20"/>
          <w:divBdr>
            <w:top w:val="none" w:sz="0" w:space="0" w:color="auto"/>
            <w:left w:val="none" w:sz="0" w:space="0" w:color="auto"/>
            <w:bottom w:val="none" w:sz="0" w:space="0" w:color="auto"/>
            <w:right w:val="none" w:sz="0" w:space="0" w:color="auto"/>
          </w:divBdr>
        </w:div>
        <w:div w:id="987588727">
          <w:marLeft w:val="0"/>
          <w:marRight w:val="0"/>
          <w:marTop w:val="20"/>
          <w:marBottom w:val="20"/>
          <w:divBdr>
            <w:top w:val="none" w:sz="0" w:space="0" w:color="auto"/>
            <w:left w:val="none" w:sz="0" w:space="0" w:color="auto"/>
            <w:bottom w:val="none" w:sz="0" w:space="0" w:color="auto"/>
            <w:right w:val="none" w:sz="0" w:space="0" w:color="auto"/>
          </w:divBdr>
        </w:div>
        <w:div w:id="923805892">
          <w:marLeft w:val="0"/>
          <w:marRight w:val="0"/>
          <w:marTop w:val="20"/>
          <w:marBottom w:val="20"/>
          <w:divBdr>
            <w:top w:val="none" w:sz="0" w:space="0" w:color="auto"/>
            <w:left w:val="none" w:sz="0" w:space="0" w:color="auto"/>
            <w:bottom w:val="none" w:sz="0" w:space="0" w:color="auto"/>
            <w:right w:val="none" w:sz="0" w:space="0" w:color="auto"/>
          </w:divBdr>
        </w:div>
        <w:div w:id="23793087">
          <w:marLeft w:val="0"/>
          <w:marRight w:val="0"/>
          <w:marTop w:val="20"/>
          <w:marBottom w:val="20"/>
          <w:divBdr>
            <w:top w:val="none" w:sz="0" w:space="0" w:color="auto"/>
            <w:left w:val="none" w:sz="0" w:space="0" w:color="auto"/>
            <w:bottom w:val="none" w:sz="0" w:space="0" w:color="auto"/>
            <w:right w:val="none" w:sz="0" w:space="0" w:color="auto"/>
          </w:divBdr>
        </w:div>
        <w:div w:id="1952013687">
          <w:marLeft w:val="0"/>
          <w:marRight w:val="0"/>
          <w:marTop w:val="20"/>
          <w:marBottom w:val="20"/>
          <w:divBdr>
            <w:top w:val="none" w:sz="0" w:space="0" w:color="auto"/>
            <w:left w:val="none" w:sz="0" w:space="0" w:color="auto"/>
            <w:bottom w:val="none" w:sz="0" w:space="0" w:color="auto"/>
            <w:right w:val="none" w:sz="0" w:space="0" w:color="auto"/>
          </w:divBdr>
        </w:div>
        <w:div w:id="1368220783">
          <w:marLeft w:val="0"/>
          <w:marRight w:val="0"/>
          <w:marTop w:val="20"/>
          <w:marBottom w:val="20"/>
          <w:divBdr>
            <w:top w:val="none" w:sz="0" w:space="0" w:color="auto"/>
            <w:left w:val="none" w:sz="0" w:space="0" w:color="auto"/>
            <w:bottom w:val="none" w:sz="0" w:space="0" w:color="auto"/>
            <w:right w:val="none" w:sz="0" w:space="0" w:color="auto"/>
          </w:divBdr>
        </w:div>
        <w:div w:id="189999440">
          <w:marLeft w:val="0"/>
          <w:marRight w:val="0"/>
          <w:marTop w:val="20"/>
          <w:marBottom w:val="20"/>
          <w:divBdr>
            <w:top w:val="none" w:sz="0" w:space="0" w:color="auto"/>
            <w:left w:val="none" w:sz="0" w:space="0" w:color="auto"/>
            <w:bottom w:val="none" w:sz="0" w:space="0" w:color="auto"/>
            <w:right w:val="none" w:sz="0" w:space="0" w:color="auto"/>
          </w:divBdr>
        </w:div>
        <w:div w:id="2118255302">
          <w:marLeft w:val="0"/>
          <w:marRight w:val="0"/>
          <w:marTop w:val="20"/>
          <w:marBottom w:val="20"/>
          <w:divBdr>
            <w:top w:val="none" w:sz="0" w:space="0" w:color="auto"/>
            <w:left w:val="none" w:sz="0" w:space="0" w:color="auto"/>
            <w:bottom w:val="none" w:sz="0" w:space="0" w:color="auto"/>
            <w:right w:val="none" w:sz="0" w:space="0" w:color="auto"/>
          </w:divBdr>
        </w:div>
        <w:div w:id="1596473628">
          <w:marLeft w:val="0"/>
          <w:marRight w:val="0"/>
          <w:marTop w:val="20"/>
          <w:marBottom w:val="20"/>
          <w:divBdr>
            <w:top w:val="none" w:sz="0" w:space="0" w:color="auto"/>
            <w:left w:val="none" w:sz="0" w:space="0" w:color="auto"/>
            <w:bottom w:val="none" w:sz="0" w:space="0" w:color="auto"/>
            <w:right w:val="none" w:sz="0" w:space="0" w:color="auto"/>
          </w:divBdr>
        </w:div>
        <w:div w:id="1693875610">
          <w:marLeft w:val="0"/>
          <w:marRight w:val="0"/>
          <w:marTop w:val="20"/>
          <w:marBottom w:val="20"/>
          <w:divBdr>
            <w:top w:val="none" w:sz="0" w:space="0" w:color="auto"/>
            <w:left w:val="none" w:sz="0" w:space="0" w:color="auto"/>
            <w:bottom w:val="none" w:sz="0" w:space="0" w:color="auto"/>
            <w:right w:val="none" w:sz="0" w:space="0" w:color="auto"/>
          </w:divBdr>
        </w:div>
        <w:div w:id="1540777676">
          <w:marLeft w:val="0"/>
          <w:marRight w:val="0"/>
          <w:marTop w:val="40"/>
          <w:marBottom w:val="20"/>
          <w:divBdr>
            <w:top w:val="none" w:sz="0" w:space="0" w:color="auto"/>
            <w:left w:val="none" w:sz="0" w:space="0" w:color="auto"/>
            <w:bottom w:val="none" w:sz="0" w:space="0" w:color="auto"/>
            <w:right w:val="none" w:sz="0" w:space="0" w:color="auto"/>
          </w:divBdr>
        </w:div>
        <w:div w:id="1093742798">
          <w:marLeft w:val="0"/>
          <w:marRight w:val="0"/>
          <w:marTop w:val="0"/>
          <w:marBottom w:val="80"/>
          <w:divBdr>
            <w:top w:val="none" w:sz="0" w:space="0" w:color="auto"/>
            <w:left w:val="none" w:sz="0" w:space="0" w:color="auto"/>
            <w:bottom w:val="none" w:sz="0" w:space="0" w:color="auto"/>
            <w:right w:val="none" w:sz="0" w:space="0" w:color="auto"/>
          </w:divBdr>
        </w:div>
        <w:div w:id="1659650057">
          <w:marLeft w:val="0"/>
          <w:marRight w:val="0"/>
          <w:marTop w:val="0"/>
          <w:marBottom w:val="80"/>
          <w:divBdr>
            <w:top w:val="none" w:sz="0" w:space="0" w:color="auto"/>
            <w:left w:val="none" w:sz="0" w:space="0" w:color="auto"/>
            <w:bottom w:val="none" w:sz="0" w:space="0" w:color="auto"/>
            <w:right w:val="none" w:sz="0" w:space="0" w:color="auto"/>
          </w:divBdr>
        </w:div>
        <w:div w:id="1136223338">
          <w:marLeft w:val="0"/>
          <w:marRight w:val="0"/>
          <w:marTop w:val="0"/>
          <w:marBottom w:val="80"/>
          <w:divBdr>
            <w:top w:val="none" w:sz="0" w:space="0" w:color="auto"/>
            <w:left w:val="none" w:sz="0" w:space="0" w:color="auto"/>
            <w:bottom w:val="none" w:sz="0" w:space="0" w:color="auto"/>
            <w:right w:val="none" w:sz="0" w:space="0" w:color="auto"/>
          </w:divBdr>
        </w:div>
        <w:div w:id="1733039277">
          <w:marLeft w:val="0"/>
          <w:marRight w:val="0"/>
          <w:marTop w:val="0"/>
          <w:marBottom w:val="80"/>
          <w:divBdr>
            <w:top w:val="none" w:sz="0" w:space="0" w:color="auto"/>
            <w:left w:val="none" w:sz="0" w:space="0" w:color="auto"/>
            <w:bottom w:val="none" w:sz="0" w:space="0" w:color="auto"/>
            <w:right w:val="none" w:sz="0" w:space="0" w:color="auto"/>
          </w:divBdr>
        </w:div>
        <w:div w:id="879901469">
          <w:marLeft w:val="0"/>
          <w:marRight w:val="0"/>
          <w:marTop w:val="0"/>
          <w:marBottom w:val="80"/>
          <w:divBdr>
            <w:top w:val="none" w:sz="0" w:space="0" w:color="auto"/>
            <w:left w:val="none" w:sz="0" w:space="0" w:color="auto"/>
            <w:bottom w:val="none" w:sz="0" w:space="0" w:color="auto"/>
            <w:right w:val="none" w:sz="0" w:space="0" w:color="auto"/>
          </w:divBdr>
        </w:div>
        <w:div w:id="1895197269">
          <w:marLeft w:val="0"/>
          <w:marRight w:val="0"/>
          <w:marTop w:val="0"/>
          <w:marBottom w:val="80"/>
          <w:divBdr>
            <w:top w:val="none" w:sz="0" w:space="0" w:color="auto"/>
            <w:left w:val="none" w:sz="0" w:space="0" w:color="auto"/>
            <w:bottom w:val="none" w:sz="0" w:space="0" w:color="auto"/>
            <w:right w:val="none" w:sz="0" w:space="0" w:color="auto"/>
          </w:divBdr>
        </w:div>
        <w:div w:id="1740128534">
          <w:marLeft w:val="0"/>
          <w:marRight w:val="0"/>
          <w:marTop w:val="0"/>
          <w:marBottom w:val="80"/>
          <w:divBdr>
            <w:top w:val="none" w:sz="0" w:space="0" w:color="auto"/>
            <w:left w:val="none" w:sz="0" w:space="0" w:color="auto"/>
            <w:bottom w:val="none" w:sz="0" w:space="0" w:color="auto"/>
            <w:right w:val="none" w:sz="0" w:space="0" w:color="auto"/>
          </w:divBdr>
        </w:div>
        <w:div w:id="94326578">
          <w:marLeft w:val="0"/>
          <w:marRight w:val="0"/>
          <w:marTop w:val="0"/>
          <w:marBottom w:val="80"/>
          <w:divBdr>
            <w:top w:val="none" w:sz="0" w:space="0" w:color="auto"/>
            <w:left w:val="none" w:sz="0" w:space="0" w:color="auto"/>
            <w:bottom w:val="none" w:sz="0" w:space="0" w:color="auto"/>
            <w:right w:val="none" w:sz="0" w:space="0" w:color="auto"/>
          </w:divBdr>
        </w:div>
        <w:div w:id="1515880132">
          <w:marLeft w:val="0"/>
          <w:marRight w:val="0"/>
          <w:marTop w:val="0"/>
          <w:marBottom w:val="80"/>
          <w:divBdr>
            <w:top w:val="none" w:sz="0" w:space="0" w:color="auto"/>
            <w:left w:val="none" w:sz="0" w:space="0" w:color="auto"/>
            <w:bottom w:val="none" w:sz="0" w:space="0" w:color="auto"/>
            <w:right w:val="none" w:sz="0" w:space="0" w:color="auto"/>
          </w:divBdr>
        </w:div>
        <w:div w:id="1303464022">
          <w:marLeft w:val="0"/>
          <w:marRight w:val="0"/>
          <w:marTop w:val="0"/>
          <w:marBottom w:val="80"/>
          <w:divBdr>
            <w:top w:val="none" w:sz="0" w:space="0" w:color="auto"/>
            <w:left w:val="none" w:sz="0" w:space="0" w:color="auto"/>
            <w:bottom w:val="none" w:sz="0" w:space="0" w:color="auto"/>
            <w:right w:val="none" w:sz="0" w:space="0" w:color="auto"/>
          </w:divBdr>
        </w:div>
        <w:div w:id="880752978">
          <w:marLeft w:val="0"/>
          <w:marRight w:val="0"/>
          <w:marTop w:val="0"/>
          <w:marBottom w:val="70"/>
          <w:divBdr>
            <w:top w:val="none" w:sz="0" w:space="0" w:color="auto"/>
            <w:left w:val="none" w:sz="0" w:space="0" w:color="auto"/>
            <w:bottom w:val="none" w:sz="0" w:space="0" w:color="auto"/>
            <w:right w:val="none" w:sz="0" w:space="0" w:color="auto"/>
          </w:divBdr>
        </w:div>
        <w:div w:id="442114891">
          <w:marLeft w:val="0"/>
          <w:marRight w:val="0"/>
          <w:marTop w:val="0"/>
          <w:marBottom w:val="70"/>
          <w:divBdr>
            <w:top w:val="none" w:sz="0" w:space="0" w:color="auto"/>
            <w:left w:val="none" w:sz="0" w:space="0" w:color="auto"/>
            <w:bottom w:val="none" w:sz="0" w:space="0" w:color="auto"/>
            <w:right w:val="none" w:sz="0" w:space="0" w:color="auto"/>
          </w:divBdr>
        </w:div>
        <w:div w:id="2071421502">
          <w:marLeft w:val="0"/>
          <w:marRight w:val="0"/>
          <w:marTop w:val="0"/>
          <w:marBottom w:val="70"/>
          <w:divBdr>
            <w:top w:val="none" w:sz="0" w:space="0" w:color="auto"/>
            <w:left w:val="none" w:sz="0" w:space="0" w:color="auto"/>
            <w:bottom w:val="none" w:sz="0" w:space="0" w:color="auto"/>
            <w:right w:val="none" w:sz="0" w:space="0" w:color="auto"/>
          </w:divBdr>
        </w:div>
        <w:div w:id="220294163">
          <w:marLeft w:val="0"/>
          <w:marRight w:val="0"/>
          <w:marTop w:val="0"/>
          <w:marBottom w:val="70"/>
          <w:divBdr>
            <w:top w:val="none" w:sz="0" w:space="0" w:color="auto"/>
            <w:left w:val="none" w:sz="0" w:space="0" w:color="auto"/>
            <w:bottom w:val="none" w:sz="0" w:space="0" w:color="auto"/>
            <w:right w:val="none" w:sz="0" w:space="0" w:color="auto"/>
          </w:divBdr>
        </w:div>
        <w:div w:id="931821855">
          <w:marLeft w:val="0"/>
          <w:marRight w:val="0"/>
          <w:marTop w:val="0"/>
          <w:marBottom w:val="70"/>
          <w:divBdr>
            <w:top w:val="none" w:sz="0" w:space="0" w:color="auto"/>
            <w:left w:val="none" w:sz="0" w:space="0" w:color="auto"/>
            <w:bottom w:val="none" w:sz="0" w:space="0" w:color="auto"/>
            <w:right w:val="none" w:sz="0" w:space="0" w:color="auto"/>
          </w:divBdr>
        </w:div>
        <w:div w:id="1279600313">
          <w:marLeft w:val="0"/>
          <w:marRight w:val="0"/>
          <w:marTop w:val="0"/>
          <w:marBottom w:val="80"/>
          <w:divBdr>
            <w:top w:val="none" w:sz="0" w:space="0" w:color="auto"/>
            <w:left w:val="none" w:sz="0" w:space="0" w:color="auto"/>
            <w:bottom w:val="none" w:sz="0" w:space="0" w:color="auto"/>
            <w:right w:val="none" w:sz="0" w:space="0" w:color="auto"/>
          </w:divBdr>
        </w:div>
        <w:div w:id="707530844">
          <w:marLeft w:val="0"/>
          <w:marRight w:val="0"/>
          <w:marTop w:val="0"/>
          <w:marBottom w:val="80"/>
          <w:divBdr>
            <w:top w:val="none" w:sz="0" w:space="0" w:color="auto"/>
            <w:left w:val="none" w:sz="0" w:space="0" w:color="auto"/>
            <w:bottom w:val="none" w:sz="0" w:space="0" w:color="auto"/>
            <w:right w:val="none" w:sz="0" w:space="0" w:color="auto"/>
          </w:divBdr>
        </w:div>
        <w:div w:id="649947027">
          <w:marLeft w:val="0"/>
          <w:marRight w:val="0"/>
          <w:marTop w:val="0"/>
          <w:marBottom w:val="80"/>
          <w:divBdr>
            <w:top w:val="none" w:sz="0" w:space="0" w:color="auto"/>
            <w:left w:val="none" w:sz="0" w:space="0" w:color="auto"/>
            <w:bottom w:val="none" w:sz="0" w:space="0" w:color="auto"/>
            <w:right w:val="none" w:sz="0" w:space="0" w:color="auto"/>
          </w:divBdr>
        </w:div>
        <w:div w:id="299069169">
          <w:marLeft w:val="0"/>
          <w:marRight w:val="0"/>
          <w:marTop w:val="20"/>
          <w:marBottom w:val="20"/>
          <w:divBdr>
            <w:top w:val="none" w:sz="0" w:space="0" w:color="auto"/>
            <w:left w:val="none" w:sz="0" w:space="0" w:color="auto"/>
            <w:bottom w:val="none" w:sz="0" w:space="0" w:color="auto"/>
            <w:right w:val="none" w:sz="0" w:space="0" w:color="auto"/>
          </w:divBdr>
        </w:div>
        <w:div w:id="1089698697">
          <w:marLeft w:val="0"/>
          <w:marRight w:val="0"/>
          <w:marTop w:val="20"/>
          <w:marBottom w:val="20"/>
          <w:divBdr>
            <w:top w:val="none" w:sz="0" w:space="0" w:color="auto"/>
            <w:left w:val="none" w:sz="0" w:space="0" w:color="auto"/>
            <w:bottom w:val="none" w:sz="0" w:space="0" w:color="auto"/>
            <w:right w:val="none" w:sz="0" w:space="0" w:color="auto"/>
          </w:divBdr>
        </w:div>
        <w:div w:id="1725986063">
          <w:marLeft w:val="0"/>
          <w:marRight w:val="0"/>
          <w:marTop w:val="20"/>
          <w:marBottom w:val="20"/>
          <w:divBdr>
            <w:top w:val="none" w:sz="0" w:space="0" w:color="auto"/>
            <w:left w:val="none" w:sz="0" w:space="0" w:color="auto"/>
            <w:bottom w:val="none" w:sz="0" w:space="0" w:color="auto"/>
            <w:right w:val="none" w:sz="0" w:space="0" w:color="auto"/>
          </w:divBdr>
        </w:div>
        <w:div w:id="1525903070">
          <w:marLeft w:val="0"/>
          <w:marRight w:val="0"/>
          <w:marTop w:val="20"/>
          <w:marBottom w:val="20"/>
          <w:divBdr>
            <w:top w:val="none" w:sz="0" w:space="0" w:color="auto"/>
            <w:left w:val="none" w:sz="0" w:space="0" w:color="auto"/>
            <w:bottom w:val="none" w:sz="0" w:space="0" w:color="auto"/>
            <w:right w:val="none" w:sz="0" w:space="0" w:color="auto"/>
          </w:divBdr>
        </w:div>
        <w:div w:id="1505389474">
          <w:marLeft w:val="0"/>
          <w:marRight w:val="0"/>
          <w:marTop w:val="20"/>
          <w:marBottom w:val="20"/>
          <w:divBdr>
            <w:top w:val="none" w:sz="0" w:space="0" w:color="auto"/>
            <w:left w:val="none" w:sz="0" w:space="0" w:color="auto"/>
            <w:bottom w:val="none" w:sz="0" w:space="0" w:color="auto"/>
            <w:right w:val="none" w:sz="0" w:space="0" w:color="auto"/>
          </w:divBdr>
        </w:div>
        <w:div w:id="1074081687">
          <w:marLeft w:val="0"/>
          <w:marRight w:val="0"/>
          <w:marTop w:val="20"/>
          <w:marBottom w:val="20"/>
          <w:divBdr>
            <w:top w:val="none" w:sz="0" w:space="0" w:color="auto"/>
            <w:left w:val="none" w:sz="0" w:space="0" w:color="auto"/>
            <w:bottom w:val="none" w:sz="0" w:space="0" w:color="auto"/>
            <w:right w:val="none" w:sz="0" w:space="0" w:color="auto"/>
          </w:divBdr>
        </w:div>
        <w:div w:id="925531922">
          <w:marLeft w:val="0"/>
          <w:marRight w:val="0"/>
          <w:marTop w:val="20"/>
          <w:marBottom w:val="20"/>
          <w:divBdr>
            <w:top w:val="none" w:sz="0" w:space="0" w:color="auto"/>
            <w:left w:val="none" w:sz="0" w:space="0" w:color="auto"/>
            <w:bottom w:val="none" w:sz="0" w:space="0" w:color="auto"/>
            <w:right w:val="none" w:sz="0" w:space="0" w:color="auto"/>
          </w:divBdr>
        </w:div>
        <w:div w:id="1887836559">
          <w:marLeft w:val="0"/>
          <w:marRight w:val="0"/>
          <w:marTop w:val="20"/>
          <w:marBottom w:val="20"/>
          <w:divBdr>
            <w:top w:val="none" w:sz="0" w:space="0" w:color="auto"/>
            <w:left w:val="none" w:sz="0" w:space="0" w:color="auto"/>
            <w:bottom w:val="none" w:sz="0" w:space="0" w:color="auto"/>
            <w:right w:val="none" w:sz="0" w:space="0" w:color="auto"/>
          </w:divBdr>
        </w:div>
        <w:div w:id="6562636">
          <w:marLeft w:val="0"/>
          <w:marRight w:val="0"/>
          <w:marTop w:val="20"/>
          <w:marBottom w:val="20"/>
          <w:divBdr>
            <w:top w:val="none" w:sz="0" w:space="0" w:color="auto"/>
            <w:left w:val="none" w:sz="0" w:space="0" w:color="auto"/>
            <w:bottom w:val="none" w:sz="0" w:space="0" w:color="auto"/>
            <w:right w:val="none" w:sz="0" w:space="0" w:color="auto"/>
          </w:divBdr>
        </w:div>
        <w:div w:id="656492189">
          <w:marLeft w:val="0"/>
          <w:marRight w:val="0"/>
          <w:marTop w:val="20"/>
          <w:marBottom w:val="20"/>
          <w:divBdr>
            <w:top w:val="none" w:sz="0" w:space="0" w:color="auto"/>
            <w:left w:val="none" w:sz="0" w:space="0" w:color="auto"/>
            <w:bottom w:val="none" w:sz="0" w:space="0" w:color="auto"/>
            <w:right w:val="none" w:sz="0" w:space="0" w:color="auto"/>
          </w:divBdr>
        </w:div>
        <w:div w:id="1588998103">
          <w:marLeft w:val="0"/>
          <w:marRight w:val="0"/>
          <w:marTop w:val="0"/>
          <w:marBottom w:val="60"/>
          <w:divBdr>
            <w:top w:val="none" w:sz="0" w:space="0" w:color="auto"/>
            <w:left w:val="none" w:sz="0" w:space="0" w:color="auto"/>
            <w:bottom w:val="none" w:sz="0" w:space="0" w:color="auto"/>
            <w:right w:val="none" w:sz="0" w:space="0" w:color="auto"/>
          </w:divBdr>
        </w:div>
        <w:div w:id="1392456977">
          <w:marLeft w:val="0"/>
          <w:marRight w:val="0"/>
          <w:marTop w:val="0"/>
          <w:marBottom w:val="60"/>
          <w:divBdr>
            <w:top w:val="none" w:sz="0" w:space="0" w:color="auto"/>
            <w:left w:val="none" w:sz="0" w:space="0" w:color="auto"/>
            <w:bottom w:val="none" w:sz="0" w:space="0" w:color="auto"/>
            <w:right w:val="none" w:sz="0" w:space="0" w:color="auto"/>
          </w:divBdr>
        </w:div>
        <w:div w:id="1975790016">
          <w:marLeft w:val="0"/>
          <w:marRight w:val="0"/>
          <w:marTop w:val="0"/>
          <w:marBottom w:val="60"/>
          <w:divBdr>
            <w:top w:val="none" w:sz="0" w:space="0" w:color="auto"/>
            <w:left w:val="none" w:sz="0" w:space="0" w:color="auto"/>
            <w:bottom w:val="none" w:sz="0" w:space="0" w:color="auto"/>
            <w:right w:val="none" w:sz="0" w:space="0" w:color="auto"/>
          </w:divBdr>
        </w:div>
        <w:div w:id="1072046092">
          <w:marLeft w:val="0"/>
          <w:marRight w:val="0"/>
          <w:marTop w:val="0"/>
          <w:marBottom w:val="60"/>
          <w:divBdr>
            <w:top w:val="none" w:sz="0" w:space="0" w:color="auto"/>
            <w:left w:val="none" w:sz="0" w:space="0" w:color="auto"/>
            <w:bottom w:val="none" w:sz="0" w:space="0" w:color="auto"/>
            <w:right w:val="none" w:sz="0" w:space="0" w:color="auto"/>
          </w:divBdr>
        </w:div>
        <w:div w:id="80761893">
          <w:marLeft w:val="0"/>
          <w:marRight w:val="0"/>
          <w:marTop w:val="0"/>
          <w:marBottom w:val="60"/>
          <w:divBdr>
            <w:top w:val="none" w:sz="0" w:space="0" w:color="auto"/>
            <w:left w:val="none" w:sz="0" w:space="0" w:color="auto"/>
            <w:bottom w:val="none" w:sz="0" w:space="0" w:color="auto"/>
            <w:right w:val="none" w:sz="0" w:space="0" w:color="auto"/>
          </w:divBdr>
        </w:div>
        <w:div w:id="874463011">
          <w:marLeft w:val="0"/>
          <w:marRight w:val="0"/>
          <w:marTop w:val="0"/>
          <w:marBottom w:val="101"/>
          <w:divBdr>
            <w:top w:val="none" w:sz="0" w:space="0" w:color="auto"/>
            <w:left w:val="none" w:sz="0" w:space="0" w:color="auto"/>
            <w:bottom w:val="none" w:sz="0" w:space="0" w:color="auto"/>
            <w:right w:val="none" w:sz="0" w:space="0" w:color="auto"/>
          </w:divBdr>
        </w:div>
        <w:div w:id="747583268">
          <w:marLeft w:val="0"/>
          <w:marRight w:val="0"/>
          <w:marTop w:val="0"/>
          <w:marBottom w:val="60"/>
          <w:divBdr>
            <w:top w:val="none" w:sz="0" w:space="0" w:color="auto"/>
            <w:left w:val="none" w:sz="0" w:space="0" w:color="auto"/>
            <w:bottom w:val="none" w:sz="0" w:space="0" w:color="auto"/>
            <w:right w:val="none" w:sz="0" w:space="0" w:color="auto"/>
          </w:divBdr>
        </w:div>
        <w:div w:id="2073119588">
          <w:marLeft w:val="0"/>
          <w:marRight w:val="0"/>
          <w:marTop w:val="0"/>
          <w:marBottom w:val="60"/>
          <w:divBdr>
            <w:top w:val="none" w:sz="0" w:space="0" w:color="auto"/>
            <w:left w:val="none" w:sz="0" w:space="0" w:color="auto"/>
            <w:bottom w:val="none" w:sz="0" w:space="0" w:color="auto"/>
            <w:right w:val="none" w:sz="0" w:space="0" w:color="auto"/>
          </w:divBdr>
        </w:div>
        <w:div w:id="1688603742">
          <w:marLeft w:val="0"/>
          <w:marRight w:val="0"/>
          <w:marTop w:val="0"/>
          <w:marBottom w:val="60"/>
          <w:divBdr>
            <w:top w:val="none" w:sz="0" w:space="0" w:color="auto"/>
            <w:left w:val="none" w:sz="0" w:space="0" w:color="auto"/>
            <w:bottom w:val="none" w:sz="0" w:space="0" w:color="auto"/>
            <w:right w:val="none" w:sz="0" w:space="0" w:color="auto"/>
          </w:divBdr>
        </w:div>
        <w:div w:id="97257409">
          <w:marLeft w:val="0"/>
          <w:marRight w:val="0"/>
          <w:marTop w:val="0"/>
          <w:marBottom w:val="60"/>
          <w:divBdr>
            <w:top w:val="none" w:sz="0" w:space="0" w:color="auto"/>
            <w:left w:val="none" w:sz="0" w:space="0" w:color="auto"/>
            <w:bottom w:val="none" w:sz="0" w:space="0" w:color="auto"/>
            <w:right w:val="none" w:sz="0" w:space="0" w:color="auto"/>
          </w:divBdr>
        </w:div>
        <w:div w:id="106777351">
          <w:marLeft w:val="0"/>
          <w:marRight w:val="0"/>
          <w:marTop w:val="0"/>
          <w:marBottom w:val="60"/>
          <w:divBdr>
            <w:top w:val="none" w:sz="0" w:space="0" w:color="auto"/>
            <w:left w:val="none" w:sz="0" w:space="0" w:color="auto"/>
            <w:bottom w:val="none" w:sz="0" w:space="0" w:color="auto"/>
            <w:right w:val="none" w:sz="0" w:space="0" w:color="auto"/>
          </w:divBdr>
        </w:div>
        <w:div w:id="2059821235">
          <w:marLeft w:val="0"/>
          <w:marRight w:val="0"/>
          <w:marTop w:val="0"/>
          <w:marBottom w:val="60"/>
          <w:divBdr>
            <w:top w:val="none" w:sz="0" w:space="0" w:color="auto"/>
            <w:left w:val="none" w:sz="0" w:space="0" w:color="auto"/>
            <w:bottom w:val="none" w:sz="0" w:space="0" w:color="auto"/>
            <w:right w:val="none" w:sz="0" w:space="0" w:color="auto"/>
          </w:divBdr>
        </w:div>
        <w:div w:id="1402826264">
          <w:marLeft w:val="0"/>
          <w:marRight w:val="0"/>
          <w:marTop w:val="0"/>
          <w:marBottom w:val="60"/>
          <w:divBdr>
            <w:top w:val="none" w:sz="0" w:space="0" w:color="auto"/>
            <w:left w:val="none" w:sz="0" w:space="0" w:color="auto"/>
            <w:bottom w:val="none" w:sz="0" w:space="0" w:color="auto"/>
            <w:right w:val="none" w:sz="0" w:space="0" w:color="auto"/>
          </w:divBdr>
        </w:div>
        <w:div w:id="837500362">
          <w:marLeft w:val="0"/>
          <w:marRight w:val="0"/>
          <w:marTop w:val="0"/>
          <w:marBottom w:val="60"/>
          <w:divBdr>
            <w:top w:val="none" w:sz="0" w:space="0" w:color="auto"/>
            <w:left w:val="none" w:sz="0" w:space="0" w:color="auto"/>
            <w:bottom w:val="none" w:sz="0" w:space="0" w:color="auto"/>
            <w:right w:val="none" w:sz="0" w:space="0" w:color="auto"/>
          </w:divBdr>
        </w:div>
        <w:div w:id="2029408833">
          <w:marLeft w:val="0"/>
          <w:marRight w:val="0"/>
          <w:marTop w:val="0"/>
          <w:marBottom w:val="60"/>
          <w:divBdr>
            <w:top w:val="none" w:sz="0" w:space="0" w:color="auto"/>
            <w:left w:val="none" w:sz="0" w:space="0" w:color="auto"/>
            <w:bottom w:val="none" w:sz="0" w:space="0" w:color="auto"/>
            <w:right w:val="none" w:sz="0" w:space="0" w:color="auto"/>
          </w:divBdr>
        </w:div>
        <w:div w:id="612516221">
          <w:marLeft w:val="0"/>
          <w:marRight w:val="0"/>
          <w:marTop w:val="0"/>
          <w:marBottom w:val="60"/>
          <w:divBdr>
            <w:top w:val="none" w:sz="0" w:space="0" w:color="auto"/>
            <w:left w:val="none" w:sz="0" w:space="0" w:color="auto"/>
            <w:bottom w:val="none" w:sz="0" w:space="0" w:color="auto"/>
            <w:right w:val="none" w:sz="0" w:space="0" w:color="auto"/>
          </w:divBdr>
        </w:div>
        <w:div w:id="46296740">
          <w:marLeft w:val="0"/>
          <w:marRight w:val="0"/>
          <w:marTop w:val="0"/>
          <w:marBottom w:val="60"/>
          <w:divBdr>
            <w:top w:val="none" w:sz="0" w:space="0" w:color="auto"/>
            <w:left w:val="none" w:sz="0" w:space="0" w:color="auto"/>
            <w:bottom w:val="none" w:sz="0" w:space="0" w:color="auto"/>
            <w:right w:val="none" w:sz="0" w:space="0" w:color="auto"/>
          </w:divBdr>
        </w:div>
        <w:div w:id="965349820">
          <w:marLeft w:val="0"/>
          <w:marRight w:val="0"/>
          <w:marTop w:val="0"/>
          <w:marBottom w:val="60"/>
          <w:divBdr>
            <w:top w:val="none" w:sz="0" w:space="0" w:color="auto"/>
            <w:left w:val="none" w:sz="0" w:space="0" w:color="auto"/>
            <w:bottom w:val="none" w:sz="0" w:space="0" w:color="auto"/>
            <w:right w:val="none" w:sz="0" w:space="0" w:color="auto"/>
          </w:divBdr>
        </w:div>
        <w:div w:id="1675374658">
          <w:marLeft w:val="0"/>
          <w:marRight w:val="0"/>
          <w:marTop w:val="0"/>
          <w:marBottom w:val="60"/>
          <w:divBdr>
            <w:top w:val="none" w:sz="0" w:space="0" w:color="auto"/>
            <w:left w:val="none" w:sz="0" w:space="0" w:color="auto"/>
            <w:bottom w:val="none" w:sz="0" w:space="0" w:color="auto"/>
            <w:right w:val="none" w:sz="0" w:space="0" w:color="auto"/>
          </w:divBdr>
        </w:div>
        <w:div w:id="1985968818">
          <w:marLeft w:val="0"/>
          <w:marRight w:val="0"/>
          <w:marTop w:val="0"/>
          <w:marBottom w:val="60"/>
          <w:divBdr>
            <w:top w:val="none" w:sz="0" w:space="0" w:color="auto"/>
            <w:left w:val="none" w:sz="0" w:space="0" w:color="auto"/>
            <w:bottom w:val="none" w:sz="0" w:space="0" w:color="auto"/>
            <w:right w:val="none" w:sz="0" w:space="0" w:color="auto"/>
          </w:divBdr>
        </w:div>
        <w:div w:id="596334264">
          <w:marLeft w:val="0"/>
          <w:marRight w:val="0"/>
          <w:marTop w:val="0"/>
          <w:marBottom w:val="60"/>
          <w:divBdr>
            <w:top w:val="none" w:sz="0" w:space="0" w:color="auto"/>
            <w:left w:val="none" w:sz="0" w:space="0" w:color="auto"/>
            <w:bottom w:val="none" w:sz="0" w:space="0" w:color="auto"/>
            <w:right w:val="none" w:sz="0" w:space="0" w:color="auto"/>
          </w:divBdr>
        </w:div>
        <w:div w:id="1869099785">
          <w:marLeft w:val="0"/>
          <w:marRight w:val="0"/>
          <w:marTop w:val="0"/>
          <w:marBottom w:val="60"/>
          <w:divBdr>
            <w:top w:val="none" w:sz="0" w:space="0" w:color="auto"/>
            <w:left w:val="none" w:sz="0" w:space="0" w:color="auto"/>
            <w:bottom w:val="none" w:sz="0" w:space="0" w:color="auto"/>
            <w:right w:val="none" w:sz="0" w:space="0" w:color="auto"/>
          </w:divBdr>
        </w:div>
        <w:div w:id="46539162">
          <w:marLeft w:val="0"/>
          <w:marRight w:val="0"/>
          <w:marTop w:val="0"/>
          <w:marBottom w:val="60"/>
          <w:divBdr>
            <w:top w:val="none" w:sz="0" w:space="0" w:color="auto"/>
            <w:left w:val="none" w:sz="0" w:space="0" w:color="auto"/>
            <w:bottom w:val="none" w:sz="0" w:space="0" w:color="auto"/>
            <w:right w:val="none" w:sz="0" w:space="0" w:color="auto"/>
          </w:divBdr>
        </w:div>
        <w:div w:id="703479649">
          <w:marLeft w:val="0"/>
          <w:marRight w:val="0"/>
          <w:marTop w:val="0"/>
          <w:marBottom w:val="60"/>
          <w:divBdr>
            <w:top w:val="none" w:sz="0" w:space="0" w:color="auto"/>
            <w:left w:val="none" w:sz="0" w:space="0" w:color="auto"/>
            <w:bottom w:val="none" w:sz="0" w:space="0" w:color="auto"/>
            <w:right w:val="none" w:sz="0" w:space="0" w:color="auto"/>
          </w:divBdr>
        </w:div>
        <w:div w:id="199008678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2508</Words>
  <Characters>13798</Characters>
  <Application>Microsoft Office Word</Application>
  <DocSecurity>0</DocSecurity>
  <Lines>114</Lines>
  <Paragraphs>32</Paragraphs>
  <ScaleCrop>false</ScaleCrop>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2016-08-10T16:44:00Z</dcterms:created>
  <dcterms:modified xsi:type="dcterms:W3CDTF">2016-08-10T16:44:00Z</dcterms:modified>
</cp:coreProperties>
</file>