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6F32B" w14:textId="77777777" w:rsidR="0028497E" w:rsidRPr="00C5609E" w:rsidRDefault="0028497E" w:rsidP="0028497E">
      <w:pPr>
        <w:jc w:val="center"/>
        <w:rPr>
          <w:rFonts w:ascii="Garamond" w:hAnsi="Garamond"/>
          <w:b/>
        </w:rPr>
      </w:pPr>
    </w:p>
    <w:p w14:paraId="10EBA558" w14:textId="77777777" w:rsidR="0028497E" w:rsidRPr="00F523E4" w:rsidRDefault="00946ECE" w:rsidP="00946ECE">
      <w:pPr>
        <w:jc w:val="center"/>
        <w:rPr>
          <w:rFonts w:ascii="Garamond" w:hAnsi="Garamond"/>
          <w:b/>
          <w:i/>
          <w:u w:val="single"/>
        </w:rPr>
      </w:pPr>
      <w:r w:rsidRPr="00F523E4">
        <w:rPr>
          <w:rFonts w:ascii="Garamond" w:hAnsi="Garamond"/>
          <w:b/>
          <w:i/>
          <w:u w:val="single"/>
        </w:rPr>
        <w:t xml:space="preserve">CONSULTA PÚBLICA DE NOTAS NACIONALES </w:t>
      </w:r>
      <w:r w:rsidR="0028497E" w:rsidRPr="00F523E4">
        <w:rPr>
          <w:rFonts w:ascii="Garamond" w:hAnsi="Garamond"/>
          <w:b/>
          <w:i/>
          <w:u w:val="single"/>
        </w:rPr>
        <w:t xml:space="preserve"> </w:t>
      </w:r>
    </w:p>
    <w:p w14:paraId="3B32E9F3" w14:textId="77777777" w:rsidR="000B24DB" w:rsidRPr="00F523E4" w:rsidRDefault="000B24DB" w:rsidP="0028497E">
      <w:pPr>
        <w:jc w:val="center"/>
        <w:rPr>
          <w:rFonts w:ascii="Garamond" w:hAnsi="Garamond"/>
          <w:b/>
        </w:rPr>
      </w:pPr>
      <w:bookmarkStart w:id="0" w:name="_GoBack"/>
      <w:bookmarkEnd w:id="0"/>
    </w:p>
    <w:p w14:paraId="4DBD5567" w14:textId="77777777" w:rsidR="007C0028" w:rsidRPr="00F523E4" w:rsidRDefault="007C0028" w:rsidP="000A088E">
      <w:pPr>
        <w:spacing w:after="0"/>
        <w:jc w:val="center"/>
        <w:rPr>
          <w:rFonts w:ascii="Garamond" w:hAnsi="Garamond"/>
          <w:b/>
        </w:rPr>
      </w:pPr>
      <w:bookmarkStart w:id="1" w:name="QuickMark"/>
      <w:bookmarkEnd w:id="1"/>
    </w:p>
    <w:p w14:paraId="73821DD1" w14:textId="77777777" w:rsidR="000A088E" w:rsidRPr="00F523E4" w:rsidRDefault="000A088E" w:rsidP="000A088E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SECCIÓN VII</w:t>
      </w:r>
    </w:p>
    <w:p w14:paraId="61BECD1D" w14:textId="77777777" w:rsidR="000A088E" w:rsidRPr="00F523E4" w:rsidRDefault="000A088E" w:rsidP="000A088E">
      <w:pPr>
        <w:spacing w:after="0"/>
        <w:jc w:val="center"/>
        <w:rPr>
          <w:rFonts w:ascii="Garamond" w:hAnsi="Garamond"/>
          <w:b/>
        </w:rPr>
      </w:pPr>
    </w:p>
    <w:p w14:paraId="6FCFCAD7" w14:textId="77777777" w:rsidR="000A088E" w:rsidRPr="00F523E4" w:rsidRDefault="000A088E" w:rsidP="000A088E">
      <w:pPr>
        <w:jc w:val="center"/>
        <w:rPr>
          <w:rFonts w:ascii="Garamond" w:hAnsi="Garamond"/>
        </w:rPr>
      </w:pPr>
      <w:r w:rsidRPr="00F523E4">
        <w:rPr>
          <w:rFonts w:ascii="Garamond" w:hAnsi="Garamond"/>
          <w:b/>
        </w:rPr>
        <w:t>PLÁSTICO Y SUS MANUFACTURAS; CAUCHO Y SUS MANUFACTURAS</w:t>
      </w:r>
    </w:p>
    <w:p w14:paraId="11A59D3C" w14:textId="77777777" w:rsidR="007C0028" w:rsidRPr="00F523E4" w:rsidRDefault="007C0028" w:rsidP="007C0028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</w:p>
    <w:p w14:paraId="198DB57B" w14:textId="77777777" w:rsidR="007C0028" w:rsidRPr="00F523E4" w:rsidRDefault="007C0028" w:rsidP="007C0028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 w:rsidRPr="00F523E4"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 39</w:t>
      </w:r>
    </w:p>
    <w:p w14:paraId="6C77E960" w14:textId="77777777" w:rsidR="007C0028" w:rsidRPr="00F523E4" w:rsidRDefault="007C0028" w:rsidP="007C0028">
      <w:pPr>
        <w:spacing w:after="0"/>
        <w:jc w:val="both"/>
        <w:rPr>
          <w:rFonts w:ascii="Garamond" w:hAnsi="Garamond"/>
          <w:b/>
        </w:rPr>
      </w:pPr>
    </w:p>
    <w:p w14:paraId="4F4102D5" w14:textId="77777777" w:rsidR="007C0028" w:rsidRPr="00F523E4" w:rsidRDefault="007C0028" w:rsidP="007C0028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tbl>
      <w:tblPr>
        <w:tblW w:w="813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5"/>
        <w:gridCol w:w="4065"/>
      </w:tblGrid>
      <w:tr w:rsidR="007C0028" w:rsidRPr="00F523E4" w14:paraId="50A67FB0" w14:textId="77777777" w:rsidTr="00E803F6">
        <w:trPr>
          <w:trHeight w:val="30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68212" w14:textId="77777777" w:rsidR="007C0028" w:rsidRPr="00F523E4" w:rsidRDefault="007C0028" w:rsidP="00E803F6">
            <w:pPr>
              <w:spacing w:after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8941A" w14:textId="77777777" w:rsidR="007C0028" w:rsidRPr="00F523E4" w:rsidRDefault="007C0028" w:rsidP="00E803F6">
            <w:pPr>
              <w:spacing w:after="0"/>
              <w:jc w:val="both"/>
              <w:rPr>
                <w:rFonts w:ascii="Garamond" w:hAnsi="Garamond"/>
                <w:b/>
              </w:rPr>
            </w:pPr>
          </w:p>
        </w:tc>
      </w:tr>
    </w:tbl>
    <w:p w14:paraId="1E7D5F67" w14:textId="77777777" w:rsidR="007C0028" w:rsidRPr="00F523E4" w:rsidRDefault="007C0028" w:rsidP="006C7E40">
      <w:pPr>
        <w:pStyle w:val="Prrafodelista"/>
        <w:numPr>
          <w:ilvl w:val="0"/>
          <w:numId w:val="87"/>
        </w:numPr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/>
        </w:rPr>
        <w:t>Este capítulo no comprende las preparaciones de materias plásticas reconocibles como concebidas para formar globos por insuflado (Partida 95.03).</w:t>
      </w:r>
    </w:p>
    <w:p w14:paraId="4AC1AB70" w14:textId="77777777" w:rsidR="007C0028" w:rsidRPr="00F523E4" w:rsidRDefault="007C0028" w:rsidP="007C0028">
      <w:pPr>
        <w:pStyle w:val="Prrafodelista"/>
        <w:spacing w:after="0"/>
        <w:jc w:val="both"/>
        <w:rPr>
          <w:rFonts w:ascii="Garamond" w:hAnsi="Garamond" w:cs="Arial"/>
          <w:color w:val="000000" w:themeColor="text1"/>
        </w:rPr>
      </w:pPr>
    </w:p>
    <w:p w14:paraId="02DACA4C" w14:textId="77777777" w:rsidR="007C0028" w:rsidRPr="00F523E4" w:rsidRDefault="007C0028" w:rsidP="006C7E40">
      <w:pPr>
        <w:pStyle w:val="Prrafodelista"/>
        <w:numPr>
          <w:ilvl w:val="0"/>
          <w:numId w:val="87"/>
        </w:numPr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>El Capítulo 39 comprende las placas, hojas o tiras, de plástico celular, combinadas con tejido, fieltro o tela sin tejer, en las que la materia textil sea un simple soporte.</w:t>
      </w:r>
    </w:p>
    <w:p w14:paraId="1E8F7A96" w14:textId="77777777" w:rsidR="007C0028" w:rsidRPr="00F523E4" w:rsidRDefault="007C0028" w:rsidP="007C0028">
      <w:pPr>
        <w:pStyle w:val="Prrafodelista"/>
        <w:spacing w:after="0"/>
        <w:jc w:val="both"/>
        <w:rPr>
          <w:rFonts w:ascii="Garamond" w:hAnsi="Garamond" w:cs="Arial"/>
          <w:color w:val="000000" w:themeColor="text1"/>
        </w:rPr>
      </w:pPr>
    </w:p>
    <w:p w14:paraId="015E9016" w14:textId="77777777" w:rsidR="007C0028" w:rsidRPr="00F523E4" w:rsidRDefault="007C0028" w:rsidP="007C0028">
      <w:pPr>
        <w:pStyle w:val="Prrafodelista"/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>A este respecto, se considera que desempeñan el papel de simple soporte, cuando están aplicados en una sola cara de estas placas, hojas y tiras, los productos textiles sin forma, crudos, blanqueados o teñidos uniformemente. Por el contrario, los que tienen forma, están estampados o se han sometido a trabajos más avanzados, el perchado, por ejemplo), así como los productos textiles especiales, tales como terciopelo, tules y encajes y los productos textiles de la partida 58.11, se considera que desempeñan una función superior a la de un simple soporte.</w:t>
      </w:r>
    </w:p>
    <w:p w14:paraId="23CA39F7" w14:textId="77777777" w:rsidR="007C0028" w:rsidRPr="00F523E4" w:rsidRDefault="007C0028" w:rsidP="007C0028">
      <w:pPr>
        <w:pStyle w:val="Prrafodelista"/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 xml:space="preserve"> </w:t>
      </w:r>
    </w:p>
    <w:p w14:paraId="201E8563" w14:textId="77777777" w:rsidR="007C0028" w:rsidRPr="00F523E4" w:rsidRDefault="007C0028" w:rsidP="007C0028">
      <w:pPr>
        <w:pStyle w:val="Prrafodelista"/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 xml:space="preserve">Las placas, hojas, tiras, etc., de plástico estratificado con papel o cartón y los productos constituidos por una capa de papel o cartón revestido o recubierto con una capa de plástico, cuando el espesor de esta última exceda de la mitad del espesor total, excepto los revestimientos para paredes de la partida </w:t>
      </w:r>
      <w:hyperlink r:id="rId8" w:history="1">
        <w:r w:rsidRPr="00F523E4">
          <w:rPr>
            <w:rFonts w:ascii="Garamond" w:hAnsi="Garamond" w:cs="Arial"/>
            <w:color w:val="000000" w:themeColor="text1"/>
          </w:rPr>
          <w:t>48.14</w:t>
        </w:r>
      </w:hyperlink>
      <w:r w:rsidRPr="00F523E4">
        <w:rPr>
          <w:rFonts w:ascii="Garamond" w:hAnsi="Garamond" w:cs="Arial"/>
          <w:color w:val="000000" w:themeColor="text1"/>
        </w:rPr>
        <w:t>.</w:t>
      </w:r>
    </w:p>
    <w:p w14:paraId="4DEFDEF9" w14:textId="77777777" w:rsidR="007C0028" w:rsidRPr="00F523E4" w:rsidRDefault="007C0028" w:rsidP="007C0028">
      <w:pPr>
        <w:spacing w:after="0"/>
        <w:ind w:left="708"/>
        <w:jc w:val="both"/>
        <w:rPr>
          <w:rFonts w:ascii="Garamond" w:hAnsi="Garamond" w:cs="Arial"/>
          <w:b/>
          <w:color w:val="000000" w:themeColor="text1"/>
        </w:rPr>
      </w:pPr>
    </w:p>
    <w:p w14:paraId="0649DAE7" w14:textId="77777777" w:rsidR="007C0028" w:rsidRPr="00F523E4" w:rsidRDefault="007C0028" w:rsidP="006C7E40">
      <w:pPr>
        <w:pStyle w:val="Prrafodelista"/>
        <w:numPr>
          <w:ilvl w:val="0"/>
          <w:numId w:val="87"/>
        </w:numPr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> </w:t>
      </w:r>
      <w:r w:rsidRPr="00F523E4">
        <w:rPr>
          <w:rFonts w:ascii="Garamond" w:hAnsi="Garamond"/>
        </w:rPr>
        <w:t xml:space="preserve">Las partidas </w:t>
      </w:r>
      <w:hyperlink r:id="rId9" w:history="1">
        <w:r w:rsidRPr="00F523E4">
          <w:rPr>
            <w:rFonts w:ascii="Garamond" w:hAnsi="Garamond"/>
          </w:rPr>
          <w:t>39.01</w:t>
        </w:r>
      </w:hyperlink>
      <w:r w:rsidRPr="00F523E4">
        <w:rPr>
          <w:rFonts w:ascii="Garamond" w:hAnsi="Garamond"/>
        </w:rPr>
        <w:t xml:space="preserve"> a </w:t>
      </w:r>
      <w:hyperlink r:id="rId10" w:history="1">
        <w:r w:rsidRPr="00F523E4">
          <w:rPr>
            <w:rFonts w:ascii="Garamond" w:hAnsi="Garamond"/>
          </w:rPr>
          <w:t>39.14</w:t>
        </w:r>
      </w:hyperlink>
      <w:r w:rsidRPr="00F523E4">
        <w:rPr>
          <w:rFonts w:ascii="Garamond" w:hAnsi="Garamond"/>
        </w:rPr>
        <w:t xml:space="preserve"> comprenden únicamente los productos en formas primarias. La expresión formas primarias está definida en la Nota 6 de este Capítulo y sólo se aplica a las materias que se presenten en las formas siguientes:</w:t>
      </w:r>
    </w:p>
    <w:p w14:paraId="5A5F8305" w14:textId="77777777" w:rsidR="007C0028" w:rsidRPr="00F523E4" w:rsidRDefault="007C0028" w:rsidP="007C0028">
      <w:pPr>
        <w:pStyle w:val="Prrafodelista"/>
        <w:spacing w:after="0"/>
        <w:ind w:left="1440"/>
        <w:jc w:val="both"/>
        <w:rPr>
          <w:rFonts w:ascii="Garamond" w:hAnsi="Garamond" w:cs="Arial"/>
          <w:color w:val="000000" w:themeColor="text1"/>
        </w:rPr>
      </w:pPr>
    </w:p>
    <w:p w14:paraId="1D322C03" w14:textId="77777777" w:rsidR="007C0028" w:rsidRPr="00F523E4" w:rsidRDefault="007C0028" w:rsidP="006C7E40">
      <w:pPr>
        <w:pStyle w:val="Prrafodelista"/>
        <w:numPr>
          <w:ilvl w:val="1"/>
          <w:numId w:val="87"/>
        </w:numPr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>Líquidos o pastas. Se trata generalmente, en este caso, bien de polímeros base que deben todavía someterse a un tratamiento térmico u otro para formar la materia acabada, bien de dispersiones (emulsiones y suspensiones), o bien de disoluciones de materias sin tratar o parcialmente tratadas. Además de las sustancias necesarias para el tratamiento (tales como endurecedores (</w:t>
      </w:r>
      <w:proofErr w:type="spellStart"/>
      <w:r w:rsidRPr="00F523E4">
        <w:rPr>
          <w:rFonts w:ascii="Garamond" w:hAnsi="Garamond" w:cs="Arial"/>
          <w:color w:val="000000" w:themeColor="text1"/>
        </w:rPr>
        <w:t>reticulantes</w:t>
      </w:r>
      <w:proofErr w:type="spellEnd"/>
      <w:r w:rsidRPr="00F523E4">
        <w:rPr>
          <w:rFonts w:ascii="Garamond" w:hAnsi="Garamond" w:cs="Arial"/>
          <w:color w:val="000000" w:themeColor="text1"/>
        </w:rPr>
        <w:t xml:space="preserve">) u otros </w:t>
      </w:r>
      <w:proofErr w:type="spellStart"/>
      <w:r w:rsidRPr="00F523E4">
        <w:rPr>
          <w:rFonts w:ascii="Garamond" w:hAnsi="Garamond" w:cs="Arial"/>
          <w:color w:val="000000" w:themeColor="text1"/>
        </w:rPr>
        <w:t>correactivos</w:t>
      </w:r>
      <w:proofErr w:type="spellEnd"/>
      <w:r w:rsidRPr="00F523E4">
        <w:rPr>
          <w:rFonts w:ascii="Garamond" w:hAnsi="Garamond" w:cs="Arial"/>
          <w:color w:val="000000" w:themeColor="text1"/>
        </w:rPr>
        <w:t xml:space="preserve"> y aceleradores), estos líquidos o pastas pueden contener otras materias, tales como plastificantes, estabilizantes, cargas y colorantes principalmente, para conferir al producto acabado propiedades físicas determinadas u otras características deseables. Estos líquidos o pastas se trabajan después por colada, extrusión, etc., y se utilizan también como productos de impregnación, recubrimiento, revestimiento, como base para barnices o pinturas, como adhesivos, espesativos, floculantes, etc.</w:t>
      </w:r>
    </w:p>
    <w:p w14:paraId="28CF36B9" w14:textId="77777777" w:rsidR="007C0028" w:rsidRPr="00F523E4" w:rsidRDefault="007C0028" w:rsidP="007C0028">
      <w:pPr>
        <w:pStyle w:val="Prrafodelista"/>
        <w:spacing w:after="0"/>
        <w:ind w:left="1440"/>
        <w:jc w:val="both"/>
        <w:rPr>
          <w:rFonts w:ascii="Garamond" w:hAnsi="Garamond" w:cs="Arial"/>
          <w:color w:val="000000" w:themeColor="text1"/>
        </w:rPr>
      </w:pPr>
    </w:p>
    <w:p w14:paraId="3073238F" w14:textId="77777777" w:rsidR="007C0028" w:rsidRPr="00F523E4" w:rsidRDefault="007C0028" w:rsidP="007C0028">
      <w:pPr>
        <w:pStyle w:val="Prrafodelista"/>
        <w:spacing w:after="0"/>
        <w:ind w:left="144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lastRenderedPageBreak/>
        <w:t>Cuando por adición de determinadas sustancias, los productos obtenidos respondan a la descripción de una partida más específica de la Nomenclatura, se excluyen del Capítulo 39, tal es el caso, por ejemplo, de:</w:t>
      </w:r>
    </w:p>
    <w:p w14:paraId="4C28024F" w14:textId="77777777" w:rsidR="007C0028" w:rsidRPr="00F523E4" w:rsidRDefault="007C0028" w:rsidP="007C0028">
      <w:pPr>
        <w:pStyle w:val="Prrafodelista"/>
        <w:spacing w:after="0"/>
        <w:ind w:left="1440"/>
        <w:jc w:val="both"/>
        <w:rPr>
          <w:rFonts w:ascii="Garamond" w:hAnsi="Garamond" w:cs="Arial"/>
          <w:color w:val="000000" w:themeColor="text1"/>
        </w:rPr>
      </w:pPr>
    </w:p>
    <w:p w14:paraId="35ED76FA" w14:textId="77777777" w:rsidR="007C0028" w:rsidRPr="00F523E4" w:rsidRDefault="007C0028" w:rsidP="006C7E40">
      <w:pPr>
        <w:pStyle w:val="Prrafodelista"/>
        <w:numPr>
          <w:ilvl w:val="0"/>
          <w:numId w:val="88"/>
        </w:numPr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>Colas preparadas, véase la exclusión b) al final de estas Consideraciones generales.</w:t>
      </w:r>
    </w:p>
    <w:p w14:paraId="71FA2C55" w14:textId="77777777" w:rsidR="007C0028" w:rsidRPr="00F523E4" w:rsidRDefault="007C0028" w:rsidP="006C7E40">
      <w:pPr>
        <w:pStyle w:val="Prrafodelista"/>
        <w:numPr>
          <w:ilvl w:val="0"/>
          <w:numId w:val="88"/>
        </w:numPr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 xml:space="preserve">Aditivos preparados para aceites minerales de la partida </w:t>
      </w:r>
      <w:hyperlink r:id="rId11" w:history="1">
        <w:r w:rsidRPr="00F523E4">
          <w:rPr>
            <w:rFonts w:ascii="Garamond" w:hAnsi="Garamond" w:cs="Arial"/>
            <w:color w:val="000000" w:themeColor="text1"/>
          </w:rPr>
          <w:t>38.11</w:t>
        </w:r>
      </w:hyperlink>
      <w:r w:rsidRPr="00F523E4">
        <w:rPr>
          <w:rFonts w:ascii="Garamond" w:hAnsi="Garamond" w:cs="Arial"/>
          <w:color w:val="000000" w:themeColor="text1"/>
        </w:rPr>
        <w:t>.</w:t>
      </w:r>
    </w:p>
    <w:p w14:paraId="2583BF14" w14:textId="77777777" w:rsidR="007C0028" w:rsidRPr="00F523E4" w:rsidRDefault="007C0028" w:rsidP="007C0028">
      <w:pPr>
        <w:ind w:left="1416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 xml:space="preserve">Conviene igualmente subrayar que las disoluciones, excepto los colodiones, de los productos de las partidas </w:t>
      </w:r>
      <w:hyperlink r:id="rId12" w:history="1">
        <w:r w:rsidRPr="00F523E4">
          <w:rPr>
            <w:rFonts w:ascii="Garamond" w:hAnsi="Garamond" w:cs="Arial"/>
            <w:color w:val="000000" w:themeColor="text1"/>
          </w:rPr>
          <w:t>39.01</w:t>
        </w:r>
      </w:hyperlink>
      <w:r w:rsidRPr="00F523E4">
        <w:rPr>
          <w:rFonts w:ascii="Garamond" w:hAnsi="Garamond" w:cs="Arial"/>
          <w:color w:val="000000" w:themeColor="text1"/>
        </w:rPr>
        <w:t xml:space="preserve"> a </w:t>
      </w:r>
      <w:hyperlink r:id="rId13" w:history="1">
        <w:r w:rsidRPr="00F523E4">
          <w:rPr>
            <w:rFonts w:ascii="Garamond" w:hAnsi="Garamond" w:cs="Arial"/>
            <w:color w:val="000000" w:themeColor="text1"/>
          </w:rPr>
          <w:t>39.13</w:t>
        </w:r>
      </w:hyperlink>
      <w:r w:rsidRPr="00F523E4">
        <w:rPr>
          <w:rFonts w:ascii="Garamond" w:hAnsi="Garamond" w:cs="Arial"/>
          <w:color w:val="000000" w:themeColor="text1"/>
        </w:rPr>
        <w:t xml:space="preserve"> en disolventes orgánicos volátiles se excluyen de este Capítulo y se clasifican en la partida </w:t>
      </w:r>
      <w:hyperlink r:id="rId14" w:history="1">
        <w:r w:rsidRPr="00F523E4">
          <w:rPr>
            <w:rFonts w:ascii="Garamond" w:hAnsi="Garamond" w:cs="Arial"/>
            <w:color w:val="000000" w:themeColor="text1"/>
          </w:rPr>
          <w:t>32.08</w:t>
        </w:r>
      </w:hyperlink>
      <w:r w:rsidRPr="00F523E4">
        <w:rPr>
          <w:rFonts w:ascii="Garamond" w:hAnsi="Garamond" w:cs="Arial"/>
          <w:color w:val="000000" w:themeColor="text1"/>
        </w:rPr>
        <w:t xml:space="preserve"> (véase la Nota 2 e) del Capítulo) cuando la proporción de estos disolventes sea superior al 50 % del peso de estas disoluciones.</w:t>
      </w:r>
    </w:p>
    <w:p w14:paraId="4A462208" w14:textId="77777777" w:rsidR="007C0028" w:rsidRPr="00F523E4" w:rsidRDefault="007C0028" w:rsidP="007C0028">
      <w:pPr>
        <w:ind w:left="1416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 xml:space="preserve">Los polímeros líquidos sin disolvente, netamente identificables como destinados a su utilización únicamente como barnices (en los cuales la formación de la película en el momento de la utilización depende del efecto del calor, de la humedad atmosférica o de la oxigenación y no de la adición de un endurecedor), se clasifican en la partida </w:t>
      </w:r>
      <w:hyperlink r:id="rId15" w:history="1">
        <w:r w:rsidRPr="00F523E4">
          <w:rPr>
            <w:rFonts w:ascii="Garamond" w:hAnsi="Garamond" w:cs="Arial"/>
            <w:color w:val="000000" w:themeColor="text1"/>
          </w:rPr>
          <w:t>32.10</w:t>
        </w:r>
      </w:hyperlink>
      <w:r w:rsidRPr="00F523E4">
        <w:rPr>
          <w:rFonts w:ascii="Garamond" w:hAnsi="Garamond" w:cs="Arial"/>
          <w:color w:val="000000" w:themeColor="text1"/>
        </w:rPr>
        <w:t>. Cuando esta condición no se cumple, se clasifican en este Capítulo.</w:t>
      </w:r>
    </w:p>
    <w:p w14:paraId="7F94567B" w14:textId="77777777" w:rsidR="007C0028" w:rsidRPr="00F523E4" w:rsidRDefault="007C0028" w:rsidP="007C0028">
      <w:pPr>
        <w:ind w:left="1416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 xml:space="preserve">Los polímeros líquidos sin disolvente, netamente identificables como destinados a su utilización únicamente como barnices (en los cuales la formación de la película en el momento de la utilización depende del efecto del calor, de la humedad atmosférica o de la oxigenación y no de la adición de un endurecedor), se clasifican en la partida </w:t>
      </w:r>
      <w:hyperlink r:id="rId16" w:history="1">
        <w:r w:rsidRPr="00F523E4">
          <w:rPr>
            <w:rFonts w:ascii="Garamond" w:hAnsi="Garamond" w:cs="Arial"/>
            <w:color w:val="000000" w:themeColor="text1"/>
          </w:rPr>
          <w:t>32.10</w:t>
        </w:r>
      </w:hyperlink>
      <w:r w:rsidRPr="00F523E4">
        <w:rPr>
          <w:rFonts w:ascii="Garamond" w:hAnsi="Garamond" w:cs="Arial"/>
          <w:color w:val="000000" w:themeColor="text1"/>
        </w:rPr>
        <w:t>. Cuando esta condición no se cumple, se clasifican en este Capítulo.</w:t>
      </w:r>
    </w:p>
    <w:p w14:paraId="78C6BB1E" w14:textId="77777777" w:rsidR="007C0028" w:rsidRPr="00F523E4" w:rsidRDefault="007C0028" w:rsidP="006C7E40">
      <w:pPr>
        <w:pStyle w:val="Prrafodelista"/>
        <w:numPr>
          <w:ilvl w:val="0"/>
          <w:numId w:val="87"/>
        </w:numPr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 xml:space="preserve">Los polímeros en formas primarias formulados con aditivos, que hacen a los productos propios para ser utilizados expresamente como mástiques, se clasifican en la partida </w:t>
      </w:r>
      <w:hyperlink r:id="rId17" w:history="1">
        <w:r w:rsidRPr="00F523E4">
          <w:rPr>
            <w:rFonts w:ascii="Garamond" w:hAnsi="Garamond" w:cs="Arial"/>
            <w:color w:val="000000" w:themeColor="text1"/>
          </w:rPr>
          <w:t>32.14</w:t>
        </w:r>
      </w:hyperlink>
      <w:r w:rsidRPr="00F523E4">
        <w:rPr>
          <w:rFonts w:ascii="Garamond" w:hAnsi="Garamond" w:cs="Arial"/>
          <w:color w:val="000000" w:themeColor="text1"/>
        </w:rPr>
        <w:t>.</w:t>
      </w:r>
    </w:p>
    <w:p w14:paraId="7B0579A3" w14:textId="77777777" w:rsidR="007C0028" w:rsidRPr="00F523E4" w:rsidRDefault="007C0028" w:rsidP="007C0028">
      <w:pPr>
        <w:pStyle w:val="Prrafodelista"/>
        <w:spacing w:after="0"/>
        <w:jc w:val="both"/>
        <w:rPr>
          <w:rFonts w:ascii="Garamond" w:hAnsi="Garamond" w:cs="Arial"/>
          <w:color w:val="000000" w:themeColor="text1"/>
        </w:rPr>
      </w:pPr>
    </w:p>
    <w:p w14:paraId="1C185947" w14:textId="77777777" w:rsidR="007C0028" w:rsidRPr="00F523E4" w:rsidRDefault="007C0028" w:rsidP="006C7E40">
      <w:pPr>
        <w:pStyle w:val="Prrafodelista"/>
        <w:numPr>
          <w:ilvl w:val="0"/>
          <w:numId w:val="87"/>
        </w:numPr>
        <w:spacing w:after="0"/>
        <w:jc w:val="both"/>
        <w:rPr>
          <w:rFonts w:ascii="Garamond" w:hAnsi="Garamond" w:cs="Arial"/>
          <w:color w:val="000000" w:themeColor="text1"/>
        </w:rPr>
      </w:pPr>
      <w:r w:rsidRPr="00F523E4">
        <w:rPr>
          <w:rFonts w:ascii="Garamond" w:hAnsi="Garamond" w:cs="Arial"/>
          <w:color w:val="000000" w:themeColor="text1"/>
        </w:rPr>
        <w:t>Para efectos de la partida 39.19, el término “demás formas planas”, incluye artículos de cualquier forma geométrica incluso con publicidad, excluyendo las que presenten relieve (partida 49.11).</w:t>
      </w:r>
    </w:p>
    <w:p w14:paraId="6D25C465" w14:textId="77777777" w:rsidR="007C0028" w:rsidRPr="00F523E4" w:rsidRDefault="007C0028" w:rsidP="007C0028">
      <w:pPr>
        <w:pStyle w:val="Prrafodelista"/>
        <w:rPr>
          <w:rFonts w:ascii="Garamond" w:hAnsi="Garamond" w:cs="Arial"/>
          <w:color w:val="000000" w:themeColor="text1"/>
        </w:rPr>
      </w:pPr>
    </w:p>
    <w:p w14:paraId="5CEC3B18" w14:textId="77777777" w:rsidR="007C0028" w:rsidRPr="00F523E4" w:rsidRDefault="007C0028" w:rsidP="007C0028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40</w:t>
      </w:r>
    </w:p>
    <w:p w14:paraId="6DA3F0D7" w14:textId="77777777" w:rsidR="007C0028" w:rsidRPr="00F523E4" w:rsidRDefault="007C0028" w:rsidP="007C0028">
      <w:pPr>
        <w:spacing w:after="0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 xml:space="preserve">Notas Nacionales: </w:t>
      </w:r>
    </w:p>
    <w:p w14:paraId="455B623D" w14:textId="77777777" w:rsidR="007C0028" w:rsidRPr="00F523E4" w:rsidRDefault="007C0028" w:rsidP="007C0028">
      <w:pPr>
        <w:spacing w:after="0"/>
        <w:rPr>
          <w:rFonts w:ascii="Garamond" w:hAnsi="Garamond"/>
          <w:b/>
        </w:rPr>
      </w:pPr>
    </w:p>
    <w:p w14:paraId="5DD49AFF" w14:textId="77777777" w:rsidR="007C0028" w:rsidRPr="00F523E4" w:rsidRDefault="007C0028" w:rsidP="007C0028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Este capítulo no comprende las preparaciones de materias plásticas (plástico) reconocibles como concebidas para formar globos por insuflado (partida 95.03).</w:t>
      </w:r>
    </w:p>
    <w:p w14:paraId="404B0480" w14:textId="77777777" w:rsidR="007C0028" w:rsidRPr="00F523E4" w:rsidRDefault="007C0028" w:rsidP="007C0028">
      <w:pPr>
        <w:spacing w:after="0"/>
        <w:rPr>
          <w:rFonts w:ascii="Garamond" w:hAnsi="Garamond"/>
          <w:b/>
        </w:rPr>
      </w:pPr>
    </w:p>
    <w:p w14:paraId="18F87081" w14:textId="77777777" w:rsidR="007C0028" w:rsidRPr="00F523E4" w:rsidRDefault="007C0028" w:rsidP="007C0028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Para las Fracciones contenidas en las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subpartidas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4011.70 y 4011.80, la expresión neumáticos nuevos de alto relieve se aplica a los neumáticos para maquinaria agrícola, forestal e industrial con diseño de piso en forma de V, Z o similares, de espina de pescado (espina pez), tacos o similares con profundidad o altura de 2.54 cm o más a partir del piso de la llanta.</w:t>
      </w:r>
    </w:p>
    <w:p w14:paraId="0E00BBB7" w14:textId="77777777" w:rsidR="007C0028" w:rsidRDefault="007C0028" w:rsidP="007C0028">
      <w:pPr>
        <w:pStyle w:val="Prrafodelista"/>
        <w:spacing w:after="0"/>
        <w:jc w:val="both"/>
        <w:rPr>
          <w:rFonts w:ascii="Garamond" w:hAnsi="Garamond"/>
        </w:rPr>
      </w:pPr>
    </w:p>
    <w:p w14:paraId="4D2E0D75" w14:textId="77777777" w:rsidR="000A088E" w:rsidRDefault="000A088E" w:rsidP="000A088E">
      <w:pPr>
        <w:rPr>
          <w:rFonts w:ascii="Garamond" w:hAnsi="Garamond"/>
        </w:rPr>
      </w:pPr>
    </w:p>
    <w:p w14:paraId="751D7102" w14:textId="77777777" w:rsidR="00640F2F" w:rsidRPr="000A088E" w:rsidRDefault="00640F2F" w:rsidP="00F523E4">
      <w:pPr>
        <w:spacing w:after="0"/>
        <w:jc w:val="center"/>
        <w:rPr>
          <w:rFonts w:ascii="Garamond" w:hAnsi="Garamond"/>
          <w:b/>
        </w:rPr>
      </w:pPr>
    </w:p>
    <w:sectPr w:rsidR="00640F2F" w:rsidRPr="000A088E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AF250" w14:textId="77777777" w:rsidR="00CE6447" w:rsidRDefault="00CE6447" w:rsidP="0028497E">
      <w:pPr>
        <w:spacing w:after="0" w:line="240" w:lineRule="auto"/>
      </w:pPr>
      <w:r>
        <w:separator/>
      </w:r>
    </w:p>
  </w:endnote>
  <w:endnote w:type="continuationSeparator" w:id="0">
    <w:p w14:paraId="458C2419" w14:textId="77777777" w:rsidR="00CE6447" w:rsidRDefault="00CE6447" w:rsidP="002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10F81" w14:textId="77777777" w:rsidR="00CE6447" w:rsidRDefault="00CE6447" w:rsidP="0028497E">
      <w:pPr>
        <w:spacing w:after="0" w:line="240" w:lineRule="auto"/>
      </w:pPr>
      <w:r>
        <w:separator/>
      </w:r>
    </w:p>
  </w:footnote>
  <w:footnote w:type="continuationSeparator" w:id="0">
    <w:p w14:paraId="22DD7F03" w14:textId="77777777" w:rsidR="00CE6447" w:rsidRDefault="00CE6447" w:rsidP="002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1DBE" w14:textId="77777777" w:rsidR="00F523E4" w:rsidRDefault="00F523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74A32E" wp14:editId="4AA4DC4C">
          <wp:simplePos x="0" y="0"/>
          <wp:positionH relativeFrom="column">
            <wp:posOffset>-540631</wp:posOffset>
          </wp:positionH>
          <wp:positionV relativeFrom="paragraph">
            <wp:posOffset>-265860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B2064"/>
    <w:multiLevelType w:val="hybridMultilevel"/>
    <w:tmpl w:val="949CC19E"/>
    <w:lvl w:ilvl="0" w:tplc="EDB842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2" w:hanging="360"/>
      </w:pPr>
    </w:lvl>
    <w:lvl w:ilvl="2" w:tplc="080A001B" w:tentative="1">
      <w:start w:val="1"/>
      <w:numFmt w:val="lowerRoman"/>
      <w:lvlText w:val="%3."/>
      <w:lvlJc w:val="right"/>
      <w:pPr>
        <w:ind w:left="1722" w:hanging="180"/>
      </w:pPr>
    </w:lvl>
    <w:lvl w:ilvl="3" w:tplc="080A000F" w:tentative="1">
      <w:start w:val="1"/>
      <w:numFmt w:val="decimal"/>
      <w:lvlText w:val="%4."/>
      <w:lvlJc w:val="left"/>
      <w:pPr>
        <w:ind w:left="2442" w:hanging="360"/>
      </w:pPr>
    </w:lvl>
    <w:lvl w:ilvl="4" w:tplc="080A0019" w:tentative="1">
      <w:start w:val="1"/>
      <w:numFmt w:val="lowerLetter"/>
      <w:lvlText w:val="%5."/>
      <w:lvlJc w:val="left"/>
      <w:pPr>
        <w:ind w:left="3162" w:hanging="360"/>
      </w:pPr>
    </w:lvl>
    <w:lvl w:ilvl="5" w:tplc="080A001B" w:tentative="1">
      <w:start w:val="1"/>
      <w:numFmt w:val="lowerRoman"/>
      <w:lvlText w:val="%6."/>
      <w:lvlJc w:val="right"/>
      <w:pPr>
        <w:ind w:left="3882" w:hanging="180"/>
      </w:pPr>
    </w:lvl>
    <w:lvl w:ilvl="6" w:tplc="080A000F" w:tentative="1">
      <w:start w:val="1"/>
      <w:numFmt w:val="decimal"/>
      <w:lvlText w:val="%7."/>
      <w:lvlJc w:val="left"/>
      <w:pPr>
        <w:ind w:left="4602" w:hanging="360"/>
      </w:pPr>
    </w:lvl>
    <w:lvl w:ilvl="7" w:tplc="080A0019" w:tentative="1">
      <w:start w:val="1"/>
      <w:numFmt w:val="lowerLetter"/>
      <w:lvlText w:val="%8."/>
      <w:lvlJc w:val="left"/>
      <w:pPr>
        <w:ind w:left="5322" w:hanging="360"/>
      </w:pPr>
    </w:lvl>
    <w:lvl w:ilvl="8" w:tplc="08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02330522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E6096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FC8"/>
    <w:multiLevelType w:val="hybridMultilevel"/>
    <w:tmpl w:val="072C6DB8"/>
    <w:lvl w:ilvl="0" w:tplc="2C84481E">
      <w:start w:val="1"/>
      <w:numFmt w:val="lowerLetter"/>
      <w:lvlText w:val="%1)"/>
      <w:lvlJc w:val="left"/>
      <w:pPr>
        <w:ind w:left="13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8" w:hanging="360"/>
      </w:pPr>
    </w:lvl>
    <w:lvl w:ilvl="2" w:tplc="080A001B" w:tentative="1">
      <w:start w:val="1"/>
      <w:numFmt w:val="lowerRoman"/>
      <w:lvlText w:val="%3."/>
      <w:lvlJc w:val="right"/>
      <w:pPr>
        <w:ind w:left="2748" w:hanging="180"/>
      </w:pPr>
    </w:lvl>
    <w:lvl w:ilvl="3" w:tplc="080A000F" w:tentative="1">
      <w:start w:val="1"/>
      <w:numFmt w:val="decimal"/>
      <w:lvlText w:val="%4."/>
      <w:lvlJc w:val="left"/>
      <w:pPr>
        <w:ind w:left="3468" w:hanging="360"/>
      </w:pPr>
    </w:lvl>
    <w:lvl w:ilvl="4" w:tplc="080A0019" w:tentative="1">
      <w:start w:val="1"/>
      <w:numFmt w:val="lowerLetter"/>
      <w:lvlText w:val="%5."/>
      <w:lvlJc w:val="left"/>
      <w:pPr>
        <w:ind w:left="4188" w:hanging="360"/>
      </w:pPr>
    </w:lvl>
    <w:lvl w:ilvl="5" w:tplc="080A001B" w:tentative="1">
      <w:start w:val="1"/>
      <w:numFmt w:val="lowerRoman"/>
      <w:lvlText w:val="%6."/>
      <w:lvlJc w:val="right"/>
      <w:pPr>
        <w:ind w:left="4908" w:hanging="180"/>
      </w:pPr>
    </w:lvl>
    <w:lvl w:ilvl="6" w:tplc="080A000F" w:tentative="1">
      <w:start w:val="1"/>
      <w:numFmt w:val="decimal"/>
      <w:lvlText w:val="%7."/>
      <w:lvlJc w:val="left"/>
      <w:pPr>
        <w:ind w:left="5628" w:hanging="360"/>
      </w:pPr>
    </w:lvl>
    <w:lvl w:ilvl="7" w:tplc="080A0019" w:tentative="1">
      <w:start w:val="1"/>
      <w:numFmt w:val="lowerLetter"/>
      <w:lvlText w:val="%8."/>
      <w:lvlJc w:val="left"/>
      <w:pPr>
        <w:ind w:left="6348" w:hanging="360"/>
      </w:pPr>
    </w:lvl>
    <w:lvl w:ilvl="8" w:tplc="0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A20057"/>
    <w:multiLevelType w:val="hybridMultilevel"/>
    <w:tmpl w:val="05620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8052EF"/>
    <w:multiLevelType w:val="hybridMultilevel"/>
    <w:tmpl w:val="C37CED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A719C5"/>
    <w:multiLevelType w:val="hybridMultilevel"/>
    <w:tmpl w:val="8E48C3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92D7A"/>
    <w:multiLevelType w:val="hybridMultilevel"/>
    <w:tmpl w:val="645A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067AA"/>
    <w:multiLevelType w:val="hybridMultilevel"/>
    <w:tmpl w:val="2162F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C043427"/>
    <w:multiLevelType w:val="hybridMultilevel"/>
    <w:tmpl w:val="A1920864"/>
    <w:lvl w:ilvl="0" w:tplc="1E8C3A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5E00AC"/>
    <w:multiLevelType w:val="hybridMultilevel"/>
    <w:tmpl w:val="96DAD8A2"/>
    <w:lvl w:ilvl="0" w:tplc="080A0017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A50F49"/>
    <w:multiLevelType w:val="hybridMultilevel"/>
    <w:tmpl w:val="29C8432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1A767BE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2705D2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3C81890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D3251"/>
    <w:multiLevelType w:val="hybridMultilevel"/>
    <w:tmpl w:val="019AAF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5811D00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84257FC"/>
    <w:multiLevelType w:val="hybridMultilevel"/>
    <w:tmpl w:val="C7267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877427"/>
    <w:multiLevelType w:val="hybridMultilevel"/>
    <w:tmpl w:val="867250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636C5E"/>
    <w:multiLevelType w:val="hybridMultilevel"/>
    <w:tmpl w:val="25F221A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B973695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1C5476C8"/>
    <w:multiLevelType w:val="hybridMultilevel"/>
    <w:tmpl w:val="719263D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20D47"/>
    <w:multiLevelType w:val="hybridMultilevel"/>
    <w:tmpl w:val="0E58830C"/>
    <w:lvl w:ilvl="0" w:tplc="269A289C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E8F14CF"/>
    <w:multiLevelType w:val="hybridMultilevel"/>
    <w:tmpl w:val="BF64F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0D4315"/>
    <w:multiLevelType w:val="hybridMultilevel"/>
    <w:tmpl w:val="5FC47E2E"/>
    <w:lvl w:ilvl="0" w:tplc="4C18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0341776"/>
    <w:multiLevelType w:val="hybridMultilevel"/>
    <w:tmpl w:val="DC8EE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E33204"/>
    <w:multiLevelType w:val="hybridMultilevel"/>
    <w:tmpl w:val="E500D7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28C1EFC"/>
    <w:multiLevelType w:val="hybridMultilevel"/>
    <w:tmpl w:val="018E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302B69"/>
    <w:multiLevelType w:val="hybridMultilevel"/>
    <w:tmpl w:val="A858E1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3680F72"/>
    <w:multiLevelType w:val="hybridMultilevel"/>
    <w:tmpl w:val="D1D0A5E8"/>
    <w:lvl w:ilvl="0" w:tplc="65C006E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3B80234"/>
    <w:multiLevelType w:val="hybridMultilevel"/>
    <w:tmpl w:val="9B602BD4"/>
    <w:lvl w:ilvl="0" w:tplc="08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4B90C6D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6F533DB"/>
    <w:multiLevelType w:val="hybridMultilevel"/>
    <w:tmpl w:val="DC1E1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2AD15DFB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F1E5836"/>
    <w:multiLevelType w:val="hybridMultilevel"/>
    <w:tmpl w:val="C7DE05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001626E"/>
    <w:multiLevelType w:val="hybridMultilevel"/>
    <w:tmpl w:val="BA36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DE035E"/>
    <w:multiLevelType w:val="hybridMultilevel"/>
    <w:tmpl w:val="B344A48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1B65D8D"/>
    <w:multiLevelType w:val="hybridMultilevel"/>
    <w:tmpl w:val="B236321C"/>
    <w:lvl w:ilvl="0" w:tplc="A198DE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CD4A4E"/>
    <w:multiLevelType w:val="hybridMultilevel"/>
    <w:tmpl w:val="2DD49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2160F3"/>
    <w:multiLevelType w:val="hybridMultilevel"/>
    <w:tmpl w:val="190E8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685A3B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CC50B9B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D0119EB"/>
    <w:multiLevelType w:val="hybridMultilevel"/>
    <w:tmpl w:val="0C1E60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C43F22"/>
    <w:multiLevelType w:val="hybridMultilevel"/>
    <w:tmpl w:val="8E40D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1E01B4"/>
    <w:multiLevelType w:val="hybridMultilevel"/>
    <w:tmpl w:val="500C6F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4F239E4"/>
    <w:multiLevelType w:val="hybridMultilevel"/>
    <w:tmpl w:val="1D640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73201A"/>
    <w:multiLevelType w:val="hybridMultilevel"/>
    <w:tmpl w:val="F5985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195B56"/>
    <w:multiLevelType w:val="hybridMultilevel"/>
    <w:tmpl w:val="0AFA985C"/>
    <w:lvl w:ilvl="0" w:tplc="77F2DA4E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A6EEA1B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B74D80"/>
    <w:multiLevelType w:val="hybridMultilevel"/>
    <w:tmpl w:val="DDE09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A56CDE"/>
    <w:multiLevelType w:val="hybridMultilevel"/>
    <w:tmpl w:val="AD202A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4CF936D7"/>
    <w:multiLevelType w:val="multilevel"/>
    <w:tmpl w:val="D7102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4EC119FC"/>
    <w:multiLevelType w:val="hybridMultilevel"/>
    <w:tmpl w:val="330A4DE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2735D40"/>
    <w:multiLevelType w:val="hybridMultilevel"/>
    <w:tmpl w:val="2DE4CB2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57DC4BF5"/>
    <w:multiLevelType w:val="hybridMultilevel"/>
    <w:tmpl w:val="E2FC711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923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5A0004CB"/>
    <w:multiLevelType w:val="hybridMultilevel"/>
    <w:tmpl w:val="42C4C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B26EE1"/>
    <w:multiLevelType w:val="hybridMultilevel"/>
    <w:tmpl w:val="95A6681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4B2053"/>
    <w:multiLevelType w:val="hybridMultilevel"/>
    <w:tmpl w:val="B54E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AD6F10"/>
    <w:multiLevelType w:val="hybridMultilevel"/>
    <w:tmpl w:val="E1FC3F3C"/>
    <w:lvl w:ilvl="0" w:tplc="080A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5A58DD"/>
    <w:multiLevelType w:val="hybridMultilevel"/>
    <w:tmpl w:val="B7F47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58444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0D44F1"/>
    <w:multiLevelType w:val="hybridMultilevel"/>
    <w:tmpl w:val="2ED29ED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63730183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3811FA8"/>
    <w:multiLevelType w:val="hybridMultilevel"/>
    <w:tmpl w:val="8B666934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64C536F5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ABC7340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AC6048C"/>
    <w:multiLevelType w:val="hybridMultilevel"/>
    <w:tmpl w:val="2E4EC908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17133C"/>
    <w:multiLevelType w:val="hybridMultilevel"/>
    <w:tmpl w:val="37FE8A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6BA55F56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F6575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CE566EF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6F8D34FB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045672A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707E66C0"/>
    <w:multiLevelType w:val="hybridMultilevel"/>
    <w:tmpl w:val="10FE1F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7">
      <w:start w:val="1"/>
      <w:numFmt w:val="lowerLetter"/>
      <w:lvlText w:val="%3)"/>
      <w:lvlJc w:val="lef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>
    <w:nsid w:val="71E95107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0">
    <w:nsid w:val="75AD316A"/>
    <w:multiLevelType w:val="hybridMultilevel"/>
    <w:tmpl w:val="FFDAEA14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75B44069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2E47F4"/>
    <w:multiLevelType w:val="hybridMultilevel"/>
    <w:tmpl w:val="F35EEEC6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3F6D83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>
    <w:nsid w:val="7C6E6AF3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F4E373A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60"/>
  </w:num>
  <w:num w:numId="3">
    <w:abstractNumId w:val="70"/>
  </w:num>
  <w:num w:numId="4">
    <w:abstractNumId w:val="45"/>
  </w:num>
  <w:num w:numId="5">
    <w:abstractNumId w:val="3"/>
  </w:num>
  <w:num w:numId="6">
    <w:abstractNumId w:val="26"/>
  </w:num>
  <w:num w:numId="7">
    <w:abstractNumId w:val="100"/>
  </w:num>
  <w:num w:numId="8">
    <w:abstractNumId w:val="124"/>
  </w:num>
  <w:num w:numId="9">
    <w:abstractNumId w:val="41"/>
  </w:num>
  <w:num w:numId="10">
    <w:abstractNumId w:val="95"/>
  </w:num>
  <w:num w:numId="11">
    <w:abstractNumId w:val="30"/>
  </w:num>
  <w:num w:numId="12">
    <w:abstractNumId w:val="85"/>
  </w:num>
  <w:num w:numId="13">
    <w:abstractNumId w:val="16"/>
  </w:num>
  <w:num w:numId="14">
    <w:abstractNumId w:val="103"/>
  </w:num>
  <w:num w:numId="15">
    <w:abstractNumId w:val="88"/>
  </w:num>
  <w:num w:numId="16">
    <w:abstractNumId w:val="123"/>
  </w:num>
  <w:num w:numId="17">
    <w:abstractNumId w:val="92"/>
  </w:num>
  <w:num w:numId="18">
    <w:abstractNumId w:val="64"/>
  </w:num>
  <w:num w:numId="19">
    <w:abstractNumId w:val="99"/>
  </w:num>
  <w:num w:numId="20">
    <w:abstractNumId w:val="93"/>
  </w:num>
  <w:num w:numId="21">
    <w:abstractNumId w:val="21"/>
  </w:num>
  <w:num w:numId="22">
    <w:abstractNumId w:val="51"/>
  </w:num>
  <w:num w:numId="23">
    <w:abstractNumId w:val="94"/>
  </w:num>
  <w:num w:numId="24">
    <w:abstractNumId w:val="11"/>
  </w:num>
  <w:num w:numId="25">
    <w:abstractNumId w:val="43"/>
  </w:num>
  <w:num w:numId="26">
    <w:abstractNumId w:val="34"/>
  </w:num>
  <w:num w:numId="27">
    <w:abstractNumId w:val="106"/>
  </w:num>
  <w:num w:numId="28">
    <w:abstractNumId w:val="63"/>
  </w:num>
  <w:num w:numId="29">
    <w:abstractNumId w:val="111"/>
  </w:num>
  <w:num w:numId="30">
    <w:abstractNumId w:val="17"/>
  </w:num>
  <w:num w:numId="31">
    <w:abstractNumId w:val="108"/>
  </w:num>
  <w:num w:numId="32">
    <w:abstractNumId w:val="82"/>
  </w:num>
  <w:num w:numId="33">
    <w:abstractNumId w:val="36"/>
  </w:num>
  <w:num w:numId="34">
    <w:abstractNumId w:val="104"/>
  </w:num>
  <w:num w:numId="35">
    <w:abstractNumId w:val="127"/>
  </w:num>
  <w:num w:numId="36">
    <w:abstractNumId w:val="27"/>
  </w:num>
  <w:num w:numId="37">
    <w:abstractNumId w:val="14"/>
  </w:num>
  <w:num w:numId="38">
    <w:abstractNumId w:val="29"/>
  </w:num>
  <w:num w:numId="39">
    <w:abstractNumId w:val="52"/>
  </w:num>
  <w:num w:numId="40">
    <w:abstractNumId w:val="105"/>
  </w:num>
  <w:num w:numId="41">
    <w:abstractNumId w:val="6"/>
  </w:num>
  <w:num w:numId="42">
    <w:abstractNumId w:val="13"/>
  </w:num>
  <w:num w:numId="43">
    <w:abstractNumId w:val="96"/>
  </w:num>
  <w:num w:numId="44">
    <w:abstractNumId w:val="115"/>
  </w:num>
  <w:num w:numId="45">
    <w:abstractNumId w:val="7"/>
  </w:num>
  <w:num w:numId="46">
    <w:abstractNumId w:val="101"/>
  </w:num>
  <w:num w:numId="47">
    <w:abstractNumId w:val="38"/>
  </w:num>
  <w:num w:numId="48">
    <w:abstractNumId w:val="110"/>
  </w:num>
  <w:num w:numId="49">
    <w:abstractNumId w:val="0"/>
  </w:num>
  <w:num w:numId="50">
    <w:abstractNumId w:val="116"/>
  </w:num>
  <w:num w:numId="51">
    <w:abstractNumId w:val="121"/>
  </w:num>
  <w:num w:numId="52">
    <w:abstractNumId w:val="98"/>
  </w:num>
  <w:num w:numId="53">
    <w:abstractNumId w:val="112"/>
  </w:num>
  <w:num w:numId="54">
    <w:abstractNumId w:val="117"/>
  </w:num>
  <w:num w:numId="55">
    <w:abstractNumId w:val="15"/>
  </w:num>
  <w:num w:numId="56">
    <w:abstractNumId w:val="39"/>
  </w:num>
  <w:num w:numId="57">
    <w:abstractNumId w:val="75"/>
  </w:num>
  <w:num w:numId="58">
    <w:abstractNumId w:val="5"/>
  </w:num>
  <w:num w:numId="59">
    <w:abstractNumId w:val="86"/>
  </w:num>
  <w:num w:numId="60">
    <w:abstractNumId w:val="78"/>
  </w:num>
  <w:num w:numId="61">
    <w:abstractNumId w:val="80"/>
  </w:num>
  <w:num w:numId="62">
    <w:abstractNumId w:val="55"/>
  </w:num>
  <w:num w:numId="63">
    <w:abstractNumId w:val="120"/>
  </w:num>
  <w:num w:numId="64">
    <w:abstractNumId w:val="126"/>
  </w:num>
  <w:num w:numId="65">
    <w:abstractNumId w:val="33"/>
  </w:num>
  <w:num w:numId="66">
    <w:abstractNumId w:val="97"/>
  </w:num>
  <w:num w:numId="67">
    <w:abstractNumId w:val="61"/>
  </w:num>
  <w:num w:numId="68">
    <w:abstractNumId w:val="74"/>
  </w:num>
  <w:num w:numId="69">
    <w:abstractNumId w:val="118"/>
  </w:num>
  <w:num w:numId="70">
    <w:abstractNumId w:val="67"/>
  </w:num>
  <w:num w:numId="71">
    <w:abstractNumId w:val="102"/>
  </w:num>
  <w:num w:numId="72">
    <w:abstractNumId w:val="4"/>
  </w:num>
  <w:num w:numId="73">
    <w:abstractNumId w:val="2"/>
  </w:num>
  <w:num w:numId="74">
    <w:abstractNumId w:val="113"/>
  </w:num>
  <w:num w:numId="75">
    <w:abstractNumId w:val="69"/>
  </w:num>
  <w:num w:numId="76">
    <w:abstractNumId w:val="19"/>
  </w:num>
  <w:num w:numId="77">
    <w:abstractNumId w:val="62"/>
  </w:num>
  <w:num w:numId="78">
    <w:abstractNumId w:val="20"/>
  </w:num>
  <w:num w:numId="79">
    <w:abstractNumId w:val="72"/>
  </w:num>
  <w:num w:numId="80">
    <w:abstractNumId w:val="28"/>
  </w:num>
  <w:num w:numId="81">
    <w:abstractNumId w:val="22"/>
  </w:num>
  <w:num w:numId="82">
    <w:abstractNumId w:val="109"/>
  </w:num>
  <w:num w:numId="83">
    <w:abstractNumId w:val="25"/>
  </w:num>
  <w:num w:numId="84">
    <w:abstractNumId w:val="125"/>
  </w:num>
  <w:num w:numId="85">
    <w:abstractNumId w:val="1"/>
  </w:num>
  <w:num w:numId="86">
    <w:abstractNumId w:val="119"/>
  </w:num>
  <w:num w:numId="87">
    <w:abstractNumId w:val="40"/>
  </w:num>
  <w:num w:numId="88">
    <w:abstractNumId w:val="50"/>
  </w:num>
  <w:num w:numId="89">
    <w:abstractNumId w:val="56"/>
  </w:num>
  <w:num w:numId="90">
    <w:abstractNumId w:val="122"/>
  </w:num>
  <w:num w:numId="91">
    <w:abstractNumId w:val="66"/>
  </w:num>
  <w:num w:numId="92">
    <w:abstractNumId w:val="18"/>
  </w:num>
  <w:num w:numId="93">
    <w:abstractNumId w:val="68"/>
  </w:num>
  <w:num w:numId="94">
    <w:abstractNumId w:val="23"/>
  </w:num>
  <w:num w:numId="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</w:num>
  <w:num w:numId="97">
    <w:abstractNumId w:val="35"/>
  </w:num>
  <w:num w:numId="98">
    <w:abstractNumId w:val="89"/>
  </w:num>
  <w:num w:numId="99">
    <w:abstractNumId w:val="47"/>
  </w:num>
  <w:num w:numId="100">
    <w:abstractNumId w:val="24"/>
  </w:num>
  <w:num w:numId="101">
    <w:abstractNumId w:val="37"/>
  </w:num>
  <w:num w:numId="102">
    <w:abstractNumId w:val="9"/>
  </w:num>
  <w:num w:numId="103">
    <w:abstractNumId w:val="107"/>
  </w:num>
  <w:num w:numId="104">
    <w:abstractNumId w:val="12"/>
  </w:num>
  <w:num w:numId="105">
    <w:abstractNumId w:val="48"/>
  </w:num>
  <w:num w:numId="106">
    <w:abstractNumId w:val="49"/>
  </w:num>
  <w:num w:numId="107">
    <w:abstractNumId w:val="81"/>
  </w:num>
  <w:num w:numId="108">
    <w:abstractNumId w:val="90"/>
  </w:num>
  <w:num w:numId="109">
    <w:abstractNumId w:val="57"/>
  </w:num>
  <w:num w:numId="110">
    <w:abstractNumId w:val="53"/>
  </w:num>
  <w:num w:numId="111">
    <w:abstractNumId w:val="58"/>
  </w:num>
  <w:num w:numId="112">
    <w:abstractNumId w:val="32"/>
  </w:num>
  <w:num w:numId="113">
    <w:abstractNumId w:val="77"/>
  </w:num>
  <w:num w:numId="114">
    <w:abstractNumId w:val="87"/>
  </w:num>
  <w:num w:numId="115">
    <w:abstractNumId w:val="10"/>
  </w:num>
  <w:num w:numId="116">
    <w:abstractNumId w:val="79"/>
  </w:num>
  <w:num w:numId="117">
    <w:abstractNumId w:val="73"/>
  </w:num>
  <w:num w:numId="118">
    <w:abstractNumId w:val="84"/>
  </w:num>
  <w:num w:numId="119">
    <w:abstractNumId w:val="31"/>
  </w:num>
  <w:num w:numId="120">
    <w:abstractNumId w:val="128"/>
  </w:num>
  <w:num w:numId="121">
    <w:abstractNumId w:val="83"/>
  </w:num>
  <w:num w:numId="122">
    <w:abstractNumId w:val="71"/>
  </w:num>
  <w:num w:numId="123">
    <w:abstractNumId w:val="54"/>
  </w:num>
  <w:num w:numId="124">
    <w:abstractNumId w:val="42"/>
  </w:num>
  <w:num w:numId="125">
    <w:abstractNumId w:val="65"/>
  </w:num>
  <w:num w:numId="126">
    <w:abstractNumId w:val="44"/>
  </w:num>
  <w:num w:numId="127">
    <w:abstractNumId w:val="59"/>
  </w:num>
  <w:num w:numId="128">
    <w:abstractNumId w:val="76"/>
  </w:num>
  <w:num w:numId="129">
    <w:abstractNumId w:val="91"/>
  </w:num>
  <w:num w:numId="130">
    <w:abstractNumId w:val="129"/>
  </w:num>
  <w:num w:numId="131">
    <w:abstractNumId w:val="8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E"/>
    <w:rsid w:val="0000460C"/>
    <w:rsid w:val="0002138F"/>
    <w:rsid w:val="000224D8"/>
    <w:rsid w:val="00037CF2"/>
    <w:rsid w:val="000651E4"/>
    <w:rsid w:val="0007268C"/>
    <w:rsid w:val="00083862"/>
    <w:rsid w:val="00090FE5"/>
    <w:rsid w:val="000A088E"/>
    <w:rsid w:val="000B24DB"/>
    <w:rsid w:val="000E2C17"/>
    <w:rsid w:val="00102DEE"/>
    <w:rsid w:val="00112759"/>
    <w:rsid w:val="00133BB0"/>
    <w:rsid w:val="00157C9A"/>
    <w:rsid w:val="00183A0D"/>
    <w:rsid w:val="00226EF5"/>
    <w:rsid w:val="00250D62"/>
    <w:rsid w:val="00265D20"/>
    <w:rsid w:val="0028497E"/>
    <w:rsid w:val="00293163"/>
    <w:rsid w:val="00296E07"/>
    <w:rsid w:val="00297FAB"/>
    <w:rsid w:val="002A75AA"/>
    <w:rsid w:val="002C2E9F"/>
    <w:rsid w:val="003021CB"/>
    <w:rsid w:val="003760BF"/>
    <w:rsid w:val="003B5DAD"/>
    <w:rsid w:val="003E2BB1"/>
    <w:rsid w:val="0043268E"/>
    <w:rsid w:val="004570FA"/>
    <w:rsid w:val="004E3EED"/>
    <w:rsid w:val="00517C55"/>
    <w:rsid w:val="005348B3"/>
    <w:rsid w:val="0053551E"/>
    <w:rsid w:val="0054509A"/>
    <w:rsid w:val="00572386"/>
    <w:rsid w:val="0058156E"/>
    <w:rsid w:val="005831EC"/>
    <w:rsid w:val="00597652"/>
    <w:rsid w:val="005A2A25"/>
    <w:rsid w:val="005A4D9B"/>
    <w:rsid w:val="005B03C9"/>
    <w:rsid w:val="005C39BA"/>
    <w:rsid w:val="005C56A6"/>
    <w:rsid w:val="00640F2F"/>
    <w:rsid w:val="006C55C4"/>
    <w:rsid w:val="006C7E40"/>
    <w:rsid w:val="006D0BD6"/>
    <w:rsid w:val="006D40B5"/>
    <w:rsid w:val="006E6A02"/>
    <w:rsid w:val="0073353A"/>
    <w:rsid w:val="00762E9D"/>
    <w:rsid w:val="007C0028"/>
    <w:rsid w:val="007D1DCD"/>
    <w:rsid w:val="007E3E94"/>
    <w:rsid w:val="008256CE"/>
    <w:rsid w:val="00860426"/>
    <w:rsid w:val="008707E4"/>
    <w:rsid w:val="00874DD5"/>
    <w:rsid w:val="0089136E"/>
    <w:rsid w:val="0090161C"/>
    <w:rsid w:val="00912B60"/>
    <w:rsid w:val="00932CA3"/>
    <w:rsid w:val="00946ECE"/>
    <w:rsid w:val="00951E3F"/>
    <w:rsid w:val="009A788F"/>
    <w:rsid w:val="009B6B03"/>
    <w:rsid w:val="009F6712"/>
    <w:rsid w:val="00A67613"/>
    <w:rsid w:val="00A835E9"/>
    <w:rsid w:val="00AD094B"/>
    <w:rsid w:val="00AF3648"/>
    <w:rsid w:val="00B0286D"/>
    <w:rsid w:val="00B07EAE"/>
    <w:rsid w:val="00B10A01"/>
    <w:rsid w:val="00B330CD"/>
    <w:rsid w:val="00B331A5"/>
    <w:rsid w:val="00BA6FD7"/>
    <w:rsid w:val="00BC3118"/>
    <w:rsid w:val="00BF306E"/>
    <w:rsid w:val="00BF5E5E"/>
    <w:rsid w:val="00C111FD"/>
    <w:rsid w:val="00C43A7B"/>
    <w:rsid w:val="00C46436"/>
    <w:rsid w:val="00C5609E"/>
    <w:rsid w:val="00CB528C"/>
    <w:rsid w:val="00CE6447"/>
    <w:rsid w:val="00CF212C"/>
    <w:rsid w:val="00D508C4"/>
    <w:rsid w:val="00D71D72"/>
    <w:rsid w:val="00DD3EE5"/>
    <w:rsid w:val="00E02624"/>
    <w:rsid w:val="00E27AEF"/>
    <w:rsid w:val="00E452E4"/>
    <w:rsid w:val="00E803F6"/>
    <w:rsid w:val="00E81BBB"/>
    <w:rsid w:val="00EB3B8E"/>
    <w:rsid w:val="00EE11CB"/>
    <w:rsid w:val="00F02B6E"/>
    <w:rsid w:val="00F12520"/>
    <w:rsid w:val="00F26302"/>
    <w:rsid w:val="00F523E4"/>
    <w:rsid w:val="00F57239"/>
    <w:rsid w:val="00F95A5C"/>
    <w:rsid w:val="00FA268D"/>
    <w:rsid w:val="00FB07E1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0C6E"/>
  <w15:chartTrackingRefBased/>
  <w15:docId w15:val="{CF307823-A60D-4071-9EF5-712DC62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7E"/>
  </w:style>
  <w:style w:type="paragraph" w:styleId="Piedepgina">
    <w:name w:val="footer"/>
    <w:basedOn w:val="Normal"/>
    <w:link w:val="Piedepgina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7E"/>
  </w:style>
  <w:style w:type="paragraph" w:styleId="Prrafodelista">
    <w:name w:val="List Paragraph"/>
    <w:basedOn w:val="Normal"/>
    <w:uiPriority w:val="34"/>
    <w:qFormat/>
    <w:rsid w:val="00C43A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7F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AB"/>
    <w:rPr>
      <w:vertAlign w:val="superscript"/>
    </w:rPr>
  </w:style>
  <w:style w:type="paragraph" w:customStyle="1" w:styleId="OmniPage2">
    <w:name w:val="OmniPage #2"/>
    <w:basedOn w:val="Normal"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F212C"/>
    <w:rPr>
      <w:color w:val="0563C1" w:themeColor="hyperlink"/>
      <w:u w:val="single"/>
    </w:rPr>
  </w:style>
  <w:style w:type="paragraph" w:customStyle="1" w:styleId="zpetitparagraphe">
    <w:name w:val="zpetitparagraphe"/>
    <w:basedOn w:val="Normal"/>
    <w:rsid w:val="00CF212C"/>
    <w:pPr>
      <w:spacing w:after="0" w:line="19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xpltxt">
    <w:name w:val="expltxt"/>
    <w:basedOn w:val="Normal"/>
    <w:rsid w:val="00CF212C"/>
    <w:pPr>
      <w:snapToGrid w:val="0"/>
      <w:spacing w:after="80" w:line="192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D6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note_by_frame('48.14','VII39','2012','ES',true,'l_flat','yes');" TargetMode="External"/><Relationship Id="rId13" Type="http://schemas.openxmlformats.org/officeDocument/2006/relationships/hyperlink" Target="javascript:change_note_by_frame('39.13','VII39','2012','ES',true,'l_flat','yes');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change_note_by_frame('39.01','VII39','2012','ES',true,'l_flat','yes');" TargetMode="External"/><Relationship Id="rId17" Type="http://schemas.openxmlformats.org/officeDocument/2006/relationships/hyperlink" Target="javascript:change_note_by_frame('32.14','VII39','2012','ES',true,'l_flat','yes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change_note_by_frame('32.10','VII39','2012','ES',true,'l_flat','yes')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change_note_by_frame('38.11','VII39','2012','ES',true,'l_flat','yes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change_note_by_frame('32.10','VII39','2012','ES',true,'l_flat','yes');" TargetMode="External"/><Relationship Id="rId10" Type="http://schemas.openxmlformats.org/officeDocument/2006/relationships/hyperlink" Target="javascript:change_note_by_frame('39.14','VII39','2012','ES',true,'l_flat','yes')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change_note_by_frame('39.01','VII39','2012','ES',true,'l_flat','yes');" TargetMode="External"/><Relationship Id="rId14" Type="http://schemas.openxmlformats.org/officeDocument/2006/relationships/hyperlink" Target="javascript:change_note_by_frame('32.08','VII39','2012','ES',true,'l_flat','yes')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6400-21FD-49CB-81E1-8599557A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Romero Alarcón</dc:creator>
  <cp:keywords/>
  <dc:description/>
  <cp:lastModifiedBy>JCPO</cp:lastModifiedBy>
  <cp:revision>2</cp:revision>
  <dcterms:created xsi:type="dcterms:W3CDTF">2018-07-09T22:26:00Z</dcterms:created>
  <dcterms:modified xsi:type="dcterms:W3CDTF">2018-07-09T22:26:00Z</dcterms:modified>
</cp:coreProperties>
</file>