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52" w:rsidRPr="00CB5252" w:rsidRDefault="00CB5252" w:rsidP="005A72AB">
      <w:pPr>
        <w:pStyle w:val="Titulo1"/>
        <w:pBdr>
          <w:bottom w:val="single" w:sz="12" w:space="0" w:color="auto"/>
        </w:pBdr>
        <w:spacing w:before="0"/>
        <w:contextualSpacing/>
        <w:jc w:val="center"/>
        <w:rPr>
          <w:rFonts w:ascii="Arial" w:hAnsi="Arial"/>
          <w:sz w:val="24"/>
          <w:szCs w:val="24"/>
        </w:rPr>
      </w:pPr>
      <w:r w:rsidRPr="00CB5252">
        <w:rPr>
          <w:rFonts w:ascii="Arial" w:hAnsi="Arial"/>
          <w:sz w:val="24"/>
          <w:szCs w:val="24"/>
        </w:rPr>
        <w:t>NORMA Oficial Mexicana NOM-028-ENER-2017, Eficiencia energética de lámparas para uso general. Límites y métodos de prueba.</w:t>
      </w:r>
    </w:p>
    <w:p w:rsidR="005A72AB" w:rsidRDefault="005850BD" w:rsidP="004C540C">
      <w:pPr>
        <w:pStyle w:val="Titulo1"/>
        <w:pBdr>
          <w:bottom w:val="single" w:sz="12" w:space="0" w:color="auto"/>
        </w:pBdr>
        <w:spacing w:before="0"/>
        <w:contextualSpacing/>
        <w:jc w:val="center"/>
        <w:rPr>
          <w:rFonts w:ascii="Arial" w:hAnsi="Arial"/>
          <w:b w:val="0"/>
          <w:szCs w:val="24"/>
        </w:rPr>
      </w:pPr>
      <w:r>
        <w:rPr>
          <w:rFonts w:ascii="Arial" w:hAnsi="Arial"/>
          <w:sz w:val="24"/>
          <w:szCs w:val="24"/>
        </w:rPr>
        <w:t xml:space="preserve"> </w:t>
      </w:r>
      <w:r w:rsidR="00CB5252" w:rsidRPr="006F52BF">
        <w:rPr>
          <w:rFonts w:ascii="Arial" w:hAnsi="Arial"/>
          <w:b w:val="0"/>
          <w:szCs w:val="24"/>
        </w:rPr>
        <w:t xml:space="preserve">(Publicado en el Diario </w:t>
      </w:r>
      <w:r w:rsidR="004C540C">
        <w:rPr>
          <w:rFonts w:ascii="Arial" w:hAnsi="Arial"/>
          <w:b w:val="0"/>
          <w:szCs w:val="24"/>
        </w:rPr>
        <w:t>Oficial de la Federación el 09 de marzo</w:t>
      </w:r>
      <w:r w:rsidR="00CB5252" w:rsidRPr="00366D47">
        <w:rPr>
          <w:rFonts w:ascii="Arial" w:hAnsi="Arial"/>
          <w:b w:val="0"/>
          <w:szCs w:val="24"/>
        </w:rPr>
        <w:t xml:space="preserve"> de </w:t>
      </w:r>
      <w:r w:rsidR="004C540C">
        <w:rPr>
          <w:rFonts w:ascii="Arial" w:hAnsi="Arial"/>
          <w:b w:val="0"/>
          <w:szCs w:val="24"/>
        </w:rPr>
        <w:t>2018</w:t>
      </w:r>
      <w:r w:rsidR="00CB5252">
        <w:rPr>
          <w:rFonts w:ascii="Arial" w:hAnsi="Arial"/>
          <w:b w:val="0"/>
          <w:szCs w:val="24"/>
        </w:rPr>
        <w:t>)</w:t>
      </w:r>
    </w:p>
    <w:p w:rsidR="00CB5252" w:rsidRDefault="00CB5252" w:rsidP="00CB5252">
      <w:pPr>
        <w:pStyle w:val="Titulo2"/>
        <w:spacing w:after="0"/>
        <w:ind w:left="426" w:right="191"/>
        <w:contextualSpacing/>
        <w:rPr>
          <w:b/>
          <w:sz w:val="20"/>
        </w:rPr>
      </w:pPr>
      <w:r w:rsidRPr="00CB5252">
        <w:rPr>
          <w:b/>
          <w:sz w:val="20"/>
        </w:rPr>
        <w:t xml:space="preserve">Al margen un sello con el Escudo Nacional, que dice: Estados Unidos Mexicanos. - Secretaría de </w:t>
      </w:r>
      <w:r w:rsidR="00473C63" w:rsidRPr="00CB5252">
        <w:rPr>
          <w:b/>
          <w:sz w:val="20"/>
        </w:rPr>
        <w:t>Energía. -</w:t>
      </w:r>
      <w:r w:rsidRPr="00CB5252">
        <w:rPr>
          <w:b/>
          <w:sz w:val="20"/>
        </w:rPr>
        <w:t xml:space="preserve"> Comisión Nacional para el Uso Eficiente de la </w:t>
      </w:r>
      <w:proofErr w:type="gramStart"/>
      <w:r w:rsidRPr="00CB5252">
        <w:rPr>
          <w:b/>
          <w:sz w:val="20"/>
        </w:rPr>
        <w:t>Energía.-</w:t>
      </w:r>
      <w:proofErr w:type="gramEnd"/>
      <w:r w:rsidRPr="00CB5252">
        <w:rPr>
          <w:b/>
          <w:sz w:val="20"/>
        </w:rPr>
        <w:t xml:space="preserve"> Comité Consultivo Nacional de Normalización para la Preservación y Uso Racional de los Recursos Energéticos (CCNNPURRE).</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CB5252" w:rsidRPr="00CB5252" w:rsidTr="00CB5252">
        <w:trPr>
          <w:tblCellSpacing w:w="0" w:type="dxa"/>
          <w:jc w:val="center"/>
        </w:trPr>
        <w:tc>
          <w:tcPr>
            <w:tcW w:w="0" w:type="auto"/>
            <w:tcMar>
              <w:top w:w="150" w:type="dxa"/>
              <w:left w:w="150" w:type="dxa"/>
              <w:bottom w:w="150" w:type="dxa"/>
              <w:right w:w="150" w:type="dxa"/>
            </w:tcMar>
            <w:vAlign w:val="center"/>
            <w:hideMark/>
          </w:tcPr>
          <w:p w:rsidR="00CB5252" w:rsidRPr="00CB5252" w:rsidRDefault="00CB5252" w:rsidP="004C540C">
            <w:pPr>
              <w:spacing w:after="80" w:line="240" w:lineRule="auto"/>
              <w:ind w:left="-13"/>
              <w:jc w:val="both"/>
              <w:rPr>
                <w:rFonts w:ascii="Times New Roman" w:hAnsi="Times New Roman"/>
                <w:sz w:val="16"/>
                <w:szCs w:val="16"/>
              </w:rPr>
            </w:pPr>
            <w:r w:rsidRPr="00CB5252">
              <w:rPr>
                <w:rFonts w:ascii="Arial" w:hAnsi="Arial" w:cs="Arial"/>
                <w:sz w:val="16"/>
                <w:szCs w:val="16"/>
              </w:rPr>
              <w:t>NORMA OFICIAL MEXICANA NOM-028-ENER-2017, EFICIENCIA ENERGÉTICA DE LÁMPARAS PARA USO GENERAL. LÍMITES Y MÉTODOS DE PRUEBA.</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ODÓN DEMÓFILO DE BUEN RODRÍGUEZ, Presidente del Comité Consultivo Nacional de Normalización para la Preservación y Uso Racional de los Recursos Energéticos (CCNNPURRE) y Director General de la Comisión Nacional para el Uso Eficiente de la Energía, con fundamento en los artículos: 33, fracción X de la Ley Orgánica de la Administración Pública Federal; 17, 18, fracciones V y XIX y 36, fracción IX de la Ley de Transición Energética; 38, fracciones II y IV, 40, fracciones I, X y XII, 41, 47 fracción IV y 51 de la Ley Federal sobre Metrología y Normalización; 28, y 34 del Reglamento de la Ley Federal sobre Metrología y Normalización; 2 apartado F, fracción II, 8, fracciones XIV, XV y XXX, 39 y 40 del Reglamento Interior de la Secretaría de Energía y en el artículo Único, fracciones I y II del ACUERDO por el que se delegan en el Director General de la Comisión Nacional para el Uso Eficiente de la Energía, las facultades que se indican, publicado en el Diario Oficial de la Federación, el día 21 de julio de 2014; expide la siguiente: NORMA OFICIAL MEXICANA NOM-028-ENER-2017, EFICIENCIA ENERGÉTICA DE LÁMPARAS PARA USO GENERAL. LÍMITES Y MÉTODOS DE PRUEBA.</w:t>
            </w:r>
          </w:p>
          <w:p w:rsidR="00CB5252" w:rsidRPr="00CB5252" w:rsidRDefault="00CB5252" w:rsidP="004C540C">
            <w:pPr>
              <w:spacing w:after="80" w:line="240" w:lineRule="auto"/>
              <w:jc w:val="center"/>
              <w:rPr>
                <w:rFonts w:ascii="Times New Roman" w:hAnsi="Times New Roman"/>
                <w:b/>
                <w:sz w:val="18"/>
                <w:szCs w:val="18"/>
              </w:rPr>
            </w:pPr>
            <w:bookmarkStart w:id="0" w:name="_GoBack"/>
            <w:r w:rsidRPr="00CB5252">
              <w:rPr>
                <w:rFonts w:ascii="Times" w:hAnsi="Times" w:cs="Times"/>
                <w:b/>
                <w:sz w:val="18"/>
                <w:szCs w:val="18"/>
              </w:rPr>
              <w:t>CONSIDERANDO</w:t>
            </w:r>
          </w:p>
          <w:bookmarkEnd w:id="0"/>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Que la Ley Orgánica de la Administración Pública Federal define las facultades de la Secretaría de Energía, entre las que se encuentra la de expedir normas oficiales mexicanas que promuevan la eficiencia energética;</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Que la Ley de Transición Energética establece que corresponde a la Comisión Nacional para el Uso Eficiente de la Energía expedir normas oficiales mexicanas en materia de eficiencia energética;</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Que la Ley Federal sobre Metrología y Normalización señala como una de las finalidades de las normas oficiales mexicanas, el establecimiento de criterios y/o especificaciones que promuevan el mejoramiento del medio ambiente, la preservación de los recursos naturales y salvaguardar la seguridad al usuario;</w:t>
            </w:r>
          </w:p>
          <w:p w:rsidR="00CB5252" w:rsidRPr="00CB5252" w:rsidRDefault="00CB5252" w:rsidP="004C540C">
            <w:pPr>
              <w:spacing w:after="80" w:line="240" w:lineRule="auto"/>
              <w:ind w:firstLine="288"/>
              <w:jc w:val="both"/>
              <w:rPr>
                <w:rFonts w:ascii="Times New Roman" w:hAnsi="Times New Roman"/>
                <w:sz w:val="18"/>
                <w:szCs w:val="18"/>
              </w:rPr>
            </w:pPr>
            <w:proofErr w:type="gramStart"/>
            <w:r w:rsidRPr="00CB5252">
              <w:rPr>
                <w:rFonts w:ascii="Arial" w:hAnsi="Arial" w:cs="Arial"/>
                <w:sz w:val="18"/>
                <w:szCs w:val="18"/>
              </w:rPr>
              <w:t>Que</w:t>
            </w:r>
            <w:proofErr w:type="gramEnd"/>
            <w:r w:rsidRPr="00CB5252">
              <w:rPr>
                <w:rFonts w:ascii="Arial" w:hAnsi="Arial" w:cs="Arial"/>
                <w:sz w:val="18"/>
                <w:szCs w:val="18"/>
              </w:rPr>
              <w:t xml:space="preserve"> habiéndose cumplido el procedimiento establecido en la Ley Federal sobre Metrología y Normalización para la elaboración de proyectos de normas oficiales mexicanas, el Presidente del Comité Consultivo Nacional de Normalización para la Preservación y Uso Racional de los Recursos Energéticos, ordenó la publicación del Proyecto de Norma Oficial Mexicana PROY-NOM-028-ENER-2017, Eficiencia energética de lámparas para uso general. Límites y métodos de prueba; lo que se realizó en el Diario Oficial de la Federación el 7 de junio de 2017, con el objeto de que los interesados presentaran sus comentarios al citado Comité Consultivo que lo propuso;</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Que durante el plazo de 60 días naturales contados a partir de la fecha de publicación de dicho proyecto de Norma Oficial Mexicana, la Manifestación de Impacto Regulatorio a que se refiere el artículo 45 de la Ley Federal sobre Metrología y Normalización estuvo a disposición del público en general para su consulta; y que dentro del mismo plazo, los interesados presentaron comentarios sobre el contenido del citado Proyecto de Norma Oficial Mexicana, mismos que fueron analizados por el Comité Consultivo Nacional de Normalización, realizándose las modificaciones conducentes al referido proyecto de Norma Oficial Mexicana. Las respuestas a los comentarios recibidos fueron publicadas en el Diario Oficial de la Federación el 27 de diciembre de 2017, y</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Que la Ley Federal sobre Metrología y Normalización establece que las normas oficiales mexicanas se constituyen como el instrumento idóneo para la prosecución de estos objetivos, se expide la siguiente Norma Oficial Mexicana NOM-028-ENER-2017, Eficiencia energética de lámparas para uso general. Límites y métodos de prueba.</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Que en cumplimiento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publicado en el Diario Oficial de la Federación el 8 de marzo de 2017, se ha decidido eliminar la regulación "NOM-028-ENER-</w:t>
            </w:r>
            <w:r w:rsidRPr="00CB5252">
              <w:rPr>
                <w:rFonts w:ascii="Arial" w:hAnsi="Arial" w:cs="Arial"/>
                <w:sz w:val="18"/>
                <w:szCs w:val="18"/>
              </w:rPr>
              <w:lastRenderedPageBreak/>
              <w:t>2010" publicada en el Diario Oficial de la Federación el 6 de diciembre de 2010, así como, utilizar los ahorros del grupo de aparatos titulado Línea blanca 2, que fueron eliminados del "Catálogo de equipos y aparatos para los cuales los fabricantes, importadores, distribuidores y comercializadores deberán incluir información sobre su consumo energético", publicado el 10 de septiembre de 2010 en el Diario Oficial de la Federación.</w:t>
            </w:r>
          </w:p>
          <w:p w:rsidR="00CB5252" w:rsidRPr="00CB5252" w:rsidRDefault="00CB5252" w:rsidP="004C540C">
            <w:pPr>
              <w:spacing w:after="101" w:line="240" w:lineRule="auto"/>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101" w:line="240" w:lineRule="auto"/>
              <w:jc w:val="both"/>
              <w:rPr>
                <w:rFonts w:ascii="Times New Roman" w:hAnsi="Times New Roman"/>
                <w:b/>
                <w:sz w:val="18"/>
                <w:szCs w:val="18"/>
              </w:rPr>
            </w:pPr>
            <w:r w:rsidRPr="00CB5252">
              <w:rPr>
                <w:rFonts w:ascii="Times" w:hAnsi="Times" w:cs="Times"/>
                <w:b/>
                <w:sz w:val="18"/>
                <w:szCs w:val="18"/>
              </w:rPr>
              <w:t>NOM-028-ENER-2017, EFICIENCIA ENERGÉTICA DE LÁMPARAS PARA USO GENERAL. LÍMITES Y</w:t>
            </w:r>
            <w:r w:rsidRPr="00CB5252">
              <w:rPr>
                <w:rFonts w:ascii="Times New Roman" w:hAnsi="Times New Roman"/>
                <w:b/>
                <w:sz w:val="18"/>
                <w:szCs w:val="18"/>
              </w:rPr>
              <w:br/>
            </w:r>
            <w:r w:rsidRPr="00CB5252">
              <w:rPr>
                <w:rFonts w:ascii="Times" w:hAnsi="Times" w:cs="Times"/>
                <w:b/>
                <w:sz w:val="18"/>
                <w:szCs w:val="18"/>
              </w:rPr>
              <w:t>MÉTODOS DE PRUEBA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La presente Norma Oficial Mexicana fue elaborada por el Comité Consultivo Nacional de Normalización para la Preservación y Uso Racional de los Recursos Energéticos (CCNNPURRE), con la colaboración de los siguientes organismos y empresas:</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Asociación de Normalización y Certificación, A.C.</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proofErr w:type="spellStart"/>
            <w:r w:rsidRPr="00CB5252">
              <w:rPr>
                <w:rFonts w:ascii="Arial" w:hAnsi="Arial" w:cs="Arial"/>
                <w:sz w:val="18"/>
                <w:szCs w:val="18"/>
              </w:rPr>
              <w:t>Acuity</w:t>
            </w:r>
            <w:proofErr w:type="spellEnd"/>
            <w:r w:rsidRPr="00CB5252">
              <w:rPr>
                <w:rFonts w:ascii="Arial" w:hAnsi="Arial" w:cs="Arial"/>
                <w:sz w:val="18"/>
                <w:szCs w:val="18"/>
              </w:rPr>
              <w:t xml:space="preserve"> </w:t>
            </w:r>
            <w:proofErr w:type="spellStart"/>
            <w:r w:rsidRPr="00CB5252">
              <w:rPr>
                <w:rFonts w:ascii="Arial" w:hAnsi="Arial" w:cs="Arial"/>
                <w:sz w:val="18"/>
                <w:szCs w:val="18"/>
              </w:rPr>
              <w:t>Brands</w:t>
            </w:r>
            <w:proofErr w:type="spellEnd"/>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Cámara Nacional de Manufacturas Eléctricas</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 xml:space="preserve">Electro </w:t>
            </w:r>
            <w:proofErr w:type="spellStart"/>
            <w:r w:rsidRPr="00CB5252">
              <w:rPr>
                <w:rFonts w:ascii="Arial" w:hAnsi="Arial" w:cs="Arial"/>
                <w:sz w:val="18"/>
                <w:szCs w:val="18"/>
              </w:rPr>
              <w:t>Mag</w:t>
            </w:r>
            <w:proofErr w:type="spellEnd"/>
            <w:r w:rsidRPr="00CB5252">
              <w:rPr>
                <w:rFonts w:ascii="Arial" w:hAnsi="Arial" w:cs="Arial"/>
                <w:sz w:val="18"/>
                <w:szCs w:val="18"/>
              </w:rPr>
              <w:t>, S.A. de C.V.</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 xml:space="preserve">GE </w:t>
            </w:r>
            <w:proofErr w:type="spellStart"/>
            <w:r w:rsidRPr="00CB5252">
              <w:rPr>
                <w:rFonts w:ascii="Arial" w:hAnsi="Arial" w:cs="Arial"/>
                <w:sz w:val="18"/>
                <w:szCs w:val="18"/>
              </w:rPr>
              <w:t>Commercial</w:t>
            </w:r>
            <w:proofErr w:type="spellEnd"/>
            <w:r w:rsidRPr="00CB5252">
              <w:rPr>
                <w:rFonts w:ascii="Arial" w:hAnsi="Arial" w:cs="Arial"/>
                <w:sz w:val="18"/>
                <w:szCs w:val="18"/>
              </w:rPr>
              <w:t xml:space="preserve"> </w:t>
            </w:r>
            <w:proofErr w:type="spellStart"/>
            <w:r w:rsidRPr="00CB5252">
              <w:rPr>
                <w:rFonts w:ascii="Arial" w:hAnsi="Arial" w:cs="Arial"/>
                <w:sz w:val="18"/>
                <w:szCs w:val="18"/>
              </w:rPr>
              <w:t>Materials</w:t>
            </w:r>
            <w:proofErr w:type="spellEnd"/>
            <w:r w:rsidRPr="00CB5252">
              <w:rPr>
                <w:rFonts w:ascii="Arial" w:hAnsi="Arial" w:cs="Arial"/>
                <w:sz w:val="18"/>
                <w:szCs w:val="18"/>
              </w:rPr>
              <w:t>, S. de R.L. de C.V.</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proofErr w:type="spellStart"/>
            <w:r w:rsidRPr="00CB5252">
              <w:rPr>
                <w:rFonts w:ascii="Arial" w:hAnsi="Arial" w:cs="Arial"/>
                <w:sz w:val="18"/>
                <w:szCs w:val="18"/>
              </w:rPr>
              <w:t>Havells</w:t>
            </w:r>
            <w:proofErr w:type="spellEnd"/>
            <w:r w:rsidRPr="00CB5252">
              <w:rPr>
                <w:rFonts w:ascii="Arial" w:hAnsi="Arial" w:cs="Arial"/>
                <w:sz w:val="18"/>
                <w:szCs w:val="18"/>
              </w:rPr>
              <w:t xml:space="preserve"> México, S.A. de C.V.</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proofErr w:type="spellStart"/>
            <w:r w:rsidRPr="00CB5252">
              <w:rPr>
                <w:rFonts w:ascii="Arial" w:hAnsi="Arial" w:cs="Arial"/>
                <w:sz w:val="18"/>
                <w:szCs w:val="18"/>
              </w:rPr>
              <w:t>Ledvance</w:t>
            </w:r>
            <w:proofErr w:type="spellEnd"/>
            <w:r w:rsidRPr="00CB5252">
              <w:rPr>
                <w:rFonts w:ascii="Arial" w:hAnsi="Arial" w:cs="Arial"/>
                <w:sz w:val="18"/>
                <w:szCs w:val="18"/>
              </w:rPr>
              <w:t>, S.A. de C.V.</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Philips Mexicana, S.A. de C.V.</w:t>
            </w:r>
          </w:p>
          <w:p w:rsidR="00CB5252" w:rsidRPr="00CB5252" w:rsidRDefault="00CB5252" w:rsidP="004C540C">
            <w:pPr>
              <w:spacing w:after="101" w:line="240" w:lineRule="auto"/>
              <w:jc w:val="both"/>
              <w:rPr>
                <w:rFonts w:ascii="Times New Roman" w:hAnsi="Times New Roman"/>
                <w:b/>
                <w:sz w:val="18"/>
                <w:szCs w:val="18"/>
              </w:rPr>
            </w:pPr>
            <w:r w:rsidRPr="00CB5252">
              <w:rPr>
                <w:rFonts w:ascii="Times" w:hAnsi="Times" w:cs="Times"/>
                <w:b/>
                <w:sz w:val="18"/>
                <w:szCs w:val="18"/>
              </w:rPr>
              <w:t>CONTENIDO</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73275D">
              <w:rPr>
                <w:rFonts w:ascii="Arial" w:hAnsi="Arial" w:cs="Arial"/>
                <w:b/>
                <w:sz w:val="18"/>
                <w:szCs w:val="18"/>
              </w:rPr>
              <w:t>Objetivo y campo de aplicación</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Referencias normativas</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Definiciones</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4.</w:t>
            </w:r>
            <w:r w:rsidRPr="00CB5252">
              <w:rPr>
                <w:rFonts w:ascii="Arial" w:hAnsi="Arial" w:cs="Arial"/>
                <w:sz w:val="20"/>
                <w:szCs w:val="20"/>
              </w:rPr>
              <w:t>     </w:t>
            </w:r>
            <w:r w:rsidRPr="00CB5252">
              <w:rPr>
                <w:rFonts w:ascii="Arial" w:hAnsi="Arial" w:cs="Arial"/>
                <w:sz w:val="18"/>
                <w:szCs w:val="18"/>
              </w:rPr>
              <w:t>Especificaciones</w:t>
            </w:r>
          </w:p>
          <w:p w:rsidR="00CB5252" w:rsidRPr="00CB5252" w:rsidRDefault="00CB5252" w:rsidP="004C540C">
            <w:pPr>
              <w:spacing w:after="101" w:line="240" w:lineRule="auto"/>
              <w:ind w:hanging="360"/>
              <w:jc w:val="both"/>
              <w:rPr>
                <w:rFonts w:ascii="Times New Roman" w:hAnsi="Times New Roman"/>
                <w:sz w:val="18"/>
                <w:szCs w:val="18"/>
              </w:rPr>
            </w:pPr>
            <w:r w:rsidRPr="00CB5252">
              <w:rPr>
                <w:rFonts w:ascii="Arial" w:hAnsi="Arial" w:cs="Arial"/>
                <w:b/>
                <w:bCs/>
                <w:sz w:val="18"/>
                <w:szCs w:val="18"/>
              </w:rPr>
              <w:t>4.1.</w:t>
            </w:r>
            <w:r w:rsidRPr="00CB5252">
              <w:rPr>
                <w:rFonts w:ascii="Arial" w:hAnsi="Arial" w:cs="Arial"/>
                <w:sz w:val="20"/>
                <w:szCs w:val="20"/>
              </w:rPr>
              <w:t> </w:t>
            </w:r>
            <w:r w:rsidRPr="00CB5252">
              <w:rPr>
                <w:rFonts w:ascii="Arial" w:hAnsi="Arial" w:cs="Arial"/>
                <w:sz w:val="18"/>
                <w:szCs w:val="18"/>
              </w:rPr>
              <w:t>Lámparas incandescentes, incandescentes con halógenos.</w:t>
            </w:r>
          </w:p>
          <w:p w:rsidR="00CB5252" w:rsidRPr="00CB5252" w:rsidRDefault="00CB5252" w:rsidP="004C540C">
            <w:pPr>
              <w:spacing w:after="101" w:line="240" w:lineRule="auto"/>
              <w:ind w:hanging="360"/>
              <w:jc w:val="both"/>
              <w:rPr>
                <w:rFonts w:ascii="Times New Roman" w:hAnsi="Times New Roman"/>
                <w:sz w:val="18"/>
                <w:szCs w:val="18"/>
              </w:rPr>
            </w:pPr>
            <w:r w:rsidRPr="00CB5252">
              <w:rPr>
                <w:rFonts w:ascii="Arial" w:hAnsi="Arial" w:cs="Arial"/>
                <w:b/>
                <w:bCs/>
                <w:sz w:val="18"/>
                <w:szCs w:val="18"/>
              </w:rPr>
              <w:t xml:space="preserve">4.2. </w:t>
            </w:r>
            <w:r w:rsidRPr="00CB5252">
              <w:rPr>
                <w:rFonts w:ascii="Arial" w:hAnsi="Arial" w:cs="Arial"/>
                <w:sz w:val="18"/>
                <w:szCs w:val="18"/>
              </w:rPr>
              <w:t>Lámparas fluorescentes lineales</w:t>
            </w:r>
          </w:p>
          <w:p w:rsidR="00CB5252" w:rsidRPr="00CB5252" w:rsidRDefault="00CB5252" w:rsidP="004C540C">
            <w:pPr>
              <w:spacing w:after="101" w:line="240" w:lineRule="auto"/>
              <w:ind w:hanging="360"/>
              <w:jc w:val="both"/>
              <w:rPr>
                <w:rFonts w:ascii="Times New Roman" w:hAnsi="Times New Roman"/>
                <w:sz w:val="18"/>
                <w:szCs w:val="18"/>
              </w:rPr>
            </w:pPr>
            <w:r w:rsidRPr="00CB5252">
              <w:rPr>
                <w:rFonts w:ascii="Arial" w:hAnsi="Arial" w:cs="Arial"/>
                <w:b/>
                <w:bCs/>
                <w:sz w:val="18"/>
                <w:szCs w:val="18"/>
              </w:rPr>
              <w:t>4.3.</w:t>
            </w:r>
            <w:r w:rsidRPr="00CB5252">
              <w:rPr>
                <w:rFonts w:ascii="Arial" w:hAnsi="Arial" w:cs="Arial"/>
                <w:sz w:val="20"/>
                <w:szCs w:val="20"/>
              </w:rPr>
              <w:t> </w:t>
            </w:r>
            <w:r w:rsidRPr="00CB5252">
              <w:rPr>
                <w:rFonts w:ascii="Arial" w:hAnsi="Arial" w:cs="Arial"/>
                <w:sz w:val="18"/>
                <w:szCs w:val="18"/>
              </w:rPr>
              <w:t>Lámparas de descarga en alta intensidad, luz mixta y vapor de mercurio</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5.</w:t>
            </w:r>
            <w:r w:rsidRPr="00CB5252">
              <w:rPr>
                <w:rFonts w:ascii="Arial" w:hAnsi="Arial" w:cs="Arial"/>
                <w:sz w:val="20"/>
                <w:szCs w:val="20"/>
              </w:rPr>
              <w:t>     </w:t>
            </w:r>
            <w:r w:rsidRPr="00CB5252">
              <w:rPr>
                <w:rFonts w:ascii="Arial" w:hAnsi="Arial" w:cs="Arial"/>
                <w:sz w:val="18"/>
                <w:szCs w:val="18"/>
              </w:rPr>
              <w:t>Muestreo</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20"/>
                <w:szCs w:val="20"/>
              </w:rPr>
              <w:t>     </w:t>
            </w:r>
            <w:r w:rsidRPr="00CB5252">
              <w:rPr>
                <w:rFonts w:ascii="Arial" w:hAnsi="Arial" w:cs="Arial"/>
                <w:sz w:val="18"/>
                <w:szCs w:val="18"/>
              </w:rPr>
              <w:t>Criterios de aceptación</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7.</w:t>
            </w:r>
            <w:r w:rsidRPr="00CB5252">
              <w:rPr>
                <w:rFonts w:ascii="Arial" w:hAnsi="Arial" w:cs="Arial"/>
                <w:sz w:val="20"/>
                <w:szCs w:val="20"/>
              </w:rPr>
              <w:t>     </w:t>
            </w:r>
            <w:r w:rsidRPr="00CB5252">
              <w:rPr>
                <w:rFonts w:ascii="Arial" w:hAnsi="Arial" w:cs="Arial"/>
                <w:sz w:val="18"/>
                <w:szCs w:val="18"/>
              </w:rPr>
              <w:t>Métodos de prueba</w:t>
            </w:r>
          </w:p>
          <w:p w:rsidR="00CB5252" w:rsidRPr="00CB5252" w:rsidRDefault="00CB5252" w:rsidP="004C540C">
            <w:pPr>
              <w:spacing w:after="101" w:line="240" w:lineRule="auto"/>
              <w:ind w:hanging="360"/>
              <w:jc w:val="both"/>
              <w:rPr>
                <w:rFonts w:ascii="Times New Roman" w:hAnsi="Times New Roman"/>
                <w:sz w:val="18"/>
                <w:szCs w:val="18"/>
              </w:rPr>
            </w:pPr>
            <w:r w:rsidRPr="00CB5252">
              <w:rPr>
                <w:rFonts w:ascii="Arial" w:hAnsi="Arial" w:cs="Arial"/>
                <w:b/>
                <w:bCs/>
                <w:sz w:val="18"/>
                <w:szCs w:val="18"/>
              </w:rPr>
              <w:t>7.1.</w:t>
            </w:r>
            <w:r w:rsidRPr="00CB5252">
              <w:rPr>
                <w:rFonts w:ascii="Arial" w:hAnsi="Arial" w:cs="Arial"/>
                <w:sz w:val="20"/>
                <w:szCs w:val="20"/>
              </w:rPr>
              <w:t> </w:t>
            </w:r>
            <w:r w:rsidRPr="00CB5252">
              <w:rPr>
                <w:rFonts w:ascii="Arial" w:hAnsi="Arial" w:cs="Arial"/>
                <w:sz w:val="18"/>
                <w:szCs w:val="18"/>
              </w:rPr>
              <w:t>Eficacia luminosa</w:t>
            </w:r>
          </w:p>
          <w:p w:rsidR="00CB5252" w:rsidRPr="00CB5252" w:rsidRDefault="00CB5252" w:rsidP="004C540C">
            <w:pPr>
              <w:spacing w:after="101" w:line="240" w:lineRule="auto"/>
              <w:ind w:hanging="360"/>
              <w:jc w:val="both"/>
              <w:rPr>
                <w:rFonts w:ascii="Times New Roman" w:hAnsi="Times New Roman"/>
                <w:sz w:val="18"/>
                <w:szCs w:val="18"/>
              </w:rPr>
            </w:pPr>
            <w:r w:rsidRPr="00CB5252">
              <w:rPr>
                <w:rFonts w:ascii="Arial" w:hAnsi="Arial" w:cs="Arial"/>
                <w:b/>
                <w:bCs/>
                <w:sz w:val="18"/>
                <w:szCs w:val="18"/>
              </w:rPr>
              <w:t>7.2.</w:t>
            </w:r>
            <w:r w:rsidRPr="00CB5252">
              <w:rPr>
                <w:rFonts w:ascii="Arial" w:hAnsi="Arial" w:cs="Arial"/>
                <w:sz w:val="20"/>
                <w:szCs w:val="20"/>
              </w:rPr>
              <w:t> </w:t>
            </w:r>
            <w:r w:rsidRPr="00CB5252">
              <w:rPr>
                <w:rFonts w:ascii="Arial" w:hAnsi="Arial" w:cs="Arial"/>
                <w:sz w:val="18"/>
                <w:szCs w:val="18"/>
              </w:rPr>
              <w:t>Lámparas incandescentes e incandescentes con halógenos</w:t>
            </w:r>
          </w:p>
          <w:p w:rsidR="00CB5252" w:rsidRPr="00CB5252" w:rsidRDefault="00CB5252" w:rsidP="004C540C">
            <w:pPr>
              <w:spacing w:after="101" w:line="240" w:lineRule="auto"/>
              <w:ind w:hanging="360"/>
              <w:jc w:val="both"/>
              <w:rPr>
                <w:rFonts w:ascii="Times New Roman" w:hAnsi="Times New Roman"/>
                <w:sz w:val="18"/>
                <w:szCs w:val="18"/>
              </w:rPr>
            </w:pPr>
            <w:r w:rsidRPr="00CB5252">
              <w:rPr>
                <w:rFonts w:ascii="Arial" w:hAnsi="Arial" w:cs="Arial"/>
                <w:b/>
                <w:bCs/>
                <w:sz w:val="18"/>
                <w:szCs w:val="18"/>
              </w:rPr>
              <w:t xml:space="preserve">7.3. </w:t>
            </w:r>
            <w:r w:rsidRPr="00CB5252">
              <w:rPr>
                <w:rFonts w:ascii="Arial" w:hAnsi="Arial" w:cs="Arial"/>
                <w:sz w:val="18"/>
                <w:szCs w:val="18"/>
              </w:rPr>
              <w:t>Lámparas fluorescentes lineales</w:t>
            </w:r>
          </w:p>
          <w:p w:rsidR="00CB5252" w:rsidRPr="00CB5252" w:rsidRDefault="00CB5252" w:rsidP="004C540C">
            <w:pPr>
              <w:spacing w:after="101" w:line="240" w:lineRule="auto"/>
              <w:ind w:hanging="360"/>
              <w:jc w:val="both"/>
              <w:rPr>
                <w:rFonts w:ascii="Times New Roman" w:hAnsi="Times New Roman"/>
                <w:sz w:val="18"/>
                <w:szCs w:val="18"/>
              </w:rPr>
            </w:pPr>
            <w:r w:rsidRPr="00CB5252">
              <w:rPr>
                <w:rFonts w:ascii="Arial" w:hAnsi="Arial" w:cs="Arial"/>
                <w:b/>
                <w:bCs/>
                <w:sz w:val="18"/>
                <w:szCs w:val="18"/>
              </w:rPr>
              <w:t>7.4.</w:t>
            </w:r>
            <w:r w:rsidRPr="00CB5252">
              <w:rPr>
                <w:rFonts w:ascii="Arial" w:hAnsi="Arial" w:cs="Arial"/>
                <w:sz w:val="20"/>
                <w:szCs w:val="20"/>
              </w:rPr>
              <w:t> </w:t>
            </w:r>
            <w:r w:rsidRPr="00CB5252">
              <w:rPr>
                <w:rFonts w:ascii="Arial" w:hAnsi="Arial" w:cs="Arial"/>
                <w:sz w:val="18"/>
                <w:szCs w:val="18"/>
              </w:rPr>
              <w:t>Lámparas de descarga en alta intensidad, luz mixta y vapor de mercurio</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8.</w:t>
            </w:r>
            <w:r w:rsidRPr="00CB5252">
              <w:rPr>
                <w:rFonts w:ascii="Arial" w:hAnsi="Arial" w:cs="Arial"/>
                <w:sz w:val="20"/>
                <w:szCs w:val="20"/>
              </w:rPr>
              <w:t>    </w:t>
            </w:r>
            <w:r w:rsidRPr="00CB5252">
              <w:rPr>
                <w:rFonts w:ascii="Arial" w:hAnsi="Arial" w:cs="Arial"/>
                <w:sz w:val="18"/>
                <w:szCs w:val="18"/>
              </w:rPr>
              <w:t>Marcado</w:t>
            </w:r>
          </w:p>
          <w:p w:rsidR="00CB5252" w:rsidRPr="00CB5252" w:rsidRDefault="00CB5252" w:rsidP="004C540C">
            <w:pPr>
              <w:spacing w:after="101" w:line="240" w:lineRule="auto"/>
              <w:ind w:hanging="360"/>
              <w:jc w:val="both"/>
              <w:rPr>
                <w:rFonts w:ascii="Times New Roman" w:hAnsi="Times New Roman"/>
                <w:sz w:val="18"/>
                <w:szCs w:val="18"/>
              </w:rPr>
            </w:pPr>
            <w:proofErr w:type="gramStart"/>
            <w:r w:rsidRPr="00CB5252">
              <w:rPr>
                <w:rFonts w:ascii="Arial" w:hAnsi="Arial" w:cs="Arial"/>
                <w:b/>
                <w:bCs/>
                <w:sz w:val="18"/>
                <w:szCs w:val="18"/>
              </w:rPr>
              <w:t>8.1</w:t>
            </w:r>
            <w:r w:rsidRPr="00CB5252">
              <w:rPr>
                <w:rFonts w:ascii="Arial" w:hAnsi="Arial" w:cs="Arial"/>
                <w:sz w:val="20"/>
                <w:szCs w:val="20"/>
              </w:rPr>
              <w:t>  </w:t>
            </w:r>
            <w:r w:rsidRPr="00CB5252">
              <w:rPr>
                <w:rFonts w:ascii="Arial" w:hAnsi="Arial" w:cs="Arial"/>
                <w:sz w:val="18"/>
                <w:szCs w:val="18"/>
              </w:rPr>
              <w:t>En</w:t>
            </w:r>
            <w:proofErr w:type="gramEnd"/>
            <w:r w:rsidRPr="00CB5252">
              <w:rPr>
                <w:rFonts w:ascii="Arial" w:hAnsi="Arial" w:cs="Arial"/>
                <w:sz w:val="18"/>
                <w:szCs w:val="18"/>
              </w:rPr>
              <w:t xml:space="preserve"> el cuerpo del producto</w:t>
            </w:r>
          </w:p>
          <w:p w:rsidR="00CB5252" w:rsidRPr="00CB5252" w:rsidRDefault="00CB5252" w:rsidP="004C540C">
            <w:pPr>
              <w:spacing w:after="101" w:line="240" w:lineRule="auto"/>
              <w:ind w:hanging="360"/>
              <w:jc w:val="both"/>
              <w:rPr>
                <w:rFonts w:ascii="Times New Roman" w:hAnsi="Times New Roman"/>
                <w:sz w:val="18"/>
                <w:szCs w:val="18"/>
              </w:rPr>
            </w:pPr>
            <w:proofErr w:type="gramStart"/>
            <w:r w:rsidRPr="00CB5252">
              <w:rPr>
                <w:rFonts w:ascii="Arial" w:hAnsi="Arial" w:cs="Arial"/>
                <w:b/>
                <w:bCs/>
                <w:sz w:val="18"/>
                <w:szCs w:val="18"/>
              </w:rPr>
              <w:t>8.2</w:t>
            </w:r>
            <w:r w:rsidRPr="00CB5252">
              <w:rPr>
                <w:rFonts w:ascii="Arial" w:hAnsi="Arial" w:cs="Arial"/>
                <w:sz w:val="20"/>
                <w:szCs w:val="20"/>
              </w:rPr>
              <w:t>  </w:t>
            </w:r>
            <w:r w:rsidRPr="00CB5252">
              <w:rPr>
                <w:rFonts w:ascii="Arial" w:hAnsi="Arial" w:cs="Arial"/>
                <w:sz w:val="18"/>
                <w:szCs w:val="18"/>
              </w:rPr>
              <w:t>En</w:t>
            </w:r>
            <w:proofErr w:type="gramEnd"/>
            <w:r w:rsidRPr="00CB5252">
              <w:rPr>
                <w:rFonts w:ascii="Arial" w:hAnsi="Arial" w:cs="Arial"/>
                <w:sz w:val="18"/>
                <w:szCs w:val="18"/>
              </w:rPr>
              <w:t xml:space="preserve"> el empaque</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9.</w:t>
            </w:r>
            <w:r w:rsidRPr="00CB5252">
              <w:rPr>
                <w:rFonts w:ascii="Arial" w:hAnsi="Arial" w:cs="Arial"/>
                <w:sz w:val="20"/>
                <w:szCs w:val="20"/>
              </w:rPr>
              <w:t>     </w:t>
            </w:r>
            <w:r w:rsidRPr="00CB5252">
              <w:rPr>
                <w:rFonts w:ascii="Arial" w:hAnsi="Arial" w:cs="Arial"/>
                <w:sz w:val="18"/>
                <w:szCs w:val="18"/>
              </w:rPr>
              <w:t>Vigilancia</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10.</w:t>
            </w:r>
            <w:r w:rsidRPr="00CB5252">
              <w:rPr>
                <w:rFonts w:ascii="Arial" w:hAnsi="Arial" w:cs="Arial"/>
                <w:sz w:val="20"/>
                <w:szCs w:val="20"/>
              </w:rPr>
              <w:t>   </w:t>
            </w:r>
            <w:r w:rsidRPr="00CB5252">
              <w:rPr>
                <w:rFonts w:ascii="Arial" w:hAnsi="Arial" w:cs="Arial"/>
                <w:sz w:val="18"/>
                <w:szCs w:val="18"/>
              </w:rPr>
              <w:t>Procedimiento de evaluación de la conformidad</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11.</w:t>
            </w:r>
            <w:r w:rsidRPr="00CB5252">
              <w:rPr>
                <w:rFonts w:ascii="Arial" w:hAnsi="Arial" w:cs="Arial"/>
                <w:sz w:val="20"/>
                <w:szCs w:val="20"/>
              </w:rPr>
              <w:t>   </w:t>
            </w:r>
            <w:r w:rsidRPr="00CB5252">
              <w:rPr>
                <w:rFonts w:ascii="Arial" w:hAnsi="Arial" w:cs="Arial"/>
                <w:sz w:val="18"/>
                <w:szCs w:val="18"/>
              </w:rPr>
              <w:t>Sanciones</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lastRenderedPageBreak/>
              <w:t>12.</w:t>
            </w:r>
            <w:r w:rsidRPr="00CB5252">
              <w:rPr>
                <w:rFonts w:ascii="Arial" w:hAnsi="Arial" w:cs="Arial"/>
                <w:sz w:val="20"/>
                <w:szCs w:val="20"/>
              </w:rPr>
              <w:t>   </w:t>
            </w:r>
            <w:r w:rsidRPr="00CB5252">
              <w:rPr>
                <w:rFonts w:ascii="Arial" w:hAnsi="Arial" w:cs="Arial"/>
                <w:sz w:val="18"/>
                <w:szCs w:val="18"/>
              </w:rPr>
              <w:t>Concordancia con normas internacionales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Apéndices normativos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Apéndice A (normativo)</w:t>
            </w:r>
            <w:r w:rsidRPr="00CB5252">
              <w:rPr>
                <w:rFonts w:ascii="Arial" w:hAnsi="Arial" w:cs="Arial"/>
                <w:sz w:val="18"/>
                <w:szCs w:val="18"/>
              </w:rPr>
              <w:t xml:space="preserve"> Condiciones generales para las pruebas eléctricas y de flujo luminoso para lámparas de luz mixta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Apéndice B (informativo)</w:t>
            </w:r>
            <w:r w:rsidRPr="00CB5252">
              <w:rPr>
                <w:rFonts w:ascii="Arial" w:hAnsi="Arial" w:cs="Arial"/>
                <w:sz w:val="18"/>
                <w:szCs w:val="18"/>
              </w:rPr>
              <w:t xml:space="preserve"> Dimensiones de las lámparas fluorescentes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Figuras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Figura B1</w:t>
            </w:r>
            <w:r w:rsidRPr="00CB5252">
              <w:rPr>
                <w:rFonts w:ascii="Arial" w:hAnsi="Arial" w:cs="Arial"/>
                <w:sz w:val="20"/>
                <w:szCs w:val="20"/>
              </w:rPr>
              <w:t>     </w:t>
            </w:r>
            <w:r w:rsidRPr="00CB5252">
              <w:rPr>
                <w:rFonts w:ascii="Arial" w:hAnsi="Arial" w:cs="Arial"/>
                <w:sz w:val="18"/>
                <w:szCs w:val="18"/>
              </w:rPr>
              <w:t>Dimensiones de la lámpara con casquillo G13 y G5</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Figura B2</w:t>
            </w:r>
            <w:r w:rsidRPr="00CB5252">
              <w:rPr>
                <w:rFonts w:ascii="Arial" w:hAnsi="Arial" w:cs="Arial"/>
                <w:sz w:val="20"/>
                <w:szCs w:val="20"/>
              </w:rPr>
              <w:t>     </w:t>
            </w:r>
            <w:r w:rsidRPr="00CB5252">
              <w:rPr>
                <w:rFonts w:ascii="Arial" w:hAnsi="Arial" w:cs="Arial"/>
                <w:sz w:val="18"/>
                <w:szCs w:val="18"/>
              </w:rPr>
              <w:t>Dimensiones de la lámpara con casquillo Fa8</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Figura B3</w:t>
            </w:r>
            <w:r w:rsidRPr="00CB5252">
              <w:rPr>
                <w:rFonts w:ascii="Arial" w:hAnsi="Arial" w:cs="Arial"/>
                <w:sz w:val="20"/>
                <w:szCs w:val="20"/>
              </w:rPr>
              <w:t>     </w:t>
            </w:r>
            <w:r w:rsidRPr="00CB5252">
              <w:rPr>
                <w:rFonts w:ascii="Arial" w:hAnsi="Arial" w:cs="Arial"/>
                <w:sz w:val="18"/>
                <w:szCs w:val="18"/>
              </w:rPr>
              <w:t>Dimensiones de la lámpara con casquillo R17d</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Figura B4</w:t>
            </w:r>
            <w:r w:rsidRPr="00CB5252">
              <w:rPr>
                <w:rFonts w:ascii="Arial" w:hAnsi="Arial" w:cs="Arial"/>
                <w:sz w:val="20"/>
                <w:szCs w:val="20"/>
              </w:rPr>
              <w:t>     </w:t>
            </w:r>
            <w:r w:rsidRPr="00CB5252">
              <w:rPr>
                <w:rFonts w:ascii="Arial" w:hAnsi="Arial" w:cs="Arial"/>
                <w:sz w:val="18"/>
                <w:szCs w:val="18"/>
              </w:rPr>
              <w:t>Dimensiones de la lámpara en forma de U</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Tablas</w:t>
            </w:r>
          </w:p>
          <w:p w:rsidR="00CB5252" w:rsidRPr="00CB5252" w:rsidRDefault="00CB5252" w:rsidP="004C540C">
            <w:pPr>
              <w:spacing w:after="101" w:line="240" w:lineRule="auto"/>
              <w:ind w:hanging="882"/>
              <w:jc w:val="both"/>
              <w:rPr>
                <w:rFonts w:ascii="Times New Roman" w:hAnsi="Times New Roman"/>
                <w:sz w:val="18"/>
                <w:szCs w:val="18"/>
              </w:rPr>
            </w:pPr>
            <w:r w:rsidRPr="00CB5252">
              <w:rPr>
                <w:rFonts w:ascii="Arial" w:hAnsi="Arial" w:cs="Arial"/>
                <w:b/>
                <w:bCs/>
                <w:sz w:val="18"/>
                <w:szCs w:val="18"/>
              </w:rPr>
              <w:t xml:space="preserve">Tabla 1 </w:t>
            </w:r>
            <w:r w:rsidRPr="00CB5252">
              <w:rPr>
                <w:rFonts w:ascii="Arial" w:hAnsi="Arial" w:cs="Arial"/>
                <w:sz w:val="20"/>
                <w:szCs w:val="20"/>
              </w:rPr>
              <w:t>   </w:t>
            </w:r>
            <w:r w:rsidRPr="00CB5252">
              <w:rPr>
                <w:rFonts w:ascii="Arial" w:hAnsi="Arial" w:cs="Arial"/>
                <w:sz w:val="18"/>
                <w:szCs w:val="18"/>
              </w:rPr>
              <w:t>Valores mínimos de eficacia luminosa para lámparas incandescentes, incandescentes con halógenos de espectro general</w:t>
            </w:r>
          </w:p>
          <w:p w:rsidR="00CB5252" w:rsidRPr="00CB5252" w:rsidRDefault="00CB5252" w:rsidP="004C540C">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2</w:t>
            </w:r>
            <w:r w:rsidRPr="00CB5252">
              <w:rPr>
                <w:rFonts w:ascii="Arial" w:hAnsi="Arial" w:cs="Arial"/>
                <w:sz w:val="20"/>
                <w:szCs w:val="20"/>
              </w:rPr>
              <w:t>    </w:t>
            </w:r>
            <w:r w:rsidRPr="00CB5252">
              <w:rPr>
                <w:rFonts w:ascii="Arial" w:hAnsi="Arial" w:cs="Arial"/>
                <w:sz w:val="18"/>
                <w:szCs w:val="18"/>
              </w:rPr>
              <w:t>Valores mínimos de eficacia luminosa para lámparas incandescentes, incandescentes con halógenos de espectro modificado</w:t>
            </w:r>
          </w:p>
          <w:p w:rsidR="00CB5252" w:rsidRPr="00CB5252" w:rsidRDefault="00CB5252" w:rsidP="004C540C">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3</w:t>
            </w:r>
            <w:r w:rsidRPr="00CB5252">
              <w:rPr>
                <w:rFonts w:ascii="Arial" w:hAnsi="Arial" w:cs="Arial"/>
                <w:sz w:val="20"/>
                <w:szCs w:val="20"/>
              </w:rPr>
              <w:t>    </w:t>
            </w:r>
            <w:r w:rsidRPr="00CB5252">
              <w:rPr>
                <w:rFonts w:ascii="Arial" w:hAnsi="Arial" w:cs="Arial"/>
                <w:sz w:val="18"/>
                <w:szCs w:val="18"/>
              </w:rPr>
              <w:t>Valores mínimos de eficacia luminosa para lámparas incandescentes, incandescentes con halógenos de espectro general y modificado</w:t>
            </w:r>
          </w:p>
          <w:p w:rsidR="00CB5252" w:rsidRPr="00CB5252" w:rsidRDefault="00CB5252" w:rsidP="004C540C">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4</w:t>
            </w:r>
            <w:r w:rsidRPr="00CB5252">
              <w:rPr>
                <w:rFonts w:ascii="Arial" w:hAnsi="Arial" w:cs="Arial"/>
                <w:sz w:val="20"/>
                <w:szCs w:val="20"/>
              </w:rPr>
              <w:t>    </w:t>
            </w:r>
            <w:r w:rsidRPr="00CB5252">
              <w:rPr>
                <w:rFonts w:ascii="Arial" w:hAnsi="Arial" w:cs="Arial"/>
                <w:sz w:val="18"/>
                <w:szCs w:val="18"/>
              </w:rPr>
              <w:t>Valores de eficacia mínima para lámparas fluorescentes lineales de diámetro mayor o igual a 25 mm</w:t>
            </w:r>
          </w:p>
          <w:p w:rsidR="00CB5252" w:rsidRPr="00CB5252" w:rsidRDefault="00CB5252" w:rsidP="004C540C">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5</w:t>
            </w:r>
            <w:r w:rsidRPr="00CB5252">
              <w:rPr>
                <w:rFonts w:ascii="Arial" w:hAnsi="Arial" w:cs="Arial"/>
                <w:sz w:val="20"/>
                <w:szCs w:val="20"/>
              </w:rPr>
              <w:t>    </w:t>
            </w:r>
            <w:r w:rsidRPr="00CB5252">
              <w:rPr>
                <w:rFonts w:ascii="Arial" w:hAnsi="Arial" w:cs="Arial"/>
                <w:sz w:val="18"/>
                <w:szCs w:val="18"/>
              </w:rPr>
              <w:t>Valores de eficacia mínima para lámparas fluorescentes de diámetro mayor a 15 mm y menor a 25 mm</w:t>
            </w:r>
          </w:p>
          <w:p w:rsidR="00CB5252" w:rsidRPr="00CB5252" w:rsidRDefault="00CB5252" w:rsidP="004C540C">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6</w:t>
            </w:r>
            <w:r w:rsidRPr="00CB5252">
              <w:rPr>
                <w:rFonts w:ascii="Arial" w:hAnsi="Arial" w:cs="Arial"/>
                <w:sz w:val="20"/>
                <w:szCs w:val="20"/>
              </w:rPr>
              <w:t>    </w:t>
            </w:r>
            <w:r w:rsidRPr="00CB5252">
              <w:rPr>
                <w:rFonts w:ascii="Arial" w:hAnsi="Arial" w:cs="Arial"/>
                <w:sz w:val="18"/>
                <w:szCs w:val="18"/>
              </w:rPr>
              <w:t>Valores mínimos de eficacia luminosa para lámparas de descarga en alta intensidad, luz mixta y vapor de mercurio</w:t>
            </w:r>
          </w:p>
          <w:p w:rsidR="00CB5252" w:rsidRPr="00CB5252" w:rsidRDefault="00CB5252" w:rsidP="004C540C">
            <w:pPr>
              <w:spacing w:after="101" w:line="240" w:lineRule="auto"/>
              <w:ind w:hanging="882"/>
              <w:jc w:val="both"/>
              <w:rPr>
                <w:rFonts w:ascii="Times New Roman" w:hAnsi="Times New Roman"/>
                <w:sz w:val="18"/>
                <w:szCs w:val="18"/>
              </w:rPr>
            </w:pPr>
            <w:r w:rsidRPr="00CB5252">
              <w:rPr>
                <w:rFonts w:ascii="Arial" w:hAnsi="Arial" w:cs="Arial"/>
                <w:b/>
                <w:bCs/>
                <w:sz w:val="18"/>
                <w:szCs w:val="18"/>
              </w:rPr>
              <w:t>Tabla 7</w:t>
            </w:r>
            <w:r w:rsidRPr="00CB5252">
              <w:rPr>
                <w:rFonts w:ascii="Arial" w:hAnsi="Arial" w:cs="Arial"/>
                <w:sz w:val="20"/>
                <w:szCs w:val="20"/>
              </w:rPr>
              <w:t>    </w:t>
            </w:r>
            <w:r w:rsidRPr="00CB5252">
              <w:rPr>
                <w:rFonts w:ascii="Arial" w:hAnsi="Arial" w:cs="Arial"/>
                <w:sz w:val="18"/>
                <w:szCs w:val="18"/>
              </w:rPr>
              <w:t>Muestras</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13.</w:t>
            </w:r>
            <w:r w:rsidRPr="00CB5252">
              <w:rPr>
                <w:rFonts w:ascii="Arial" w:hAnsi="Arial" w:cs="Arial"/>
                <w:sz w:val="20"/>
                <w:szCs w:val="20"/>
              </w:rPr>
              <w:t>   </w:t>
            </w:r>
            <w:r w:rsidRPr="00CB5252">
              <w:rPr>
                <w:rFonts w:ascii="Arial" w:hAnsi="Arial" w:cs="Arial"/>
                <w:sz w:val="18"/>
                <w:szCs w:val="18"/>
              </w:rPr>
              <w:t>Bibliografía</w:t>
            </w:r>
          </w:p>
          <w:p w:rsidR="00CB5252" w:rsidRPr="00CB5252" w:rsidRDefault="00CB5252" w:rsidP="004C540C">
            <w:pPr>
              <w:spacing w:after="101" w:line="240" w:lineRule="auto"/>
              <w:ind w:hanging="432"/>
              <w:jc w:val="both"/>
              <w:rPr>
                <w:rFonts w:ascii="Times New Roman" w:hAnsi="Times New Roman"/>
                <w:sz w:val="18"/>
                <w:szCs w:val="18"/>
              </w:rPr>
            </w:pPr>
            <w:r w:rsidRPr="00CB5252">
              <w:rPr>
                <w:rFonts w:ascii="Arial" w:hAnsi="Arial" w:cs="Arial"/>
                <w:b/>
                <w:bCs/>
                <w:sz w:val="18"/>
                <w:szCs w:val="18"/>
              </w:rPr>
              <w:t>14.</w:t>
            </w:r>
            <w:r w:rsidRPr="00CB5252">
              <w:rPr>
                <w:rFonts w:ascii="Arial" w:hAnsi="Arial" w:cs="Arial"/>
                <w:sz w:val="20"/>
                <w:szCs w:val="20"/>
              </w:rPr>
              <w:t>   </w:t>
            </w:r>
            <w:r w:rsidRPr="00CB5252">
              <w:rPr>
                <w:rFonts w:ascii="Arial" w:hAnsi="Arial" w:cs="Arial"/>
                <w:sz w:val="18"/>
                <w:szCs w:val="18"/>
              </w:rPr>
              <w:t>Transitorios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1. Objetivo y campo de aplicación</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La presente Norma Oficial Mexicana establece los límites mínimos de eficacia para las lámparas de uso general, destinadas para la iluminación de los sectores residencial, comercial, servicios, industrial y alumbrado público, así como sus métodos de prueba.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Esta Norma Oficial Mexicana aplica a las lámparas de uso general destinadas para iluminación de los sectores residencial, comercial, servicios, industrial y alumbrado público, tales como: incandescentes, incandescentes con halógeno, fluorescentes lineales, de descarga en alta intensidad y luz mixta; que se importen, se fabriquen, y/o se comercialicen dentro del territorio nacional.</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Se excluyen del campo de aplicación de esta Norma Oficial Mexicana a las lámparas para iluminación que cuenten con una Norma Oficial Mexicana específica en materia de eficiencia energética, así como a los tipos de lámparas que posean una o más de las siguientes características: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luz negra, anti-insectos, infrarrojas, uso en medios de transporte, señalización, minería, crecimiento de plantas, acuarios, </w:t>
            </w:r>
            <w:proofErr w:type="spellStart"/>
            <w:r w:rsidRPr="00CB5252">
              <w:rPr>
                <w:rFonts w:ascii="Arial" w:hAnsi="Arial" w:cs="Arial"/>
                <w:sz w:val="18"/>
                <w:szCs w:val="18"/>
              </w:rPr>
              <w:t>antifragmentación</w:t>
            </w:r>
            <w:proofErr w:type="spellEnd"/>
            <w:r w:rsidRPr="00CB5252">
              <w:rPr>
                <w:rFonts w:ascii="Arial" w:hAnsi="Arial" w:cs="Arial"/>
                <w:sz w:val="18"/>
                <w:szCs w:val="18"/>
              </w:rPr>
              <w:t xml:space="preserve">, semaforización, con reflector integrado, entretenimiento, </w:t>
            </w:r>
            <w:proofErr w:type="spellStart"/>
            <w:r w:rsidRPr="00CB5252">
              <w:rPr>
                <w:rFonts w:ascii="Arial" w:hAnsi="Arial" w:cs="Arial"/>
                <w:sz w:val="18"/>
                <w:szCs w:val="18"/>
              </w:rPr>
              <w:t>fotoproyección</w:t>
            </w:r>
            <w:proofErr w:type="spellEnd"/>
            <w:r w:rsidRPr="00CB5252">
              <w:rPr>
                <w:rFonts w:ascii="Arial" w:hAnsi="Arial" w:cs="Arial"/>
                <w:sz w:val="18"/>
                <w:szCs w:val="18"/>
              </w:rPr>
              <w:t>, uso médico o terapéutico.</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incandescentes para uso exclusivo en los electrodomésticos, en potencias menores o iguales a 40W, tales como las utilizadas en hornos, microondas, refrigeradores, ventiladores, campanas extractoras, máquinas de coser, secadoras.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incandescentes e incandescentes con halógeno con tensión nominal hasta 32 volts o menores.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rosca izquierda, triple potencia o color.</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lastRenderedPageBreak/>
              <w:t></w:t>
            </w:r>
            <w:r w:rsidRPr="00CB5252">
              <w:rPr>
                <w:rFonts w:ascii="Arial" w:hAnsi="Arial" w:cs="Arial"/>
                <w:sz w:val="18"/>
                <w:szCs w:val="18"/>
              </w:rPr>
              <w:t xml:space="preserve"> Lámparas incandescentes e incandescentes con halógenos decorativas, en potencias menores o iguales que 40W, en cualquier forma de bulbo, en cualquier tipo de base.</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fluorescentes lineales con longitud menor a 50 cm, con índice de rendimiento de color igual o mayor a 90, temperatura de color superior a 7 000 K, diseñadas para operar a bajas temperaturas, ultravioletas y otras aplicaciones especiales.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 fluorescente compacta sin balastro integrado, lámparas fluorescentes circulares.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vapor de sodio de baja presión, LED e inducción magnética.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aditivos metálicos de cuarzo de doble terminal, con tubo de descarga protegido o con reflector.</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aditivos metálicos cerámicos con potencia igual o menor a 20 W, con tubo de descarga protegido o con reflector.</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Lámparas de vapor de sodio alta presión con potencia igual o menor a 50 W, con reflector o un índice de rendimiento de color igual o superior a 60.</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2. Referencias normativas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Para la correcta aplicación de esta Norma Oficial Mexicana deben consultarse y aplicarse las siguientes normas oficiales mexicanas y normas mexicanas vigentes o las que las sustituyan: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32"/>
              <w:gridCol w:w="5792"/>
            </w:tblGrid>
            <w:tr w:rsidR="00CB5252" w:rsidRPr="00CB5252" w:rsidTr="00CB5252">
              <w:trPr>
                <w:trHeight w:val="336"/>
              </w:trPr>
              <w:tc>
                <w:tcPr>
                  <w:tcW w:w="241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b/>
                      <w:sz w:val="18"/>
                      <w:szCs w:val="18"/>
                    </w:rPr>
                  </w:pPr>
                  <w:r w:rsidRPr="005A72AB">
                    <w:rPr>
                      <w:rFonts w:ascii="Arial" w:hAnsi="Arial" w:cs="Arial"/>
                      <w:b/>
                      <w:sz w:val="18"/>
                      <w:szCs w:val="18"/>
                    </w:rPr>
                    <w:t>NOM-008-SCFI-2002</w:t>
                  </w:r>
                </w:p>
              </w:tc>
              <w:tc>
                <w:tcPr>
                  <w:tcW w:w="630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sz w:val="18"/>
                      <w:szCs w:val="18"/>
                    </w:rPr>
                  </w:pPr>
                  <w:r w:rsidRPr="005A72AB">
                    <w:rPr>
                      <w:rFonts w:ascii="Arial" w:hAnsi="Arial" w:cs="Arial"/>
                      <w:sz w:val="18"/>
                      <w:szCs w:val="18"/>
                    </w:rPr>
                    <w:t>Sistema general de unidades de medida.</w:t>
                  </w:r>
                </w:p>
              </w:tc>
            </w:tr>
            <w:tr w:rsidR="00CB5252" w:rsidRPr="00CB5252" w:rsidTr="00CB5252">
              <w:trPr>
                <w:trHeight w:val="806"/>
              </w:trPr>
              <w:tc>
                <w:tcPr>
                  <w:tcW w:w="241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b/>
                      <w:sz w:val="18"/>
                      <w:szCs w:val="18"/>
                    </w:rPr>
                  </w:pPr>
                  <w:r w:rsidRPr="005A72AB">
                    <w:rPr>
                      <w:rFonts w:ascii="Arial" w:hAnsi="Arial" w:cs="Arial"/>
                      <w:b/>
                      <w:sz w:val="18"/>
                      <w:szCs w:val="18"/>
                    </w:rPr>
                    <w:t>NMX-J-019-ANCE-2011</w:t>
                  </w:r>
                </w:p>
              </w:tc>
              <w:tc>
                <w:tcPr>
                  <w:tcW w:w="630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sz w:val="18"/>
                      <w:szCs w:val="18"/>
                    </w:rPr>
                  </w:pPr>
                  <w:r w:rsidRPr="005A72AB">
                    <w:rPr>
                      <w:rFonts w:ascii="Arial" w:hAnsi="Arial" w:cs="Arial"/>
                      <w:sz w:val="18"/>
                      <w:szCs w:val="18"/>
                    </w:rPr>
                    <w:t>Iluminación-Lámparas incandescentes de filamento metálico, para alumbrado general-Especificaciones y métodos de prueba. (Capítulo 6, inciso 6.2).</w:t>
                  </w:r>
                </w:p>
              </w:tc>
            </w:tr>
            <w:tr w:rsidR="00CB5252" w:rsidRPr="00CB5252" w:rsidTr="00CB5252">
              <w:trPr>
                <w:trHeight w:val="571"/>
              </w:trPr>
              <w:tc>
                <w:tcPr>
                  <w:tcW w:w="241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b/>
                      <w:sz w:val="18"/>
                      <w:szCs w:val="18"/>
                    </w:rPr>
                  </w:pPr>
                  <w:r w:rsidRPr="005A72AB">
                    <w:rPr>
                      <w:rFonts w:ascii="Arial" w:hAnsi="Arial" w:cs="Arial"/>
                      <w:b/>
                      <w:sz w:val="18"/>
                      <w:szCs w:val="18"/>
                    </w:rPr>
                    <w:t>NMX-J-295/2-ANCE-2010</w:t>
                  </w:r>
                </w:p>
              </w:tc>
              <w:tc>
                <w:tcPr>
                  <w:tcW w:w="630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sz w:val="18"/>
                      <w:szCs w:val="18"/>
                    </w:rPr>
                  </w:pPr>
                  <w:r w:rsidRPr="005A72AB">
                    <w:rPr>
                      <w:rFonts w:ascii="Arial" w:hAnsi="Arial" w:cs="Arial"/>
                      <w:sz w:val="18"/>
                      <w:szCs w:val="18"/>
                    </w:rPr>
                    <w:t>Iluminación-Lámparas fluorescentes de doble base para alumbrado general-Especificaciones y métodos de prueba. (Apéndice B y D)</w:t>
                  </w:r>
                </w:p>
              </w:tc>
            </w:tr>
            <w:tr w:rsidR="00CB5252" w:rsidRPr="00CB5252" w:rsidTr="00CB5252">
              <w:trPr>
                <w:trHeight w:val="571"/>
              </w:trPr>
              <w:tc>
                <w:tcPr>
                  <w:tcW w:w="241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b/>
                      <w:sz w:val="18"/>
                      <w:szCs w:val="18"/>
                    </w:rPr>
                  </w:pPr>
                  <w:r w:rsidRPr="005A72AB">
                    <w:rPr>
                      <w:rFonts w:ascii="Arial" w:hAnsi="Arial" w:cs="Arial"/>
                      <w:b/>
                      <w:sz w:val="18"/>
                      <w:szCs w:val="18"/>
                    </w:rPr>
                    <w:t>NMX-J-230-ANCE-2011</w:t>
                  </w:r>
                </w:p>
              </w:tc>
              <w:tc>
                <w:tcPr>
                  <w:tcW w:w="630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sz w:val="18"/>
                      <w:szCs w:val="18"/>
                    </w:rPr>
                  </w:pPr>
                  <w:r w:rsidRPr="005A72AB">
                    <w:rPr>
                      <w:rFonts w:ascii="Arial" w:hAnsi="Arial" w:cs="Arial"/>
                      <w:sz w:val="18"/>
                      <w:szCs w:val="18"/>
                    </w:rPr>
                    <w:t>Iluminación-Balastros para lámparas de descarga en alta intensidad y vapor de sodio en baja presión-Métodos de prueba. (Capítulo 4, inciso 4.5).</w:t>
                  </w:r>
                </w:p>
              </w:tc>
            </w:tr>
            <w:tr w:rsidR="00CB5252" w:rsidRPr="00CB5252" w:rsidTr="00CB5252">
              <w:trPr>
                <w:trHeight w:val="806"/>
              </w:trPr>
              <w:tc>
                <w:tcPr>
                  <w:tcW w:w="241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b/>
                      <w:sz w:val="18"/>
                      <w:szCs w:val="18"/>
                    </w:rPr>
                  </w:pPr>
                  <w:r w:rsidRPr="005A72AB">
                    <w:rPr>
                      <w:rFonts w:ascii="Arial" w:hAnsi="Arial" w:cs="Arial"/>
                      <w:b/>
                      <w:sz w:val="18"/>
                      <w:szCs w:val="18"/>
                    </w:rPr>
                    <w:t>NMX-J-530-ANCE-2008</w:t>
                  </w:r>
                </w:p>
              </w:tc>
              <w:tc>
                <w:tcPr>
                  <w:tcW w:w="630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sz w:val="18"/>
                      <w:szCs w:val="18"/>
                    </w:rPr>
                  </w:pPr>
                  <w:r w:rsidRPr="005A72AB">
                    <w:rPr>
                      <w:rFonts w:ascii="Arial" w:hAnsi="Arial" w:cs="Arial"/>
                      <w:sz w:val="18"/>
                      <w:szCs w:val="18"/>
                    </w:rPr>
                    <w:t>Iluminación-Guía para la medición de características eléctricas y fotométricas para lámparas de descarga en alta intensidad. (Capítulo 9 y Apéndice A).</w:t>
                  </w:r>
                </w:p>
              </w:tc>
            </w:tr>
            <w:tr w:rsidR="00CB5252" w:rsidRPr="00CB5252" w:rsidTr="00CB5252">
              <w:trPr>
                <w:trHeight w:val="336"/>
              </w:trPr>
              <w:tc>
                <w:tcPr>
                  <w:tcW w:w="241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b/>
                      <w:sz w:val="18"/>
                      <w:szCs w:val="18"/>
                    </w:rPr>
                  </w:pPr>
                  <w:r w:rsidRPr="005A72AB">
                    <w:rPr>
                      <w:rFonts w:ascii="Arial" w:hAnsi="Arial" w:cs="Arial"/>
                      <w:b/>
                      <w:sz w:val="18"/>
                      <w:szCs w:val="18"/>
                    </w:rPr>
                    <w:t>NMX-J-619-ANCE-2014</w:t>
                  </w:r>
                </w:p>
              </w:tc>
              <w:tc>
                <w:tcPr>
                  <w:tcW w:w="6301" w:type="dxa"/>
                  <w:tcMar>
                    <w:top w:w="15" w:type="dxa"/>
                    <w:left w:w="72" w:type="dxa"/>
                    <w:bottom w:w="15" w:type="dxa"/>
                    <w:right w:w="72" w:type="dxa"/>
                  </w:tcMar>
                  <w:hideMark/>
                </w:tcPr>
                <w:p w:rsidR="00CB5252" w:rsidRPr="005A72AB" w:rsidRDefault="00CB5252" w:rsidP="004C540C">
                  <w:pPr>
                    <w:spacing w:after="101" w:line="240" w:lineRule="auto"/>
                    <w:jc w:val="both"/>
                    <w:rPr>
                      <w:rFonts w:ascii="Arial" w:hAnsi="Arial" w:cs="Arial"/>
                      <w:sz w:val="18"/>
                      <w:szCs w:val="18"/>
                    </w:rPr>
                  </w:pPr>
                  <w:r w:rsidRPr="005A72AB">
                    <w:rPr>
                      <w:rFonts w:ascii="Arial" w:hAnsi="Arial" w:cs="Arial"/>
                      <w:sz w:val="18"/>
                      <w:szCs w:val="18"/>
                    </w:rPr>
                    <w:t>Iluminación-Definiciones y terminología.</w:t>
                  </w:r>
                </w:p>
              </w:tc>
            </w:tr>
          </w:tbl>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3. Definiciones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Para efectos de esta Norma Oficial Mexicana se establecen las siguientes definiciones.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Nota: </w:t>
            </w:r>
            <w:r w:rsidRPr="00CB5252">
              <w:rPr>
                <w:rFonts w:ascii="Arial" w:hAnsi="Arial" w:cs="Arial"/>
                <w:sz w:val="18"/>
                <w:szCs w:val="18"/>
              </w:rPr>
              <w:t>Los términos que no se incluyen en esta Norma Oficial Mexicana se definen en las normas de referencia incluidas en el capítulo 3 o tienen su acepción dentro del contexto en el que se utilizan.</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3.1 Eficacia luminosa:</w:t>
            </w:r>
            <w:r w:rsidRPr="00CB5252">
              <w:rPr>
                <w:rFonts w:ascii="Arial" w:hAnsi="Arial" w:cs="Arial"/>
                <w:sz w:val="18"/>
                <w:szCs w:val="18"/>
              </w:rPr>
              <w:t xml:space="preserve"> Es la relación entre el flujo luminoso total emitido por una fuente y la potencia total consumida, expresada en lumen por watt (lm/W).</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3.2 Flujo luminoso: </w:t>
            </w:r>
            <w:r w:rsidRPr="00CB5252">
              <w:rPr>
                <w:rFonts w:ascii="Arial" w:hAnsi="Arial" w:cs="Arial"/>
                <w:sz w:val="18"/>
                <w:szCs w:val="18"/>
              </w:rPr>
              <w:t>Es la energía radiante en forma de luz visible al ojo humano, emitida por una fuente luminosa en la unidad de tiempo (segundo), su unidad de medida es el lumen (lm).</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3.3 Índice de rendimiento de color:</w:t>
            </w:r>
            <w:r w:rsidRPr="00CB5252">
              <w:rPr>
                <w:rFonts w:ascii="Arial" w:hAnsi="Arial" w:cs="Arial"/>
                <w:sz w:val="18"/>
                <w:szCs w:val="18"/>
              </w:rPr>
              <w:t xml:space="preserve"> Es la medida cuantitativa sobre la capacidad de la fuente luminosa para reproducir fielmente los colores de diversos objetos comparándolo con una fuente de luz ideal.</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3.4 Lámpara: </w:t>
            </w:r>
            <w:r w:rsidRPr="00CB5252">
              <w:rPr>
                <w:rFonts w:ascii="Arial" w:hAnsi="Arial" w:cs="Arial"/>
                <w:sz w:val="18"/>
                <w:szCs w:val="18"/>
              </w:rPr>
              <w:t>Fuente artificial de luz fabricada para producir una radiación óptica visible.</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3.5 Lámpara de aditivos metálicos:</w:t>
            </w:r>
            <w:r w:rsidRPr="00CB5252">
              <w:rPr>
                <w:rFonts w:ascii="Arial" w:hAnsi="Arial" w:cs="Arial"/>
                <w:sz w:val="18"/>
                <w:szCs w:val="18"/>
              </w:rPr>
              <w:t xml:space="preserve"> Fuente artificial de luz de descarga en alta intensidad, en la cual la mayor porción de luz se produce por radiación de los aditivos metálicos a sus productos de disociación en combinación con los vapores metálicos tales como el mercurio.</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lastRenderedPageBreak/>
              <w:t>3.6 Lámpara de descarga en alta intensidad:</w:t>
            </w:r>
            <w:r w:rsidRPr="00CB5252">
              <w:rPr>
                <w:rFonts w:ascii="Arial" w:hAnsi="Arial" w:cs="Arial"/>
                <w:sz w:val="18"/>
                <w:szCs w:val="18"/>
              </w:rPr>
              <w:t xml:space="preserve"> Fuente artificial de luz de descarga eléctrica en la cual el arco productor de luz se estabiliza por la temperatura de la pared y tiene una pared de bulbo cargada por 3 W/cm2. Las lámparas de descarga en alta intensidad incluyen los grupos de lámparas conocidos como vapor de mercurio, aditivos metálicos y vapor de sodio en alta presión.</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3.7 Lámpara incandescente e incandescente con halógenos de espectro general: </w:t>
            </w:r>
            <w:r w:rsidRPr="00CB5252">
              <w:rPr>
                <w:rFonts w:ascii="Arial" w:hAnsi="Arial" w:cs="Arial"/>
                <w:sz w:val="18"/>
                <w:szCs w:val="18"/>
              </w:rPr>
              <w:t>Fuente artificial de luz cuya distribución espectral no ha sido modificada, en cualquier tipo de bulbo y base. Tales como claro, perlado y blanco.</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3.8 Lámpara incandescente e incandescente con halógenos de espectro modificado: </w:t>
            </w:r>
            <w:r w:rsidRPr="00CB5252">
              <w:rPr>
                <w:rFonts w:ascii="Arial" w:hAnsi="Arial" w:cs="Arial"/>
                <w:sz w:val="18"/>
                <w:szCs w:val="18"/>
              </w:rPr>
              <w:t>Fuente artificial de luz que tiene las siguientes características, cuando es operada a su tensión y potencia nominal:</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Tiene un punto de color con sus coordenadas cromáticas (x, y), que se ubican debajo del lugar geométrico (curva) del cuerpo negro.</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 xml:space="preserve">Tiene un punto de color con sus coordenadas cromáticas (x, y), que se encuentra separada a una distancia no menor a 4 pasos </w:t>
            </w:r>
            <w:proofErr w:type="spellStart"/>
            <w:r w:rsidRPr="00CB5252">
              <w:rPr>
                <w:rFonts w:ascii="Arial" w:hAnsi="Arial" w:cs="Arial"/>
                <w:sz w:val="18"/>
                <w:szCs w:val="18"/>
              </w:rPr>
              <w:t>MacAdam</w:t>
            </w:r>
            <w:proofErr w:type="spellEnd"/>
            <w:r w:rsidRPr="00CB5252">
              <w:rPr>
                <w:rFonts w:ascii="Arial" w:hAnsi="Arial" w:cs="Arial"/>
                <w:sz w:val="18"/>
                <w:szCs w:val="18"/>
              </w:rPr>
              <w:t xml:space="preserve"> comparado contra el punto de color de una lámpara incandescente clara con el mismo filamento, forma del bulbo y operados a la misma tensión y potencia nominal;</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Y no es una lámpara incandescente de color.</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3.9 Lámpara de luz mixta:</w:t>
            </w:r>
            <w:r w:rsidRPr="00CB5252">
              <w:rPr>
                <w:rFonts w:ascii="Arial" w:hAnsi="Arial" w:cs="Arial"/>
                <w:sz w:val="18"/>
                <w:szCs w:val="18"/>
              </w:rPr>
              <w:t xml:space="preserve"> Fuente artificial de luz que contiene en el mismo bulbo una lámpara de vapor de mercurio y una lámpara incandescente de filamento en serie.</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3.10 Lámpara de vapor de mercurio:</w:t>
            </w:r>
            <w:r w:rsidRPr="00CB5252">
              <w:rPr>
                <w:rFonts w:ascii="Arial" w:hAnsi="Arial" w:cs="Arial"/>
                <w:sz w:val="18"/>
                <w:szCs w:val="18"/>
              </w:rPr>
              <w:t xml:space="preserve"> Fuente artificial de luz de descarga en alta intensidad en la cual la mayor porción de la luz se produce directa o indirectamente por la radiación del mercurio operando a una presión parcial mayor que 1,013 x 105 </w:t>
            </w:r>
            <w:proofErr w:type="spellStart"/>
            <w:r w:rsidRPr="00CB5252">
              <w:rPr>
                <w:rFonts w:ascii="Arial" w:hAnsi="Arial" w:cs="Arial"/>
                <w:sz w:val="18"/>
                <w:szCs w:val="18"/>
              </w:rPr>
              <w:t>Pa</w:t>
            </w:r>
            <w:proofErr w:type="spellEnd"/>
            <w:r w:rsidRPr="00CB5252">
              <w:rPr>
                <w:rFonts w:ascii="Arial" w:hAnsi="Arial" w:cs="Arial"/>
                <w:sz w:val="18"/>
                <w:szCs w:val="18"/>
              </w:rPr>
              <w:t>, este término cubre las lámparas que tienen el bulbo cubierto de fósforo.</w:t>
            </w:r>
          </w:p>
          <w:p w:rsidR="00CB5252" w:rsidRPr="00CB5252" w:rsidRDefault="00CB5252" w:rsidP="004C540C">
            <w:pPr>
              <w:spacing w:after="80" w:line="240" w:lineRule="auto"/>
              <w:ind w:firstLine="288"/>
              <w:jc w:val="both"/>
              <w:rPr>
                <w:rFonts w:ascii="Times New Roman" w:hAnsi="Times New Roman"/>
                <w:sz w:val="12"/>
                <w:szCs w:val="12"/>
              </w:rPr>
            </w:pPr>
            <w:r w:rsidRPr="00CB5252">
              <w:rPr>
                <w:rFonts w:ascii="Arial" w:hAnsi="Arial" w:cs="Arial"/>
                <w:b/>
                <w:bCs/>
                <w:sz w:val="12"/>
                <w:szCs w:val="12"/>
              </w:rPr>
              <w:t>3.11 Lámpara de vapor de sodio de alta presión:</w:t>
            </w:r>
            <w:r w:rsidRPr="00CB5252">
              <w:rPr>
                <w:rFonts w:ascii="Arial" w:hAnsi="Arial" w:cs="Arial"/>
                <w:sz w:val="12"/>
                <w:szCs w:val="12"/>
              </w:rPr>
              <w:t xml:space="preserve"> Fuente artificial de luz de descarga en alta intensidad en la cual la mayor porción de la luz se produce principalmente por la radiación del sodio operando a una presión parcial de alrededor de 6,67 x 103</w:t>
            </w:r>
            <w:r w:rsidRPr="00CB5252">
              <w:rPr>
                <w:rFonts w:ascii="Arial" w:hAnsi="Arial" w:cs="Arial"/>
                <w:sz w:val="12"/>
                <w:szCs w:val="12"/>
                <w:vertAlign w:val="superscript"/>
              </w:rPr>
              <w:t xml:space="preserve"> </w:t>
            </w:r>
            <w:proofErr w:type="spellStart"/>
            <w:r w:rsidRPr="00CB5252">
              <w:rPr>
                <w:rFonts w:ascii="Arial" w:hAnsi="Arial" w:cs="Arial"/>
                <w:sz w:val="12"/>
                <w:szCs w:val="12"/>
              </w:rPr>
              <w:t>Pa</w:t>
            </w:r>
            <w:proofErr w:type="spellEnd"/>
            <w:r w:rsidRPr="00CB5252">
              <w:rPr>
                <w:rFonts w:ascii="Arial" w:hAnsi="Arial" w:cs="Arial"/>
                <w:sz w:val="12"/>
                <w:szCs w:val="12"/>
              </w:rPr>
              <w:t xml:space="preserve"> o mayor.</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3.12 Lámpara fluorescente:</w:t>
            </w:r>
            <w:r w:rsidRPr="00CB5252">
              <w:rPr>
                <w:rFonts w:ascii="Arial" w:hAnsi="Arial" w:cs="Arial"/>
                <w:sz w:val="18"/>
                <w:szCs w:val="18"/>
              </w:rPr>
              <w:t xml:space="preserve"> Fuente artificial de luz de descarga eléctrica de vapor de mercurio a baja presión en la que un recubrimiento fluorescente transforma parte de la energía ultravioleta generada por la descarga, en luz visible.</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3.13</w:t>
            </w:r>
            <w:r w:rsidRPr="00CB5252">
              <w:rPr>
                <w:rFonts w:ascii="Arial" w:hAnsi="Arial" w:cs="Arial"/>
                <w:sz w:val="18"/>
                <w:szCs w:val="18"/>
              </w:rPr>
              <w:t xml:space="preserve"> </w:t>
            </w:r>
            <w:r w:rsidRPr="00CB5252">
              <w:rPr>
                <w:rFonts w:ascii="Arial" w:hAnsi="Arial" w:cs="Arial"/>
                <w:b/>
                <w:bCs/>
                <w:sz w:val="18"/>
                <w:szCs w:val="18"/>
              </w:rPr>
              <w:t xml:space="preserve">Lámpara fluorescente lineal: </w:t>
            </w:r>
            <w:r w:rsidRPr="00CB5252">
              <w:rPr>
                <w:rFonts w:ascii="Arial" w:hAnsi="Arial" w:cs="Arial"/>
                <w:sz w:val="18"/>
                <w:szCs w:val="18"/>
              </w:rPr>
              <w:t>Fuente artificial de luz fluorescente que tiene dos bases separadas y generalmente tienen una forma tubular y lineal.</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 xml:space="preserve">3.14 Temperatura de color correlacionada: </w:t>
            </w:r>
            <w:r w:rsidRPr="00CB5252">
              <w:rPr>
                <w:rFonts w:ascii="Arial" w:hAnsi="Arial" w:cs="Arial"/>
                <w:sz w:val="18"/>
                <w:szCs w:val="18"/>
              </w:rPr>
              <w:t>Expresa la apariencia cromática de una fuente de luz por comparación con la apariencia cromática de la luz emitida por un cuerpo negro a una temperatura absoluta determinada, su unidad de medida es el Kelvin (K).</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4. Especificaciones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 xml:space="preserve">4.1 </w:t>
            </w:r>
            <w:r w:rsidRPr="00CB5252">
              <w:rPr>
                <w:rFonts w:ascii="Arial" w:hAnsi="Arial" w:cs="Arial"/>
                <w:sz w:val="18"/>
                <w:szCs w:val="18"/>
              </w:rPr>
              <w:t>Lámparas incandescentes, incandescentes con halógenos.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4.1.1</w:t>
            </w:r>
            <w:r w:rsidRPr="00CB5252">
              <w:rPr>
                <w:rFonts w:ascii="Arial" w:hAnsi="Arial" w:cs="Arial"/>
                <w:sz w:val="18"/>
                <w:szCs w:val="18"/>
              </w:rPr>
              <w:t xml:space="preserve"> Eficacia luminosa</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incandescentes e incandescentes con halógenos de espectro general deben cumplir con la eficacia luminosa mínima, la potencia máxima permitida y el intervalo de flujo luminoso de acuerdo a lo establecido en la Tabla 1.</w:t>
            </w:r>
          </w:p>
          <w:p w:rsidR="00CB5252" w:rsidRPr="00CB5252" w:rsidRDefault="00CB5252" w:rsidP="004C540C">
            <w:pPr>
              <w:spacing w:after="80" w:line="240" w:lineRule="auto"/>
              <w:jc w:val="both"/>
              <w:rPr>
                <w:rFonts w:ascii="Times New Roman" w:hAnsi="Times New Roman"/>
                <w:sz w:val="18"/>
                <w:szCs w:val="18"/>
              </w:rPr>
            </w:pPr>
            <w:r w:rsidRPr="00CB5252">
              <w:rPr>
                <w:rFonts w:ascii="Arial" w:hAnsi="Arial" w:cs="Arial"/>
                <w:b/>
                <w:bCs/>
                <w:sz w:val="18"/>
                <w:szCs w:val="18"/>
              </w:rPr>
              <w:t>Tabla 1. Valores mínimos de eficacia luminosa para lámparas incandescentes, incandescentes con</w:t>
            </w:r>
            <w:r w:rsidRPr="00CB5252">
              <w:rPr>
                <w:rFonts w:ascii="Times New Roman" w:hAnsi="Times New Roman"/>
                <w:sz w:val="18"/>
                <w:szCs w:val="18"/>
              </w:rPr>
              <w:br/>
            </w:r>
            <w:r w:rsidRPr="00CB5252">
              <w:rPr>
                <w:rFonts w:ascii="Arial" w:hAnsi="Arial" w:cs="Arial"/>
                <w:b/>
                <w:bCs/>
                <w:sz w:val="18"/>
                <w:szCs w:val="18"/>
              </w:rPr>
              <w:t>halógenos de espectro general</w:t>
            </w:r>
          </w:p>
          <w:tbl>
            <w:tblPr>
              <w:tblW w:w="0" w:type="auto"/>
              <w:tblCellMar>
                <w:top w:w="15" w:type="dxa"/>
                <w:left w:w="15" w:type="dxa"/>
                <w:bottom w:w="15" w:type="dxa"/>
                <w:right w:w="15" w:type="dxa"/>
              </w:tblCellMar>
              <w:tblLook w:val="04A0" w:firstRow="1" w:lastRow="0" w:firstColumn="1" w:lastColumn="0" w:noHBand="0" w:noVBand="1"/>
            </w:tblPr>
            <w:tblGrid>
              <w:gridCol w:w="2342"/>
              <w:gridCol w:w="1855"/>
              <w:gridCol w:w="2094"/>
              <w:gridCol w:w="1789"/>
            </w:tblGrid>
            <w:tr w:rsidR="00CB5252" w:rsidRPr="00CB5252" w:rsidTr="00CB5252">
              <w:trPr>
                <w:trHeight w:val="951"/>
              </w:trPr>
              <w:tc>
                <w:tcPr>
                  <w:tcW w:w="2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Intervalo de flujo luminoso</w:t>
                  </w:r>
                  <w:r w:rsidRPr="00CB5252">
                    <w:rPr>
                      <w:rFonts w:ascii="Times New Roman" w:hAnsi="Times New Roman"/>
                      <w:color w:val="000000"/>
                      <w:sz w:val="16"/>
                      <w:szCs w:val="16"/>
                    </w:rPr>
                    <w:br/>
                  </w:r>
                  <w:r w:rsidRPr="00CB5252">
                    <w:rPr>
                      <w:rFonts w:ascii="Arial" w:hAnsi="Arial" w:cs="Arial"/>
                      <w:b/>
                      <w:bCs/>
                      <w:color w:val="000000"/>
                      <w:sz w:val="16"/>
                      <w:szCs w:val="16"/>
                    </w:rPr>
                    <w:t>nominal</w:t>
                  </w:r>
                </w:p>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(lm)</w:t>
                  </w:r>
                </w:p>
              </w:tc>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Potencia máxima</w:t>
                  </w:r>
                  <w:r w:rsidRPr="00CB5252">
                    <w:rPr>
                      <w:rFonts w:ascii="Times New Roman" w:hAnsi="Times New Roman"/>
                      <w:color w:val="000000"/>
                      <w:sz w:val="16"/>
                      <w:szCs w:val="16"/>
                    </w:rPr>
                    <w:br/>
                  </w:r>
                  <w:r w:rsidRPr="00CB5252">
                    <w:rPr>
                      <w:rFonts w:ascii="Arial" w:hAnsi="Arial" w:cs="Arial"/>
                      <w:b/>
                      <w:bCs/>
                      <w:color w:val="000000"/>
                      <w:sz w:val="16"/>
                      <w:szCs w:val="16"/>
                    </w:rPr>
                    <w:t>permitida de lámparas</w:t>
                  </w:r>
                  <w:r w:rsidRPr="00CB5252">
                    <w:rPr>
                      <w:rFonts w:ascii="Times New Roman" w:hAnsi="Times New Roman"/>
                      <w:color w:val="000000"/>
                      <w:sz w:val="16"/>
                      <w:szCs w:val="16"/>
                    </w:rPr>
                    <w:br/>
                  </w:r>
                  <w:r w:rsidRPr="00CB5252">
                    <w:rPr>
                      <w:rFonts w:ascii="Arial" w:hAnsi="Arial" w:cs="Arial"/>
                      <w:b/>
                      <w:bCs/>
                      <w:color w:val="000000"/>
                      <w:sz w:val="16"/>
                      <w:szCs w:val="16"/>
                    </w:rPr>
                    <w:t>incandescentes con</w:t>
                  </w:r>
                  <w:r w:rsidRPr="00CB5252">
                    <w:rPr>
                      <w:rFonts w:ascii="Times New Roman" w:hAnsi="Times New Roman"/>
                      <w:color w:val="000000"/>
                      <w:sz w:val="16"/>
                      <w:szCs w:val="16"/>
                    </w:rPr>
                    <w:br/>
                  </w:r>
                  <w:r w:rsidRPr="00CB5252">
                    <w:rPr>
                      <w:rFonts w:ascii="Arial" w:hAnsi="Arial" w:cs="Arial"/>
                      <w:b/>
                      <w:bCs/>
                      <w:color w:val="000000"/>
                      <w:sz w:val="16"/>
                      <w:szCs w:val="16"/>
                    </w:rPr>
                    <w:t>halógenos (W)</w:t>
                  </w:r>
                </w:p>
              </w:tc>
              <w:tc>
                <w:tcPr>
                  <w:tcW w:w="22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Intervalo de potencia</w:t>
                  </w:r>
                  <w:r w:rsidRPr="00CB5252">
                    <w:rPr>
                      <w:rFonts w:ascii="Times New Roman" w:hAnsi="Times New Roman"/>
                      <w:color w:val="000000"/>
                      <w:sz w:val="16"/>
                      <w:szCs w:val="16"/>
                    </w:rPr>
                    <w:br/>
                  </w:r>
                  <w:r w:rsidRPr="00CB5252">
                    <w:rPr>
                      <w:rFonts w:ascii="Arial" w:hAnsi="Arial" w:cs="Arial"/>
                      <w:b/>
                      <w:bCs/>
                      <w:color w:val="000000"/>
                      <w:sz w:val="16"/>
                      <w:szCs w:val="16"/>
                    </w:rPr>
                    <w:t>permitida de lámparas</w:t>
                  </w:r>
                  <w:r w:rsidRPr="00CB5252">
                    <w:rPr>
                      <w:rFonts w:ascii="Times New Roman" w:hAnsi="Times New Roman"/>
                      <w:color w:val="000000"/>
                      <w:sz w:val="16"/>
                      <w:szCs w:val="16"/>
                    </w:rPr>
                    <w:br/>
                  </w:r>
                  <w:r w:rsidRPr="00CB5252">
                    <w:rPr>
                      <w:rFonts w:ascii="Arial" w:hAnsi="Arial" w:cs="Arial"/>
                      <w:b/>
                      <w:bCs/>
                      <w:color w:val="000000"/>
                      <w:sz w:val="16"/>
                      <w:szCs w:val="16"/>
                    </w:rPr>
                    <w:t>incandescentes (W)</w:t>
                  </w:r>
                </w:p>
              </w:tc>
              <w:tc>
                <w:tcPr>
                  <w:tcW w:w="19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Eficacia luminosa</w:t>
                  </w:r>
                  <w:r w:rsidRPr="00CB5252">
                    <w:rPr>
                      <w:rFonts w:ascii="Times New Roman" w:hAnsi="Times New Roman"/>
                      <w:color w:val="000000"/>
                      <w:sz w:val="16"/>
                      <w:szCs w:val="16"/>
                    </w:rPr>
                    <w:br/>
                  </w:r>
                  <w:r w:rsidRPr="00CB5252">
                    <w:rPr>
                      <w:rFonts w:ascii="Arial" w:hAnsi="Arial" w:cs="Arial"/>
                      <w:b/>
                      <w:bCs/>
                      <w:color w:val="000000"/>
                      <w:sz w:val="16"/>
                      <w:szCs w:val="16"/>
                    </w:rPr>
                    <w:t>mínima (lm/W)</w:t>
                  </w:r>
                </w:p>
              </w:tc>
            </w:tr>
            <w:tr w:rsidR="00CB5252" w:rsidRPr="00CB5252" w:rsidTr="00CB5252">
              <w:trPr>
                <w:trHeight w:val="294"/>
              </w:trPr>
              <w:tc>
                <w:tcPr>
                  <w:tcW w:w="2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1 490</w:t>
                  </w:r>
                </w:p>
              </w:tc>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72</w:t>
                  </w:r>
                </w:p>
              </w:tc>
              <w:tc>
                <w:tcPr>
                  <w:tcW w:w="22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75</w:t>
                  </w:r>
                </w:p>
              </w:tc>
              <w:tc>
                <w:tcPr>
                  <w:tcW w:w="19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20.69</w:t>
                  </w:r>
                </w:p>
              </w:tc>
            </w:tr>
            <w:tr w:rsidR="00CB5252" w:rsidRPr="00CB5252" w:rsidTr="00CB5252">
              <w:trPr>
                <w:trHeight w:val="508"/>
              </w:trPr>
              <w:tc>
                <w:tcPr>
                  <w:tcW w:w="2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1 050 y menor</w:t>
                  </w:r>
                  <w:r w:rsidRPr="00CB5252">
                    <w:rPr>
                      <w:rFonts w:ascii="Times New Roman" w:hAnsi="Times New Roman"/>
                      <w:color w:val="000000"/>
                      <w:sz w:val="16"/>
                      <w:szCs w:val="16"/>
                    </w:rPr>
                    <w:br/>
                  </w:r>
                  <w:r w:rsidRPr="00CB5252">
                    <w:rPr>
                      <w:rFonts w:ascii="Arial" w:hAnsi="Arial" w:cs="Arial"/>
                      <w:color w:val="000000"/>
                      <w:sz w:val="16"/>
                      <w:szCs w:val="16"/>
                    </w:rPr>
                    <w:t>que 1 490</w:t>
                  </w:r>
                </w:p>
              </w:tc>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53</w:t>
                  </w:r>
                </w:p>
              </w:tc>
              <w:tc>
                <w:tcPr>
                  <w:tcW w:w="22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60 y menor o</w:t>
                  </w:r>
                  <w:r w:rsidRPr="00CB5252">
                    <w:rPr>
                      <w:rFonts w:ascii="Times New Roman" w:hAnsi="Times New Roman"/>
                      <w:color w:val="000000"/>
                      <w:sz w:val="16"/>
                      <w:szCs w:val="16"/>
                    </w:rPr>
                    <w:br/>
                  </w:r>
                  <w:r w:rsidRPr="00CB5252">
                    <w:rPr>
                      <w:rFonts w:ascii="Arial" w:hAnsi="Arial" w:cs="Arial"/>
                      <w:color w:val="000000"/>
                      <w:sz w:val="16"/>
                      <w:szCs w:val="16"/>
                    </w:rPr>
                    <w:t>igual que 75</w:t>
                  </w:r>
                </w:p>
              </w:tc>
              <w:tc>
                <w:tcPr>
                  <w:tcW w:w="19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19.81</w:t>
                  </w:r>
                </w:p>
              </w:tc>
            </w:tr>
            <w:tr w:rsidR="00CB5252" w:rsidRPr="00CB5252" w:rsidTr="00CB5252">
              <w:trPr>
                <w:trHeight w:val="508"/>
              </w:trPr>
              <w:tc>
                <w:tcPr>
                  <w:tcW w:w="2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lastRenderedPageBreak/>
                    <w:t>Mayor o igual que 750 y menor</w:t>
                  </w:r>
                  <w:r w:rsidRPr="00CB5252">
                    <w:rPr>
                      <w:rFonts w:ascii="Times New Roman" w:hAnsi="Times New Roman"/>
                      <w:color w:val="000000"/>
                      <w:sz w:val="16"/>
                      <w:szCs w:val="16"/>
                    </w:rPr>
                    <w:br/>
                  </w:r>
                  <w:r w:rsidRPr="00CB5252">
                    <w:rPr>
                      <w:rFonts w:ascii="Arial" w:hAnsi="Arial" w:cs="Arial"/>
                      <w:color w:val="000000"/>
                      <w:sz w:val="16"/>
                      <w:szCs w:val="16"/>
                    </w:rPr>
                    <w:t>que 1 050</w:t>
                  </w:r>
                </w:p>
              </w:tc>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43</w:t>
                  </w:r>
                </w:p>
              </w:tc>
              <w:tc>
                <w:tcPr>
                  <w:tcW w:w="22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40 y menor o</w:t>
                  </w:r>
                  <w:r w:rsidRPr="00CB5252">
                    <w:rPr>
                      <w:rFonts w:ascii="Times New Roman" w:hAnsi="Times New Roman"/>
                      <w:color w:val="000000"/>
                      <w:sz w:val="16"/>
                      <w:szCs w:val="16"/>
                    </w:rPr>
                    <w:br/>
                  </w:r>
                  <w:r w:rsidRPr="00CB5252">
                    <w:rPr>
                      <w:rFonts w:ascii="Arial" w:hAnsi="Arial" w:cs="Arial"/>
                      <w:color w:val="000000"/>
                      <w:sz w:val="16"/>
                      <w:szCs w:val="16"/>
                    </w:rPr>
                    <w:t>igual que 60</w:t>
                  </w:r>
                </w:p>
              </w:tc>
              <w:tc>
                <w:tcPr>
                  <w:tcW w:w="19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17.44</w:t>
                  </w:r>
                </w:p>
              </w:tc>
            </w:tr>
            <w:tr w:rsidR="00CB5252" w:rsidRPr="00CB5252" w:rsidTr="00CB5252">
              <w:trPr>
                <w:trHeight w:val="309"/>
              </w:trPr>
              <w:tc>
                <w:tcPr>
                  <w:tcW w:w="2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que 750</w:t>
                  </w:r>
                </w:p>
              </w:tc>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29</w:t>
                  </w:r>
                </w:p>
              </w:tc>
              <w:tc>
                <w:tcPr>
                  <w:tcW w:w="22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o igual que 40</w:t>
                  </w:r>
                </w:p>
              </w:tc>
              <w:tc>
                <w:tcPr>
                  <w:tcW w:w="19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14.00</w:t>
                  </w:r>
                </w:p>
              </w:tc>
            </w:tr>
          </w:tbl>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incandescentes e incandescentes con halógenos con flujos luminosos mayores a 2600 lm con espectro general deberán cumplir con una eficacia mínima de 60 lm/W.</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incandescentes e incandescentes con halógenos de espectro modificado deben cumplir con la eficacia luminosa mínima, la potencia máxima permitida y el intervalo de flujo luminoso de acuerdo a lo establecido en la Tabla 2.</w:t>
            </w:r>
          </w:p>
          <w:p w:rsidR="00CB5252" w:rsidRPr="00CB5252" w:rsidRDefault="00CB5252" w:rsidP="004C540C">
            <w:pPr>
              <w:spacing w:after="80" w:line="240" w:lineRule="auto"/>
              <w:jc w:val="both"/>
              <w:rPr>
                <w:rFonts w:ascii="Times New Roman" w:hAnsi="Times New Roman"/>
                <w:sz w:val="18"/>
                <w:szCs w:val="18"/>
              </w:rPr>
            </w:pPr>
            <w:r w:rsidRPr="00CB5252">
              <w:rPr>
                <w:rFonts w:ascii="Arial" w:hAnsi="Arial" w:cs="Arial"/>
                <w:b/>
                <w:bCs/>
                <w:sz w:val="18"/>
                <w:szCs w:val="18"/>
              </w:rPr>
              <w:t>Tabla 2. Valores mínimos de eficacia luminosa para lámparas incandescentes, incandescentes con</w:t>
            </w:r>
            <w:r w:rsidRPr="00CB5252">
              <w:rPr>
                <w:rFonts w:ascii="Times New Roman" w:hAnsi="Times New Roman"/>
                <w:sz w:val="18"/>
                <w:szCs w:val="18"/>
              </w:rPr>
              <w:br/>
            </w:r>
            <w:r w:rsidRPr="00CB5252">
              <w:rPr>
                <w:rFonts w:ascii="Arial" w:hAnsi="Arial" w:cs="Arial"/>
                <w:b/>
                <w:bCs/>
                <w:sz w:val="18"/>
                <w:szCs w:val="18"/>
              </w:rPr>
              <w:t>halógenos de espectro modificado</w:t>
            </w:r>
          </w:p>
          <w:tbl>
            <w:tblPr>
              <w:tblW w:w="0" w:type="auto"/>
              <w:tblCellMar>
                <w:top w:w="15" w:type="dxa"/>
                <w:left w:w="15" w:type="dxa"/>
                <w:bottom w:w="15" w:type="dxa"/>
                <w:right w:w="15" w:type="dxa"/>
              </w:tblCellMar>
              <w:tblLook w:val="04A0" w:firstRow="1" w:lastRow="0" w:firstColumn="1" w:lastColumn="0" w:noHBand="0" w:noVBand="1"/>
            </w:tblPr>
            <w:tblGrid>
              <w:gridCol w:w="2508"/>
              <w:gridCol w:w="1802"/>
              <w:gridCol w:w="2033"/>
              <w:gridCol w:w="1737"/>
            </w:tblGrid>
            <w:tr w:rsidR="00CB5252" w:rsidRPr="00CB5252" w:rsidTr="00CB5252">
              <w:trPr>
                <w:trHeight w:val="975"/>
              </w:trPr>
              <w:tc>
                <w:tcPr>
                  <w:tcW w:w="27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Intervalo de flujo luminoso</w:t>
                  </w:r>
                  <w:r w:rsidRPr="00CB5252">
                    <w:rPr>
                      <w:rFonts w:ascii="Times New Roman" w:hAnsi="Times New Roman"/>
                      <w:color w:val="000000"/>
                      <w:sz w:val="16"/>
                      <w:szCs w:val="16"/>
                    </w:rPr>
                    <w:br/>
                  </w:r>
                  <w:r w:rsidRPr="00CB5252">
                    <w:rPr>
                      <w:rFonts w:ascii="Arial" w:hAnsi="Arial" w:cs="Arial"/>
                      <w:b/>
                      <w:bCs/>
                      <w:color w:val="000000"/>
                      <w:sz w:val="16"/>
                      <w:szCs w:val="16"/>
                    </w:rPr>
                    <w:t>nominal</w:t>
                  </w:r>
                </w:p>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(lm)</w:t>
                  </w:r>
                </w:p>
              </w:tc>
              <w:tc>
                <w:tcPr>
                  <w:tcW w:w="1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Potencia máxima</w:t>
                  </w:r>
                  <w:r w:rsidRPr="00CB5252">
                    <w:rPr>
                      <w:rFonts w:ascii="Times New Roman" w:hAnsi="Times New Roman"/>
                      <w:color w:val="000000"/>
                      <w:sz w:val="16"/>
                      <w:szCs w:val="16"/>
                    </w:rPr>
                    <w:br/>
                  </w:r>
                  <w:r w:rsidRPr="00CB5252">
                    <w:rPr>
                      <w:rFonts w:ascii="Arial" w:hAnsi="Arial" w:cs="Arial"/>
                      <w:b/>
                      <w:bCs/>
                      <w:color w:val="000000"/>
                      <w:sz w:val="16"/>
                      <w:szCs w:val="16"/>
                    </w:rPr>
                    <w:t>permitida de lámparas</w:t>
                  </w:r>
                  <w:r w:rsidRPr="00CB5252">
                    <w:rPr>
                      <w:rFonts w:ascii="Times New Roman" w:hAnsi="Times New Roman"/>
                      <w:color w:val="000000"/>
                      <w:sz w:val="16"/>
                      <w:szCs w:val="16"/>
                    </w:rPr>
                    <w:br/>
                  </w:r>
                  <w:r w:rsidRPr="00CB5252">
                    <w:rPr>
                      <w:rFonts w:ascii="Arial" w:hAnsi="Arial" w:cs="Arial"/>
                      <w:b/>
                      <w:bCs/>
                      <w:color w:val="000000"/>
                      <w:sz w:val="16"/>
                      <w:szCs w:val="16"/>
                    </w:rPr>
                    <w:t>incandescentes con</w:t>
                  </w:r>
                  <w:r w:rsidRPr="00CB5252">
                    <w:rPr>
                      <w:rFonts w:ascii="Times New Roman" w:hAnsi="Times New Roman"/>
                      <w:color w:val="000000"/>
                      <w:sz w:val="16"/>
                      <w:szCs w:val="16"/>
                    </w:rPr>
                    <w:br/>
                  </w:r>
                  <w:r w:rsidRPr="00CB5252">
                    <w:rPr>
                      <w:rFonts w:ascii="Arial" w:hAnsi="Arial" w:cs="Arial"/>
                      <w:b/>
                      <w:bCs/>
                      <w:color w:val="000000"/>
                      <w:sz w:val="16"/>
                      <w:szCs w:val="16"/>
                    </w:rPr>
                    <w:t>halógenos (W)</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Intervalo de potencia</w:t>
                  </w:r>
                  <w:r w:rsidRPr="00CB5252">
                    <w:rPr>
                      <w:rFonts w:ascii="Times New Roman" w:hAnsi="Times New Roman"/>
                      <w:color w:val="000000"/>
                      <w:sz w:val="16"/>
                      <w:szCs w:val="16"/>
                    </w:rPr>
                    <w:br/>
                  </w:r>
                  <w:r w:rsidRPr="00CB5252">
                    <w:rPr>
                      <w:rFonts w:ascii="Arial" w:hAnsi="Arial" w:cs="Arial"/>
                      <w:b/>
                      <w:bCs/>
                      <w:color w:val="000000"/>
                      <w:sz w:val="16"/>
                      <w:szCs w:val="16"/>
                    </w:rPr>
                    <w:t>permitida de lámparas</w:t>
                  </w:r>
                  <w:r w:rsidRPr="00CB5252">
                    <w:rPr>
                      <w:rFonts w:ascii="Times New Roman" w:hAnsi="Times New Roman"/>
                      <w:color w:val="000000"/>
                      <w:sz w:val="16"/>
                      <w:szCs w:val="16"/>
                    </w:rPr>
                    <w:br/>
                  </w:r>
                  <w:r w:rsidRPr="00CB5252">
                    <w:rPr>
                      <w:rFonts w:ascii="Arial" w:hAnsi="Arial" w:cs="Arial"/>
                      <w:b/>
                      <w:bCs/>
                      <w:color w:val="000000"/>
                      <w:sz w:val="16"/>
                      <w:szCs w:val="16"/>
                    </w:rPr>
                    <w:t>incandescentes (W)</w:t>
                  </w:r>
                </w:p>
              </w:tc>
              <w:tc>
                <w:tcPr>
                  <w:tcW w:w="18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Eficacia luminosa</w:t>
                  </w:r>
                  <w:r w:rsidRPr="00CB5252">
                    <w:rPr>
                      <w:rFonts w:ascii="Times New Roman" w:hAnsi="Times New Roman"/>
                      <w:color w:val="000000"/>
                      <w:sz w:val="16"/>
                      <w:szCs w:val="16"/>
                    </w:rPr>
                    <w:br/>
                  </w:r>
                  <w:r w:rsidRPr="00CB5252">
                    <w:rPr>
                      <w:rFonts w:ascii="Arial" w:hAnsi="Arial" w:cs="Arial"/>
                      <w:b/>
                      <w:bCs/>
                      <w:color w:val="000000"/>
                      <w:sz w:val="16"/>
                      <w:szCs w:val="16"/>
                    </w:rPr>
                    <w:t>mínima (lm/W)</w:t>
                  </w:r>
                </w:p>
              </w:tc>
            </w:tr>
            <w:tr w:rsidR="00CB5252" w:rsidRPr="00CB5252" w:rsidTr="00CB5252">
              <w:trPr>
                <w:trHeight w:val="300"/>
              </w:trPr>
              <w:tc>
                <w:tcPr>
                  <w:tcW w:w="27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1 118</w:t>
                  </w:r>
                </w:p>
              </w:tc>
              <w:tc>
                <w:tcPr>
                  <w:tcW w:w="1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72</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75</w:t>
                  </w:r>
                </w:p>
              </w:tc>
              <w:tc>
                <w:tcPr>
                  <w:tcW w:w="18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15.53</w:t>
                  </w:r>
                </w:p>
              </w:tc>
            </w:tr>
            <w:tr w:rsidR="00CB5252" w:rsidRPr="00CB5252" w:rsidTr="00CB5252">
              <w:trPr>
                <w:trHeight w:val="520"/>
              </w:trPr>
              <w:tc>
                <w:tcPr>
                  <w:tcW w:w="27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787 y menor que</w:t>
                  </w:r>
                  <w:r w:rsidRPr="00CB5252">
                    <w:rPr>
                      <w:rFonts w:ascii="Times New Roman" w:hAnsi="Times New Roman"/>
                      <w:color w:val="000000"/>
                      <w:sz w:val="16"/>
                      <w:szCs w:val="16"/>
                    </w:rPr>
                    <w:br/>
                  </w:r>
                  <w:r w:rsidRPr="00CB5252">
                    <w:rPr>
                      <w:rFonts w:ascii="Arial" w:hAnsi="Arial" w:cs="Arial"/>
                      <w:color w:val="000000"/>
                      <w:sz w:val="16"/>
                      <w:szCs w:val="16"/>
                    </w:rPr>
                    <w:t>1 118</w:t>
                  </w:r>
                </w:p>
              </w:tc>
              <w:tc>
                <w:tcPr>
                  <w:tcW w:w="1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53</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60 y menor o</w:t>
                  </w:r>
                  <w:r w:rsidRPr="00CB5252">
                    <w:rPr>
                      <w:rFonts w:ascii="Times New Roman" w:hAnsi="Times New Roman"/>
                      <w:color w:val="000000"/>
                      <w:sz w:val="16"/>
                      <w:szCs w:val="16"/>
                    </w:rPr>
                    <w:br/>
                  </w:r>
                  <w:r w:rsidRPr="00CB5252">
                    <w:rPr>
                      <w:rFonts w:ascii="Arial" w:hAnsi="Arial" w:cs="Arial"/>
                      <w:color w:val="000000"/>
                      <w:sz w:val="16"/>
                      <w:szCs w:val="16"/>
                    </w:rPr>
                    <w:t>igual que 75</w:t>
                  </w:r>
                </w:p>
              </w:tc>
              <w:tc>
                <w:tcPr>
                  <w:tcW w:w="18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14.86</w:t>
                  </w:r>
                </w:p>
              </w:tc>
            </w:tr>
            <w:tr w:rsidR="00CB5252" w:rsidRPr="00CB5252" w:rsidTr="00CB5252">
              <w:trPr>
                <w:trHeight w:val="520"/>
              </w:trPr>
              <w:tc>
                <w:tcPr>
                  <w:tcW w:w="27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o igual que 563 y menor que</w:t>
                  </w:r>
                  <w:r w:rsidRPr="00CB5252">
                    <w:rPr>
                      <w:rFonts w:ascii="Times New Roman" w:hAnsi="Times New Roman"/>
                      <w:color w:val="000000"/>
                      <w:sz w:val="16"/>
                      <w:szCs w:val="16"/>
                    </w:rPr>
                    <w:br/>
                  </w:r>
                  <w:r w:rsidRPr="00CB5252">
                    <w:rPr>
                      <w:rFonts w:ascii="Arial" w:hAnsi="Arial" w:cs="Arial"/>
                      <w:color w:val="000000"/>
                      <w:sz w:val="16"/>
                      <w:szCs w:val="16"/>
                    </w:rPr>
                    <w:t>787</w:t>
                  </w:r>
                </w:p>
              </w:tc>
              <w:tc>
                <w:tcPr>
                  <w:tcW w:w="1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43</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40 menor o igual</w:t>
                  </w:r>
                  <w:r w:rsidRPr="00CB5252">
                    <w:rPr>
                      <w:rFonts w:ascii="Times New Roman" w:hAnsi="Times New Roman"/>
                      <w:color w:val="000000"/>
                      <w:sz w:val="16"/>
                      <w:szCs w:val="16"/>
                    </w:rPr>
                    <w:br/>
                  </w:r>
                  <w:r w:rsidRPr="00CB5252">
                    <w:rPr>
                      <w:rFonts w:ascii="Arial" w:hAnsi="Arial" w:cs="Arial"/>
                      <w:color w:val="000000"/>
                      <w:sz w:val="16"/>
                      <w:szCs w:val="16"/>
                    </w:rPr>
                    <w:t>que 60</w:t>
                  </w:r>
                </w:p>
              </w:tc>
              <w:tc>
                <w:tcPr>
                  <w:tcW w:w="18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13.09</w:t>
                  </w:r>
                </w:p>
              </w:tc>
            </w:tr>
            <w:tr w:rsidR="00CB5252" w:rsidRPr="00CB5252" w:rsidTr="00CB5252">
              <w:trPr>
                <w:trHeight w:val="315"/>
              </w:trPr>
              <w:tc>
                <w:tcPr>
                  <w:tcW w:w="27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que 563</w:t>
                  </w:r>
                </w:p>
              </w:tc>
              <w:tc>
                <w:tcPr>
                  <w:tcW w:w="1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29</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o igual que 40</w:t>
                  </w:r>
                </w:p>
              </w:tc>
              <w:tc>
                <w:tcPr>
                  <w:tcW w:w="18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14.00</w:t>
                  </w:r>
                </w:p>
              </w:tc>
            </w:tr>
          </w:tbl>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incandescentes e incandescentes con halógenos con flujos luminosos mayores a 2600 lm con espectro modificado deberán cumplir con una eficacia mínima de 60 lm/W.</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A partir del primero de enero de 2019, todas las lámparas incandescentes e incandescentes con halógenos tanto de espectro general como modificado deben cumplir con la eficacia luminosa mínima de acuerdo a lo establecido en la Tabla 3.</w:t>
            </w:r>
          </w:p>
          <w:p w:rsidR="00CB5252" w:rsidRPr="00CB5252" w:rsidRDefault="00CB5252" w:rsidP="004C540C">
            <w:pPr>
              <w:spacing w:after="80" w:line="240" w:lineRule="auto"/>
              <w:jc w:val="both"/>
              <w:rPr>
                <w:rFonts w:ascii="Times New Roman" w:hAnsi="Times New Roman"/>
                <w:sz w:val="18"/>
                <w:szCs w:val="18"/>
              </w:rPr>
            </w:pPr>
            <w:r w:rsidRPr="00CB5252">
              <w:rPr>
                <w:rFonts w:ascii="Arial" w:hAnsi="Arial" w:cs="Arial"/>
                <w:b/>
                <w:bCs/>
                <w:sz w:val="18"/>
                <w:szCs w:val="18"/>
              </w:rPr>
              <w:t>Tabla 3. Valores mínimos de eficacia luminosa para lámparas incandescentes, incandescentes con</w:t>
            </w:r>
            <w:r w:rsidRPr="00CB5252">
              <w:rPr>
                <w:rFonts w:ascii="Times New Roman" w:hAnsi="Times New Roman"/>
                <w:sz w:val="18"/>
                <w:szCs w:val="18"/>
              </w:rPr>
              <w:br/>
            </w:r>
            <w:r w:rsidRPr="00CB5252">
              <w:rPr>
                <w:rFonts w:ascii="Arial" w:hAnsi="Arial" w:cs="Arial"/>
                <w:b/>
                <w:bCs/>
                <w:sz w:val="18"/>
                <w:szCs w:val="18"/>
              </w:rPr>
              <w:t>halógenos de espectro general y modificado</w:t>
            </w:r>
          </w:p>
          <w:tbl>
            <w:tblPr>
              <w:tblW w:w="0" w:type="auto"/>
              <w:tblInd w:w="990" w:type="dxa"/>
              <w:tblCellMar>
                <w:top w:w="15" w:type="dxa"/>
                <w:left w:w="15" w:type="dxa"/>
                <w:bottom w:w="15" w:type="dxa"/>
                <w:right w:w="15" w:type="dxa"/>
              </w:tblCellMar>
              <w:tblLook w:val="04A0" w:firstRow="1" w:lastRow="0" w:firstColumn="1" w:lastColumn="0" w:noHBand="0" w:noVBand="1"/>
            </w:tblPr>
            <w:tblGrid>
              <w:gridCol w:w="5325"/>
              <w:gridCol w:w="1620"/>
            </w:tblGrid>
            <w:tr w:rsidR="00CB5252" w:rsidRPr="0073275D" w:rsidTr="00CB5252">
              <w:trPr>
                <w:trHeight w:val="603"/>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4C540C">
                  <w:pPr>
                    <w:spacing w:after="80" w:line="240" w:lineRule="auto"/>
                    <w:jc w:val="both"/>
                    <w:rPr>
                      <w:rFonts w:ascii="Times New Roman" w:hAnsi="Times New Roman"/>
                      <w:color w:val="000000"/>
                      <w:sz w:val="16"/>
                      <w:szCs w:val="16"/>
                    </w:rPr>
                  </w:pPr>
                  <w:r w:rsidRPr="0073275D">
                    <w:rPr>
                      <w:rFonts w:ascii="Arial" w:hAnsi="Arial" w:cs="Arial"/>
                      <w:b/>
                      <w:bCs/>
                      <w:color w:val="000000"/>
                      <w:sz w:val="16"/>
                      <w:szCs w:val="16"/>
                    </w:rPr>
                    <w:t>Intervalo de flujo luminoso</w:t>
                  </w:r>
                </w:p>
                <w:p w:rsidR="00CB5252" w:rsidRPr="0073275D" w:rsidRDefault="00CB5252" w:rsidP="004C540C">
                  <w:pPr>
                    <w:spacing w:after="80" w:line="240" w:lineRule="auto"/>
                    <w:jc w:val="both"/>
                    <w:rPr>
                      <w:rFonts w:ascii="Times New Roman" w:hAnsi="Times New Roman"/>
                      <w:color w:val="000000"/>
                      <w:sz w:val="16"/>
                      <w:szCs w:val="16"/>
                    </w:rPr>
                  </w:pPr>
                  <w:r w:rsidRPr="0073275D">
                    <w:rPr>
                      <w:rFonts w:ascii="Arial" w:hAnsi="Arial" w:cs="Arial"/>
                      <w:b/>
                      <w:bCs/>
                      <w:color w:val="000000"/>
                      <w:sz w:val="16"/>
                      <w:szCs w:val="16"/>
                    </w:rPr>
                    <w:t>(lm)</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4C540C">
                  <w:pPr>
                    <w:spacing w:after="80" w:line="240" w:lineRule="auto"/>
                    <w:jc w:val="both"/>
                    <w:rPr>
                      <w:rFonts w:ascii="Times New Roman" w:hAnsi="Times New Roman"/>
                      <w:color w:val="000000"/>
                      <w:sz w:val="16"/>
                      <w:szCs w:val="16"/>
                    </w:rPr>
                  </w:pPr>
                  <w:r w:rsidRPr="0073275D">
                    <w:rPr>
                      <w:rFonts w:ascii="Arial" w:hAnsi="Arial" w:cs="Arial"/>
                      <w:b/>
                      <w:bCs/>
                      <w:color w:val="000000"/>
                      <w:sz w:val="16"/>
                      <w:szCs w:val="16"/>
                    </w:rPr>
                    <w:t>Eficacia mínima</w:t>
                  </w:r>
                </w:p>
                <w:p w:rsidR="00CB5252" w:rsidRPr="0073275D" w:rsidRDefault="00CB5252" w:rsidP="004C540C">
                  <w:pPr>
                    <w:spacing w:after="80" w:line="240" w:lineRule="auto"/>
                    <w:jc w:val="both"/>
                    <w:rPr>
                      <w:rFonts w:ascii="Times New Roman" w:hAnsi="Times New Roman"/>
                      <w:color w:val="000000"/>
                      <w:sz w:val="16"/>
                      <w:szCs w:val="16"/>
                    </w:rPr>
                  </w:pPr>
                  <w:r w:rsidRPr="0073275D">
                    <w:rPr>
                      <w:rFonts w:ascii="Arial" w:hAnsi="Arial" w:cs="Arial"/>
                      <w:b/>
                      <w:bCs/>
                      <w:color w:val="000000"/>
                      <w:sz w:val="16"/>
                      <w:szCs w:val="16"/>
                    </w:rPr>
                    <w:t>(lm/W)</w:t>
                  </w:r>
                </w:p>
              </w:tc>
            </w:tr>
            <w:tr w:rsidR="00CB5252" w:rsidRPr="0073275D" w:rsidTr="00CB5252">
              <w:trPr>
                <w:trHeight w:val="294"/>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4C540C">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Mayor que 1 950</w:t>
                  </w:r>
                </w:p>
              </w:tc>
              <w:tc>
                <w:tcPr>
                  <w:tcW w:w="16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B5252" w:rsidRPr="0073275D" w:rsidRDefault="00CB5252" w:rsidP="004C540C">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60.00</w:t>
                  </w:r>
                </w:p>
              </w:tc>
            </w:tr>
            <w:tr w:rsidR="00CB5252" w:rsidRPr="0073275D" w:rsidTr="00CB5252">
              <w:trPr>
                <w:trHeight w:val="294"/>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4C540C">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Mayor que 1 117 y menor o igual que 1 950</w:t>
                  </w:r>
                </w:p>
              </w:tc>
              <w:tc>
                <w:tcPr>
                  <w:tcW w:w="0" w:type="auto"/>
                  <w:vMerge/>
                  <w:tcBorders>
                    <w:top w:val="single" w:sz="6" w:space="0" w:color="000000"/>
                    <w:left w:val="single" w:sz="6" w:space="0" w:color="000000"/>
                    <w:right w:val="single" w:sz="6" w:space="0" w:color="000000"/>
                  </w:tcBorders>
                  <w:vAlign w:val="center"/>
                  <w:hideMark/>
                </w:tcPr>
                <w:p w:rsidR="00CB5252" w:rsidRPr="0073275D" w:rsidRDefault="00CB5252" w:rsidP="004C540C">
                  <w:pPr>
                    <w:spacing w:after="0" w:line="240" w:lineRule="auto"/>
                    <w:jc w:val="both"/>
                    <w:rPr>
                      <w:rFonts w:ascii="Times New Roman" w:hAnsi="Times New Roman"/>
                      <w:color w:val="000000"/>
                      <w:sz w:val="16"/>
                      <w:szCs w:val="16"/>
                    </w:rPr>
                  </w:pPr>
                </w:p>
              </w:tc>
            </w:tr>
            <w:tr w:rsidR="00CB5252" w:rsidRPr="0073275D" w:rsidTr="00CB5252">
              <w:trPr>
                <w:trHeight w:val="294"/>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4C540C">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Mayor que 787 y menor o igual que 1 117</w:t>
                  </w:r>
                </w:p>
              </w:tc>
              <w:tc>
                <w:tcPr>
                  <w:tcW w:w="0" w:type="auto"/>
                  <w:vMerge/>
                  <w:tcBorders>
                    <w:top w:val="single" w:sz="6" w:space="0" w:color="000000"/>
                    <w:left w:val="single" w:sz="6" w:space="0" w:color="000000"/>
                    <w:right w:val="single" w:sz="6" w:space="0" w:color="000000"/>
                  </w:tcBorders>
                  <w:vAlign w:val="center"/>
                  <w:hideMark/>
                </w:tcPr>
                <w:p w:rsidR="00CB5252" w:rsidRPr="0073275D" w:rsidRDefault="00CB5252" w:rsidP="004C540C">
                  <w:pPr>
                    <w:spacing w:after="0" w:line="240" w:lineRule="auto"/>
                    <w:jc w:val="both"/>
                    <w:rPr>
                      <w:rFonts w:ascii="Times New Roman" w:hAnsi="Times New Roman"/>
                      <w:color w:val="000000"/>
                      <w:sz w:val="16"/>
                      <w:szCs w:val="16"/>
                    </w:rPr>
                  </w:pPr>
                </w:p>
              </w:tc>
            </w:tr>
            <w:tr w:rsidR="00CB5252" w:rsidRPr="0073275D" w:rsidTr="00CB5252">
              <w:trPr>
                <w:trHeight w:val="294"/>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4C540C">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Mayor que 562 y menor o igual que 787</w:t>
                  </w:r>
                </w:p>
              </w:tc>
              <w:tc>
                <w:tcPr>
                  <w:tcW w:w="0" w:type="auto"/>
                  <w:vMerge/>
                  <w:tcBorders>
                    <w:top w:val="single" w:sz="6" w:space="0" w:color="000000"/>
                    <w:left w:val="single" w:sz="6" w:space="0" w:color="000000"/>
                    <w:right w:val="single" w:sz="6" w:space="0" w:color="000000"/>
                  </w:tcBorders>
                  <w:vAlign w:val="center"/>
                  <w:hideMark/>
                </w:tcPr>
                <w:p w:rsidR="00CB5252" w:rsidRPr="0073275D" w:rsidRDefault="00CB5252" w:rsidP="004C540C">
                  <w:pPr>
                    <w:spacing w:after="0" w:line="240" w:lineRule="auto"/>
                    <w:jc w:val="both"/>
                    <w:rPr>
                      <w:rFonts w:ascii="Times New Roman" w:hAnsi="Times New Roman"/>
                      <w:color w:val="000000"/>
                      <w:sz w:val="16"/>
                      <w:szCs w:val="16"/>
                    </w:rPr>
                  </w:pPr>
                </w:p>
              </w:tc>
            </w:tr>
            <w:tr w:rsidR="00CB5252" w:rsidRPr="0073275D" w:rsidTr="00CB5252">
              <w:trPr>
                <w:trHeight w:val="309"/>
              </w:trPr>
              <w:tc>
                <w:tcPr>
                  <w:tcW w:w="5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73275D" w:rsidRDefault="00CB5252" w:rsidP="004C540C">
                  <w:pPr>
                    <w:spacing w:after="80" w:line="240" w:lineRule="auto"/>
                    <w:jc w:val="both"/>
                    <w:rPr>
                      <w:rFonts w:ascii="Times New Roman" w:hAnsi="Times New Roman"/>
                      <w:color w:val="000000"/>
                      <w:sz w:val="16"/>
                      <w:szCs w:val="16"/>
                    </w:rPr>
                  </w:pPr>
                  <w:r w:rsidRPr="0073275D">
                    <w:rPr>
                      <w:rFonts w:ascii="Arial" w:hAnsi="Arial" w:cs="Arial"/>
                      <w:color w:val="000000"/>
                      <w:sz w:val="16"/>
                      <w:szCs w:val="16"/>
                    </w:rPr>
                    <w:t>Menor o igual que 562</w:t>
                  </w:r>
                </w:p>
              </w:tc>
              <w:tc>
                <w:tcPr>
                  <w:tcW w:w="0" w:type="auto"/>
                  <w:vMerge/>
                  <w:tcBorders>
                    <w:top w:val="single" w:sz="6" w:space="0" w:color="000000"/>
                    <w:left w:val="single" w:sz="6" w:space="0" w:color="000000"/>
                    <w:right w:val="single" w:sz="6" w:space="0" w:color="000000"/>
                  </w:tcBorders>
                  <w:vAlign w:val="center"/>
                  <w:hideMark/>
                </w:tcPr>
                <w:p w:rsidR="00CB5252" w:rsidRPr="0073275D" w:rsidRDefault="00CB5252" w:rsidP="004C540C">
                  <w:pPr>
                    <w:spacing w:after="0" w:line="240" w:lineRule="auto"/>
                    <w:jc w:val="both"/>
                    <w:rPr>
                      <w:rFonts w:ascii="Times New Roman" w:hAnsi="Times New Roman"/>
                      <w:color w:val="000000"/>
                      <w:sz w:val="16"/>
                      <w:szCs w:val="16"/>
                    </w:rPr>
                  </w:pPr>
                </w:p>
              </w:tc>
            </w:tr>
          </w:tbl>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4.1.2</w:t>
            </w:r>
            <w:r w:rsidRPr="00CB5252">
              <w:rPr>
                <w:rFonts w:ascii="Arial" w:hAnsi="Arial" w:cs="Arial"/>
                <w:sz w:val="18"/>
                <w:szCs w:val="18"/>
              </w:rPr>
              <w:t xml:space="preserve"> Determinación del espectro modificado</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Las coordenadas cromáticas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xml:space="preserve">) de las lámparas incandescentes e incandescentes con halógenos de espectro modificado de deben estar fuera de la cuarta. elipse de </w:t>
            </w:r>
            <w:proofErr w:type="spellStart"/>
            <w:r w:rsidRPr="00CB5252">
              <w:rPr>
                <w:rFonts w:ascii="Arial" w:hAnsi="Arial" w:cs="Arial"/>
                <w:sz w:val="18"/>
                <w:szCs w:val="18"/>
              </w:rPr>
              <w:t>MacAdam</w:t>
            </w:r>
            <w:proofErr w:type="spellEnd"/>
            <w:r w:rsidRPr="00CB5252">
              <w:rPr>
                <w:rFonts w:ascii="Arial" w:hAnsi="Arial" w:cs="Arial"/>
                <w:sz w:val="18"/>
                <w:szCs w:val="18"/>
              </w:rPr>
              <w:t xml:space="preserve"> respecto a las coordenadas cromáticas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de la lámpara incandescente de bulbo claro medida, y por debajo de la curva del cuerpo negro.</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4.2.</w:t>
            </w:r>
            <w:r w:rsidRPr="00CB5252">
              <w:rPr>
                <w:rFonts w:ascii="Arial" w:hAnsi="Arial" w:cs="Arial"/>
                <w:sz w:val="18"/>
                <w:szCs w:val="18"/>
              </w:rPr>
              <w:t xml:space="preserve"> Lámparas fluorescentes lineales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lastRenderedPageBreak/>
              <w:t>4.2.1</w:t>
            </w:r>
            <w:r w:rsidRPr="00CB5252">
              <w:rPr>
                <w:rFonts w:ascii="Arial" w:hAnsi="Arial" w:cs="Arial"/>
                <w:sz w:val="18"/>
                <w:szCs w:val="18"/>
              </w:rPr>
              <w:t xml:space="preserve"> Eficacia luminosa mínima</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fluorescentes lineales con un diámetro mayor o igual a 25 mm deben cumplir con la eficacia luminosa mínima establecida en la Tabla 4.</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Las lámparas fluorescentes lineales con un diámetro mayor a 15 mm y menor a 25 mm deben cumplir con la eficacia luminosa mínima establecida en la Tabla 5.</w:t>
            </w:r>
          </w:p>
          <w:p w:rsidR="00CB5252" w:rsidRPr="00CB5252" w:rsidRDefault="00CB5252" w:rsidP="004C540C">
            <w:pPr>
              <w:spacing w:after="80" w:line="240" w:lineRule="auto"/>
              <w:jc w:val="both"/>
              <w:rPr>
                <w:rFonts w:ascii="Times New Roman" w:hAnsi="Times New Roman"/>
                <w:sz w:val="18"/>
                <w:szCs w:val="18"/>
              </w:rPr>
            </w:pPr>
            <w:r w:rsidRPr="00CB5252">
              <w:rPr>
                <w:rFonts w:ascii="Arial" w:hAnsi="Arial" w:cs="Arial"/>
                <w:b/>
                <w:bCs/>
                <w:sz w:val="18"/>
                <w:szCs w:val="18"/>
              </w:rPr>
              <w:t>Tabla 4. Valores de eficacia mínima para lámparas fluorescentes lineales de diámetro mayor o igual a</w:t>
            </w:r>
            <w:r w:rsidRPr="00CB5252">
              <w:rPr>
                <w:rFonts w:ascii="Times New Roman" w:hAnsi="Times New Roman"/>
                <w:sz w:val="18"/>
                <w:szCs w:val="18"/>
              </w:rPr>
              <w:br/>
            </w:r>
            <w:r w:rsidRPr="00CB5252">
              <w:rPr>
                <w:rFonts w:ascii="Arial" w:hAnsi="Arial" w:cs="Arial"/>
                <w:b/>
                <w:bCs/>
                <w:sz w:val="18"/>
                <w:szCs w:val="18"/>
              </w:rPr>
              <w:t>25 mm</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1800"/>
              <w:gridCol w:w="2250"/>
              <w:gridCol w:w="2160"/>
            </w:tblGrid>
            <w:tr w:rsidR="00CB5252" w:rsidRPr="00CB5252" w:rsidTr="00CB5252">
              <w:trPr>
                <w:trHeight w:val="817"/>
              </w:trPr>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Longitud nominal</w:t>
                  </w:r>
                </w:p>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cm (pies)</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Temperatura de color</w:t>
                  </w:r>
                  <w:r w:rsidRPr="00CB5252">
                    <w:rPr>
                      <w:rFonts w:ascii="Times New Roman" w:hAnsi="Times New Roman"/>
                      <w:color w:val="000000"/>
                      <w:sz w:val="16"/>
                      <w:szCs w:val="16"/>
                    </w:rPr>
                    <w:br/>
                  </w:r>
                  <w:r w:rsidRPr="00CB5252">
                    <w:rPr>
                      <w:rFonts w:ascii="Arial" w:hAnsi="Arial" w:cs="Arial"/>
                      <w:b/>
                      <w:bCs/>
                      <w:color w:val="000000"/>
                      <w:sz w:val="16"/>
                      <w:szCs w:val="16"/>
                    </w:rPr>
                    <w:t>correlacionada</w:t>
                  </w:r>
                </w:p>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(K)</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b/>
                      <w:bCs/>
                      <w:color w:val="000000"/>
                      <w:sz w:val="16"/>
                      <w:szCs w:val="16"/>
                    </w:rPr>
                    <w:t>Eficacia luminosa mínima</w:t>
                  </w:r>
                  <w:r w:rsidRPr="00CB5252">
                    <w:rPr>
                      <w:rFonts w:ascii="Times New Roman" w:hAnsi="Times New Roman"/>
                      <w:color w:val="000000"/>
                      <w:sz w:val="16"/>
                      <w:szCs w:val="16"/>
                    </w:rPr>
                    <w:br/>
                  </w:r>
                  <w:r w:rsidRPr="00CB5252">
                    <w:rPr>
                      <w:rFonts w:ascii="Arial" w:hAnsi="Arial" w:cs="Arial"/>
                      <w:b/>
                      <w:bCs/>
                      <w:color w:val="000000"/>
                      <w:sz w:val="16"/>
                      <w:szCs w:val="16"/>
                    </w:rPr>
                    <w:t>(lm/W)</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61 U (2)</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86</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83</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61 (2)</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79</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73</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91 (3)</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85</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83</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122 (4)</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88</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85</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152 (5)</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86</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85</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183 (6)</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85</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83</w:t>
                  </w:r>
                </w:p>
              </w:tc>
            </w:tr>
            <w:tr w:rsidR="00CB5252" w:rsidRPr="00CB5252" w:rsidTr="00CB5252">
              <w:trPr>
                <w:trHeight w:val="294"/>
              </w:trPr>
              <w:tc>
                <w:tcPr>
                  <w:tcW w:w="18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244 (8)</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97</w:t>
                  </w:r>
                </w:p>
              </w:tc>
            </w:tr>
            <w:tr w:rsidR="00CB5252" w:rsidRPr="00CB5252" w:rsidTr="00CB5252">
              <w:trPr>
                <w:trHeight w:val="294"/>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93</w:t>
                  </w:r>
                </w:p>
              </w:tc>
            </w:tr>
            <w:tr w:rsidR="00CB5252" w:rsidRPr="00CB5252" w:rsidTr="00CB5252">
              <w:trPr>
                <w:trHeight w:val="294"/>
              </w:trPr>
              <w:tc>
                <w:tcPr>
                  <w:tcW w:w="18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1"/>
                      <w:szCs w:val="11"/>
                    </w:rPr>
                  </w:pPr>
                  <w:r w:rsidRPr="00CB5252">
                    <w:rPr>
                      <w:rFonts w:ascii="Arial" w:hAnsi="Arial" w:cs="Arial"/>
                      <w:color w:val="000000"/>
                      <w:sz w:val="16"/>
                      <w:szCs w:val="16"/>
                    </w:rPr>
                    <w:t>244 HO</w:t>
                  </w:r>
                  <w:r w:rsidRPr="00CB5252">
                    <w:rPr>
                      <w:rFonts w:ascii="Arial" w:hAnsi="Arial" w:cs="Arial"/>
                      <w:color w:val="000000"/>
                      <w:sz w:val="11"/>
                      <w:szCs w:val="11"/>
                      <w:vertAlign w:val="superscript"/>
                    </w:rPr>
                    <w:t>(</w:t>
                  </w:r>
                  <w:r w:rsidRPr="00CB5252">
                    <w:rPr>
                      <w:rFonts w:ascii="Arial" w:hAnsi="Arial" w:cs="Arial"/>
                      <w:color w:val="000000"/>
                      <w:sz w:val="16"/>
                      <w:szCs w:val="16"/>
                    </w:rPr>
                    <w:t>4</w:t>
                  </w:r>
                  <w:r w:rsidRPr="00CB5252">
                    <w:rPr>
                      <w:rFonts w:ascii="Arial" w:hAnsi="Arial" w:cs="Arial"/>
                      <w:color w:val="000000"/>
                      <w:sz w:val="11"/>
                      <w:szCs w:val="11"/>
                      <w:vertAlign w:val="superscript"/>
                    </w:rPr>
                    <w:t>)</w:t>
                  </w:r>
                  <w:r w:rsidRPr="00CB5252">
                    <w:rPr>
                      <w:rFonts w:ascii="Arial" w:hAnsi="Arial" w:cs="Arial"/>
                      <w:color w:val="000000"/>
                      <w:sz w:val="16"/>
                      <w:szCs w:val="16"/>
                    </w:rPr>
                    <w:t xml:space="preserve"> (8)</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92</w:t>
                  </w:r>
                </w:p>
              </w:tc>
            </w:tr>
          </w:tbl>
          <w:p w:rsidR="00CB5252" w:rsidRPr="00CB5252" w:rsidRDefault="00CB5252" w:rsidP="004C540C">
            <w:pPr>
              <w:spacing w:after="0" w:line="240" w:lineRule="auto"/>
              <w:jc w:val="both"/>
              <w:rPr>
                <w:rFonts w:ascii="Times New Roman" w:hAnsi="Times New Roman"/>
                <w:vanish/>
                <w:sz w:val="18"/>
                <w:szCs w:val="18"/>
              </w:rPr>
            </w:pP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250"/>
              <w:gridCol w:w="2160"/>
            </w:tblGrid>
            <w:tr w:rsidR="00CB5252" w:rsidRPr="00CB5252" w:rsidTr="00CB5252">
              <w:trPr>
                <w:trHeight w:val="309"/>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80" w:line="240" w:lineRule="auto"/>
                    <w:jc w:val="both"/>
                    <w:rPr>
                      <w:rFonts w:ascii="Times New Roman" w:hAnsi="Times New Roman"/>
                      <w:color w:val="000000"/>
                      <w:sz w:val="16"/>
                      <w:szCs w:val="16"/>
                    </w:rPr>
                  </w:pPr>
                  <w:r w:rsidRPr="00CB5252">
                    <w:rPr>
                      <w:rFonts w:ascii="Arial" w:hAnsi="Arial" w:cs="Arial"/>
                      <w:color w:val="000000"/>
                      <w:sz w:val="16"/>
                      <w:szCs w:val="16"/>
                    </w:rPr>
                    <w:t>88</w:t>
                  </w:r>
                </w:p>
              </w:tc>
            </w:tr>
          </w:tbl>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Notas: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18"/>
                <w:szCs w:val="18"/>
              </w:rPr>
              <w:t xml:space="preserve"> La longitud nominal se utiliza con fines de identificación de la lámpara. Para mayor referencia ver Apéndice B.</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2. </w:t>
            </w:r>
            <w:r w:rsidRPr="00CB5252">
              <w:rPr>
                <w:rFonts w:ascii="Arial" w:hAnsi="Arial" w:cs="Arial"/>
                <w:sz w:val="18"/>
                <w:szCs w:val="18"/>
              </w:rPr>
              <w:t>Cualquier variación en la designación de la longitud de la lámpara fluorescente debe cumplir con el valor de eficacia de la longitud inmediata superior.</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 </w:t>
            </w:r>
            <w:r w:rsidRPr="00CB5252">
              <w:rPr>
                <w:rFonts w:ascii="Arial" w:hAnsi="Arial" w:cs="Arial"/>
                <w:sz w:val="18"/>
                <w:szCs w:val="18"/>
              </w:rPr>
              <w:t>La designación U en la descripción de la longitud corresponde a las lámparas fluorescentes con curvatura en forma de U.</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4. </w:t>
            </w:r>
            <w:r w:rsidRPr="00CB5252">
              <w:rPr>
                <w:rFonts w:ascii="Arial" w:hAnsi="Arial" w:cs="Arial"/>
                <w:sz w:val="18"/>
                <w:szCs w:val="18"/>
              </w:rPr>
              <w:t>Cuando en la descripción de la longitud no se indique una designación adicional se entiende que aplica a todos los demás tipos de lámparas incluidas las lámparas fluorescentes con alta eficacia luminosa.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5. </w:t>
            </w:r>
            <w:r w:rsidRPr="00CB5252">
              <w:rPr>
                <w:rFonts w:ascii="Arial" w:hAnsi="Arial" w:cs="Arial"/>
                <w:sz w:val="18"/>
                <w:szCs w:val="18"/>
              </w:rPr>
              <w:t>Los valores de eficacia corresponden a una temperatura ambiente de 25 °C ± 1 °C y serán evaluadas a esta temperatura.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6. </w:t>
            </w:r>
            <w:r w:rsidRPr="00CB5252">
              <w:rPr>
                <w:rFonts w:ascii="Arial" w:hAnsi="Arial" w:cs="Arial"/>
                <w:sz w:val="18"/>
                <w:szCs w:val="18"/>
              </w:rPr>
              <w:t>La designación de longitud sin letra corresponde a las lámparas fluorescentes de salida luminosa lineal.</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Tabla 5. Valores de eficacia mínima para lámparas fluorescentes de diámetro mayor a 15 mm y</w:t>
            </w:r>
            <w:r w:rsidRPr="00CB5252">
              <w:rPr>
                <w:rFonts w:ascii="Times New Roman" w:hAnsi="Times New Roman"/>
                <w:sz w:val="18"/>
                <w:szCs w:val="18"/>
              </w:rPr>
              <w:br/>
            </w:r>
            <w:r w:rsidRPr="00CB5252">
              <w:rPr>
                <w:rFonts w:ascii="Arial" w:hAnsi="Arial" w:cs="Arial"/>
                <w:b/>
                <w:bCs/>
                <w:sz w:val="18"/>
                <w:szCs w:val="18"/>
              </w:rPr>
              <w:t>menor a 25 mm</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1710"/>
              <w:gridCol w:w="2880"/>
              <w:gridCol w:w="2430"/>
            </w:tblGrid>
            <w:tr w:rsidR="00CB5252" w:rsidRPr="00CB5252" w:rsidTr="00CB5252">
              <w:trPr>
                <w:trHeight w:val="576"/>
              </w:trPr>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lastRenderedPageBreak/>
                    <w:t>Longitud nominal</w:t>
                  </w:r>
                  <w:r w:rsidRPr="00CB5252">
                    <w:rPr>
                      <w:rFonts w:ascii="Times New Roman" w:hAnsi="Times New Roman"/>
                      <w:color w:val="000000"/>
                      <w:sz w:val="16"/>
                      <w:szCs w:val="16"/>
                    </w:rPr>
                    <w:br/>
                  </w:r>
                  <w:r w:rsidRPr="00CB5252">
                    <w:rPr>
                      <w:rFonts w:ascii="Arial" w:hAnsi="Arial" w:cs="Arial"/>
                      <w:b/>
                      <w:bCs/>
                      <w:color w:val="000000"/>
                      <w:sz w:val="16"/>
                      <w:szCs w:val="16"/>
                    </w:rPr>
                    <w:t>cm (pies)</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Temperatura de color</w:t>
                  </w:r>
                  <w:r w:rsidRPr="00CB5252">
                    <w:rPr>
                      <w:rFonts w:ascii="Times New Roman" w:hAnsi="Times New Roman"/>
                      <w:color w:val="000000"/>
                      <w:sz w:val="16"/>
                      <w:szCs w:val="16"/>
                    </w:rPr>
                    <w:br/>
                  </w:r>
                  <w:r w:rsidRPr="00CB5252">
                    <w:rPr>
                      <w:rFonts w:ascii="Arial" w:hAnsi="Arial" w:cs="Arial"/>
                      <w:b/>
                      <w:bCs/>
                      <w:color w:val="000000"/>
                      <w:sz w:val="16"/>
                      <w:szCs w:val="16"/>
                    </w:rPr>
                    <w:t>correlacionada (K)</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Eficacia luminosa mínima</w:t>
                  </w:r>
                  <w:r w:rsidRPr="00CB5252">
                    <w:rPr>
                      <w:rFonts w:ascii="Times New Roman" w:hAnsi="Times New Roman"/>
                      <w:color w:val="000000"/>
                      <w:sz w:val="16"/>
                      <w:szCs w:val="16"/>
                    </w:rPr>
                    <w:br/>
                  </w:r>
                  <w:r w:rsidRPr="00CB5252">
                    <w:rPr>
                      <w:rFonts w:ascii="Arial" w:hAnsi="Arial" w:cs="Arial"/>
                      <w:b/>
                      <w:bCs/>
                      <w:color w:val="000000"/>
                      <w:sz w:val="16"/>
                      <w:szCs w:val="16"/>
                    </w:rPr>
                    <w:t>(lm/W)</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56 (2)</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81</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74</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56 HO (2)</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76</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73</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86 (3)</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87</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82</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86 HO (3)</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88</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82</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116 (4)</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90</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83</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116 HO (4)</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82</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78</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146 (5)</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89</w:t>
                  </w:r>
                </w:p>
              </w:tc>
            </w:tr>
            <w:tr w:rsidR="00CB5252" w:rsidRPr="00CB5252" w:rsidTr="00CB5252">
              <w:trPr>
                <w:trHeight w:val="331"/>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82</w:t>
                  </w:r>
                </w:p>
              </w:tc>
            </w:tr>
            <w:tr w:rsidR="00CB5252" w:rsidRPr="00CB5252" w:rsidTr="00CB5252">
              <w:trPr>
                <w:trHeight w:val="331"/>
              </w:trPr>
              <w:tc>
                <w:tcPr>
                  <w:tcW w:w="17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146 HO (5)</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igual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77</w:t>
                  </w:r>
                </w:p>
              </w:tc>
            </w:tr>
            <w:tr w:rsidR="00CB5252" w:rsidRPr="00CB5252" w:rsidTr="00CB5252">
              <w:trPr>
                <w:trHeight w:val="346"/>
              </w:trPr>
              <w:tc>
                <w:tcPr>
                  <w:tcW w:w="0" w:type="auto"/>
                  <w:vMerge/>
                  <w:tcBorders>
                    <w:top w:val="single" w:sz="6" w:space="0" w:color="000000"/>
                    <w:left w:val="single" w:sz="6" w:space="0" w:color="000000"/>
                    <w:right w:val="single" w:sz="6" w:space="0" w:color="000000"/>
                  </w:tcBorders>
                  <w:vAlign w:val="center"/>
                  <w:hideMark/>
                </w:tcPr>
                <w:p w:rsidR="00CB5252" w:rsidRPr="00CB5252" w:rsidRDefault="00CB5252" w:rsidP="004C540C">
                  <w:pPr>
                    <w:spacing w:after="0" w:line="240" w:lineRule="auto"/>
                    <w:jc w:val="both"/>
                    <w:rPr>
                      <w:rFonts w:ascii="Times New Roman" w:hAnsi="Times New Roman"/>
                      <w:color w:val="000000"/>
                      <w:sz w:val="16"/>
                      <w:szCs w:val="16"/>
                    </w:rPr>
                  </w:pP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4 500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74</w:t>
                  </w:r>
                </w:p>
              </w:tc>
            </w:tr>
          </w:tbl>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Notas: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1. </w:t>
            </w:r>
            <w:r w:rsidRPr="00CB5252">
              <w:rPr>
                <w:rFonts w:ascii="Arial" w:hAnsi="Arial" w:cs="Arial"/>
                <w:sz w:val="18"/>
                <w:szCs w:val="18"/>
              </w:rPr>
              <w:t>Cuando en la descripción de la longitud no se indique una designación adicional se entiende que aplica a todos los demás tipos de lámparas incluidas las lámparas con alta eficacia luminosa.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2. </w:t>
            </w:r>
            <w:r w:rsidRPr="00CB5252">
              <w:rPr>
                <w:rFonts w:ascii="Arial" w:hAnsi="Arial" w:cs="Arial"/>
                <w:sz w:val="18"/>
                <w:szCs w:val="18"/>
              </w:rPr>
              <w:t>Los valores de eficacia corresponden a una temperatura ambiente de 25 °C ± 1 °C y serán evaluadas a esta temperatura.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3. </w:t>
            </w:r>
            <w:r w:rsidRPr="00CB5252">
              <w:rPr>
                <w:rFonts w:ascii="Arial" w:hAnsi="Arial" w:cs="Arial"/>
                <w:sz w:val="18"/>
                <w:szCs w:val="18"/>
              </w:rPr>
              <w:t>Las designaciones de longitud sin letra corresponden a lámparas fluorescentes.</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4. </w:t>
            </w:r>
            <w:r w:rsidRPr="00CB5252">
              <w:rPr>
                <w:rFonts w:ascii="Arial" w:hAnsi="Arial" w:cs="Arial"/>
                <w:sz w:val="18"/>
                <w:szCs w:val="18"/>
              </w:rPr>
              <w:t>La designación HO en la descripción de la longitud corresponde a lámparas fluorescentes de alta salida luminosa.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5. </w:t>
            </w:r>
            <w:r w:rsidRPr="00CB5252">
              <w:rPr>
                <w:rFonts w:ascii="Arial" w:hAnsi="Arial" w:cs="Arial"/>
                <w:sz w:val="18"/>
                <w:szCs w:val="18"/>
              </w:rPr>
              <w:t>La longitud nominal se utiliza con fines de identificación de la lámpara. Para mayor referencia ver Apéndice B.</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6. </w:t>
            </w:r>
            <w:r w:rsidRPr="00CB5252">
              <w:rPr>
                <w:rFonts w:ascii="Arial" w:hAnsi="Arial" w:cs="Arial"/>
                <w:sz w:val="18"/>
                <w:szCs w:val="18"/>
              </w:rPr>
              <w:t>Cualquier variación en la designación de la longitud de la lámpara fluorescente debe cumplir con el valor de eficacia de la longitud inmediata superior.</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4.2.2</w:t>
            </w:r>
            <w:r w:rsidRPr="00CB5252">
              <w:rPr>
                <w:rFonts w:ascii="Arial" w:hAnsi="Arial" w:cs="Arial"/>
                <w:sz w:val="18"/>
                <w:szCs w:val="18"/>
              </w:rPr>
              <w:t xml:space="preserve"> Índice de rendimiento de color mínimo</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Todas las lámparas fluorescentes lineales con un diámetro mayor o igual a 25 mm, así como las lámparas fluorescentes lineales con un diámetro mayor a 15 mm y menor a 25 mm deben cumplir con un índice de rendimiento de color mínimo de 80.</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4.3.</w:t>
            </w:r>
            <w:r w:rsidRPr="00CB5252">
              <w:rPr>
                <w:rFonts w:ascii="Arial" w:hAnsi="Arial" w:cs="Arial"/>
                <w:sz w:val="18"/>
                <w:szCs w:val="18"/>
              </w:rPr>
              <w:t xml:space="preserve"> Lámparas de descarga en alta intensidad, luz mixta y vapor de mercurio</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4.3.1</w:t>
            </w:r>
            <w:r w:rsidRPr="00CB5252">
              <w:rPr>
                <w:rFonts w:ascii="Arial" w:hAnsi="Arial" w:cs="Arial"/>
                <w:sz w:val="18"/>
                <w:szCs w:val="18"/>
              </w:rPr>
              <w:t xml:space="preserve"> Eficacia luminosa mínima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lastRenderedPageBreak/>
              <w:t>Las lámparas de descarga en alta intensidad (aditivos metálicos o vapor de sodio alta presión), lámparas de luz mixta y lámparas de vapor de mercurio deben cumplir con la eficacia luminosa mínima establecida en la Tabla 6.</w:t>
            </w:r>
          </w:p>
          <w:p w:rsidR="00CB5252" w:rsidRPr="00CB5252" w:rsidRDefault="00CB5252" w:rsidP="004C540C">
            <w:pPr>
              <w:spacing w:after="101" w:line="240" w:lineRule="auto"/>
              <w:jc w:val="both"/>
              <w:rPr>
                <w:rFonts w:ascii="Times New Roman" w:hAnsi="Times New Roman"/>
                <w:sz w:val="18"/>
                <w:szCs w:val="18"/>
              </w:rPr>
            </w:pPr>
            <w:r w:rsidRPr="00CB5252">
              <w:rPr>
                <w:rFonts w:ascii="Arial" w:hAnsi="Arial" w:cs="Arial"/>
                <w:b/>
                <w:bCs/>
                <w:sz w:val="18"/>
                <w:szCs w:val="18"/>
              </w:rPr>
              <w:t>Tabla 6. Valores mínimos de eficacia luminosa para lámparas de descarga en alta intensidad, luz mixta</w:t>
            </w:r>
            <w:r w:rsidRPr="00CB5252">
              <w:rPr>
                <w:rFonts w:ascii="Times New Roman" w:hAnsi="Times New Roman"/>
                <w:sz w:val="18"/>
                <w:szCs w:val="18"/>
              </w:rPr>
              <w:br/>
            </w:r>
            <w:r w:rsidRPr="00CB5252">
              <w:rPr>
                <w:rFonts w:ascii="Arial" w:hAnsi="Arial" w:cs="Arial"/>
                <w:b/>
                <w:bCs/>
                <w:sz w:val="18"/>
                <w:szCs w:val="18"/>
              </w:rPr>
              <w:t>y vapor de mercurio</w:t>
            </w:r>
          </w:p>
          <w:tbl>
            <w:tblPr>
              <w:tblW w:w="0" w:type="auto"/>
              <w:tblInd w:w="990" w:type="dxa"/>
              <w:tblCellMar>
                <w:top w:w="15" w:type="dxa"/>
                <w:left w:w="15" w:type="dxa"/>
                <w:bottom w:w="15" w:type="dxa"/>
                <w:right w:w="15" w:type="dxa"/>
              </w:tblCellMar>
              <w:tblLook w:val="04A0" w:firstRow="1" w:lastRow="0" w:firstColumn="1" w:lastColumn="0" w:noHBand="0" w:noVBand="1"/>
            </w:tblPr>
            <w:tblGrid>
              <w:gridCol w:w="2881"/>
              <w:gridCol w:w="2042"/>
              <w:gridCol w:w="1992"/>
            </w:tblGrid>
            <w:tr w:rsidR="00CB5252" w:rsidRPr="00CB5252" w:rsidTr="00CB5252">
              <w:trPr>
                <w:trHeight w:val="877"/>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Tipo de lámpara</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Intervalo de potencia</w:t>
                  </w:r>
                  <w:r w:rsidRPr="00CB5252">
                    <w:rPr>
                      <w:rFonts w:ascii="Times New Roman" w:hAnsi="Times New Roman"/>
                      <w:color w:val="000000"/>
                      <w:sz w:val="16"/>
                      <w:szCs w:val="16"/>
                    </w:rPr>
                    <w:br/>
                  </w:r>
                  <w:r w:rsidRPr="00CB5252">
                    <w:rPr>
                      <w:rFonts w:ascii="Arial" w:hAnsi="Arial" w:cs="Arial"/>
                      <w:b/>
                      <w:bCs/>
                      <w:color w:val="000000"/>
                      <w:sz w:val="16"/>
                      <w:szCs w:val="16"/>
                    </w:rPr>
                    <w:t>eléctrica (W)</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Eficacia luminosa</w:t>
                  </w:r>
                  <w:r w:rsidRPr="00CB5252">
                    <w:rPr>
                      <w:rFonts w:ascii="Times New Roman" w:hAnsi="Times New Roman"/>
                      <w:color w:val="000000"/>
                      <w:sz w:val="16"/>
                      <w:szCs w:val="16"/>
                    </w:rPr>
                    <w:br/>
                  </w:r>
                  <w:r w:rsidRPr="00CB5252">
                    <w:rPr>
                      <w:rFonts w:ascii="Arial" w:hAnsi="Arial" w:cs="Arial"/>
                      <w:b/>
                      <w:bCs/>
                      <w:color w:val="000000"/>
                      <w:sz w:val="16"/>
                      <w:szCs w:val="16"/>
                    </w:rPr>
                    <w:t>mínima</w:t>
                  </w:r>
                </w:p>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b/>
                      <w:bCs/>
                      <w:color w:val="000000"/>
                      <w:sz w:val="16"/>
                      <w:szCs w:val="16"/>
                    </w:rPr>
                    <w:t>(lm/W)</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Luz mixta</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60</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Vapor de mercurio</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60</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Aditivos metálicos de cuarzo</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que 175</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60</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Aditivos metálicos de cuarzo</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o igual que 175</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65</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Aditivos metálicos cerámicos</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70</w:t>
                  </w:r>
                </w:p>
              </w:tc>
            </w:tr>
            <w:tr w:rsidR="00CB5252" w:rsidRPr="00CB5252" w:rsidTr="00CB5252">
              <w:trPr>
                <w:trHeight w:val="321"/>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Vapor de sodio alta presión</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Menor o igual que 100</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75</w:t>
                  </w:r>
                </w:p>
              </w:tc>
            </w:tr>
            <w:tr w:rsidR="00CB5252" w:rsidRPr="00CB5252" w:rsidTr="00CB5252">
              <w:trPr>
                <w:trHeight w:val="336"/>
              </w:trPr>
              <w:tc>
                <w:tcPr>
                  <w:tcW w:w="28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Vapor de sodio alta presión</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Mayor que 100</w:t>
                  </w:r>
                </w:p>
              </w:tc>
              <w:tc>
                <w:tcPr>
                  <w:tcW w:w="1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5252" w:rsidRPr="00CB5252" w:rsidRDefault="00CB5252" w:rsidP="004C540C">
                  <w:pPr>
                    <w:spacing w:after="101" w:line="240" w:lineRule="auto"/>
                    <w:jc w:val="both"/>
                    <w:rPr>
                      <w:rFonts w:ascii="Times New Roman" w:hAnsi="Times New Roman"/>
                      <w:color w:val="000000"/>
                      <w:sz w:val="16"/>
                      <w:szCs w:val="16"/>
                    </w:rPr>
                  </w:pPr>
                  <w:r w:rsidRPr="00CB5252">
                    <w:rPr>
                      <w:rFonts w:ascii="Arial" w:hAnsi="Arial" w:cs="Arial"/>
                      <w:color w:val="000000"/>
                      <w:sz w:val="16"/>
                      <w:szCs w:val="16"/>
                    </w:rPr>
                    <w:t>90</w:t>
                  </w:r>
                </w:p>
              </w:tc>
            </w:tr>
          </w:tbl>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5. Muestreo</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Estará sujeto a lo dispuesto en el capítulo 10 de la presente Norma Oficial Mexicana.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6. Criterios de Aceptación</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Cada espécimen que compone la muestra a probar debe cumplir con las especificaciones aplicables de esta Norma Oficial Mexicana.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7. Métodos de prueba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b/>
                <w:bCs/>
                <w:sz w:val="18"/>
                <w:szCs w:val="18"/>
              </w:rPr>
              <w:t xml:space="preserve">7.1 </w:t>
            </w:r>
            <w:r w:rsidRPr="00CB5252">
              <w:rPr>
                <w:rFonts w:ascii="Arial" w:hAnsi="Arial" w:cs="Arial"/>
                <w:sz w:val="18"/>
                <w:szCs w:val="18"/>
              </w:rPr>
              <w:t>Eficacia luminosa</w:t>
            </w:r>
          </w:p>
          <w:p w:rsidR="00CB5252" w:rsidRPr="00CB5252" w:rsidRDefault="00CB5252" w:rsidP="004C540C">
            <w:pPr>
              <w:spacing w:after="101" w:line="240" w:lineRule="auto"/>
              <w:ind w:firstLine="288"/>
              <w:jc w:val="both"/>
              <w:rPr>
                <w:rFonts w:ascii="Times New Roman" w:hAnsi="Times New Roman"/>
                <w:sz w:val="18"/>
                <w:szCs w:val="18"/>
              </w:rPr>
            </w:pPr>
            <w:r w:rsidRPr="00CB5252">
              <w:rPr>
                <w:rFonts w:ascii="Arial" w:hAnsi="Arial" w:cs="Arial"/>
                <w:sz w:val="18"/>
                <w:szCs w:val="18"/>
              </w:rPr>
              <w:t>Para determinar la eficacia luminosa de todas las lámparas comprendidas en el campo de aplicación de la presente Norma Oficial Mexicana, se debe aplicar la ecuación siguiente:</w:t>
            </w:r>
          </w:p>
          <w:p w:rsidR="00CB5252" w:rsidRPr="00CB5252" w:rsidRDefault="00CB5252" w:rsidP="004C540C">
            <w:pPr>
              <w:spacing w:after="101" w:line="240" w:lineRule="auto"/>
              <w:jc w:val="both"/>
              <w:rPr>
                <w:rFonts w:ascii="Times New Roman" w:hAnsi="Times New Roman"/>
                <w:sz w:val="18"/>
                <w:szCs w:val="18"/>
              </w:rPr>
            </w:pPr>
            <w:r w:rsidRPr="00CB5252">
              <w:rPr>
                <w:rFonts w:ascii="Arial" w:hAnsi="Arial" w:cs="Arial"/>
                <w:noProof/>
                <w:sz w:val="18"/>
                <w:szCs w:val="18"/>
              </w:rPr>
              <w:drawing>
                <wp:inline distT="0" distB="0" distL="0" distR="0">
                  <wp:extent cx="2851150" cy="334010"/>
                  <wp:effectExtent l="0" t="0" r="6350" b="8890"/>
                  <wp:docPr id="2" name="Imagen 2" descr="http://www.dof.gob.mx/imagenes_diarios/2018/03/09/MAT/sener11_Cimg_11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9/MAT/sener11_Cimg_115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50" cy="334010"/>
                          </a:xfrm>
                          <a:prstGeom prst="rect">
                            <a:avLst/>
                          </a:prstGeom>
                          <a:noFill/>
                          <a:ln>
                            <a:noFill/>
                          </a:ln>
                        </pic:spPr>
                      </pic:pic>
                    </a:graphicData>
                  </a:graphic>
                </wp:inline>
              </w:drawing>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7.2</w:t>
            </w:r>
            <w:r w:rsidRPr="00CB5252">
              <w:rPr>
                <w:rFonts w:ascii="Arial" w:hAnsi="Arial" w:cs="Arial"/>
                <w:sz w:val="18"/>
                <w:szCs w:val="18"/>
              </w:rPr>
              <w:t xml:space="preserve"> Lámparas incandescentes e incandescentes con halógenos de espectro general</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 potencia en W y el flujo luminoso en lm, se deben medir de acuerdo con los métodos de prueba establecidos en el inciso 6.2 de la NMX-J- 019-ANCE, vigente, con un periodo de envejecimiento de 1 hora, ajustando al 100% de la tensión nominal.</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7.2.1</w:t>
            </w:r>
            <w:r w:rsidRPr="00CB5252">
              <w:rPr>
                <w:rFonts w:ascii="Arial" w:hAnsi="Arial" w:cs="Arial"/>
                <w:sz w:val="18"/>
                <w:szCs w:val="18"/>
              </w:rPr>
              <w:t xml:space="preserve"> Lámparas incandescentes e incandescentes con halógenos de espectro modificado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 potencia en W y el flujo luminoso en lm, se deben medir de acuerdo con los métodos de prueba establecidos en el inciso 6.2 de la NMX-J-019-ANCE, vigente, con un periodo de envejecimiento de 1 hora, ajustando al 100% de la tensión nominal.</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Lo anterior, tomando en cuenta que el valor de la potencia medida en W, no puede ser mayor a la potencia máxima permitida, de acuerdo con lo establecido en las Tablas 1 y 2, del Capítulo 4. Especificaciones de la presente Norma Oficial Mexicana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Para determinar si una lámpara incandescente e incandescente con halógenos es de espectro modificado, esto se realiza de la siguiente forma: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 xml:space="preserve">Se deben medir las coordenadas cromáticas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xml:space="preserve"> de la lámpara incandescente o incandescente con halógenos de espectro modificado en una esfera de </w:t>
            </w:r>
            <w:proofErr w:type="spellStart"/>
            <w:r w:rsidRPr="00CB5252">
              <w:rPr>
                <w:rFonts w:ascii="Arial" w:hAnsi="Arial" w:cs="Arial"/>
                <w:sz w:val="18"/>
                <w:szCs w:val="18"/>
              </w:rPr>
              <w:t>Ulbritch</w:t>
            </w:r>
            <w:proofErr w:type="spellEnd"/>
            <w:r w:rsidRPr="00CB5252">
              <w:rPr>
                <w:rFonts w:ascii="Arial" w:hAnsi="Arial" w:cs="Arial"/>
                <w:sz w:val="18"/>
                <w:szCs w:val="18"/>
              </w:rPr>
              <w:t xml:space="preserve"> a su tensión nominal.</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lastRenderedPageBreak/>
              <w:t xml:space="preserve">Posteriormente se deben medir las coordenadas cromáticas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xml:space="preserve"> de la lámpara de referencia, la cual debe ser de bulbo claro o transparente y con las características siguientes:</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a)</w:t>
            </w:r>
            <w:r w:rsidRPr="00CB5252">
              <w:rPr>
                <w:rFonts w:ascii="Arial" w:hAnsi="Arial" w:cs="Arial"/>
                <w:sz w:val="18"/>
                <w:szCs w:val="18"/>
              </w:rPr>
              <w:t xml:space="preserve"> </w:t>
            </w:r>
            <w:r w:rsidRPr="00CB5252">
              <w:rPr>
                <w:rFonts w:ascii="Arial" w:hAnsi="Arial" w:cs="Arial"/>
                <w:sz w:val="20"/>
                <w:szCs w:val="20"/>
              </w:rPr>
              <w:t>    </w:t>
            </w:r>
            <w:r w:rsidRPr="00CB5252">
              <w:rPr>
                <w:rFonts w:ascii="Arial" w:hAnsi="Arial" w:cs="Arial"/>
                <w:sz w:val="18"/>
                <w:szCs w:val="18"/>
              </w:rPr>
              <w:t>Mismo tipo de lámpara:</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Incandescente;</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Incandescente con halógeno.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b)</w:t>
            </w:r>
            <w:r w:rsidRPr="00CB5252">
              <w:rPr>
                <w:rFonts w:ascii="Arial" w:hAnsi="Arial" w:cs="Arial"/>
                <w:sz w:val="20"/>
                <w:szCs w:val="20"/>
              </w:rPr>
              <w:t>    </w:t>
            </w:r>
            <w:r w:rsidRPr="00CB5252">
              <w:rPr>
                <w:rFonts w:ascii="Arial" w:hAnsi="Arial" w:cs="Arial"/>
                <w:sz w:val="18"/>
                <w:szCs w:val="18"/>
              </w:rPr>
              <w:t>Misma forma del bulbo;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c)</w:t>
            </w:r>
            <w:r w:rsidRPr="00CB5252">
              <w:rPr>
                <w:rFonts w:ascii="Arial" w:hAnsi="Arial" w:cs="Arial"/>
                <w:sz w:val="20"/>
                <w:szCs w:val="20"/>
              </w:rPr>
              <w:t>    </w:t>
            </w:r>
            <w:r w:rsidRPr="00CB5252">
              <w:rPr>
                <w:rFonts w:ascii="Arial" w:hAnsi="Arial" w:cs="Arial"/>
                <w:sz w:val="18"/>
                <w:szCs w:val="18"/>
              </w:rPr>
              <w:t>Misma tensión nominal de operación;</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d)</w:t>
            </w:r>
            <w:r w:rsidRPr="00CB5252">
              <w:rPr>
                <w:rFonts w:ascii="Arial" w:hAnsi="Arial" w:cs="Arial"/>
                <w:sz w:val="20"/>
                <w:szCs w:val="20"/>
              </w:rPr>
              <w:t>    </w:t>
            </w:r>
            <w:r w:rsidRPr="00CB5252">
              <w:rPr>
                <w:rFonts w:ascii="Arial" w:hAnsi="Arial" w:cs="Arial"/>
                <w:sz w:val="18"/>
                <w:szCs w:val="18"/>
              </w:rPr>
              <w:t>Misma potencia eléctrica nominal, y</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e)</w:t>
            </w:r>
            <w:r w:rsidRPr="00CB5252">
              <w:rPr>
                <w:rFonts w:ascii="Arial" w:hAnsi="Arial" w:cs="Arial"/>
                <w:sz w:val="20"/>
                <w:szCs w:val="20"/>
              </w:rPr>
              <w:t>    </w:t>
            </w:r>
            <w:r w:rsidRPr="00CB5252">
              <w:rPr>
                <w:rFonts w:ascii="Arial" w:hAnsi="Arial" w:cs="Arial"/>
                <w:sz w:val="18"/>
                <w:szCs w:val="18"/>
              </w:rPr>
              <w:t>Misma temperatura de color correlacionada.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Las características antes mencionadas son en relación a la lámpara de espectro modificado a evaluar, la lámpara de referencia tiene que ser proporcionada por el solicitante. De lo contrario no se puede llevar a cabo la comparación.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 xml:space="preserve">Se grafican las coordenadas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xml:space="preserve"> tanto de la lámpara incandescente o incandescente con halógenos de espectro modificado como de la lámpara de referencia de bulbo claro en la gráfica del triángulo cromático.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 xml:space="preserve">Se debe determinar si la coordenada cromática </w:t>
            </w:r>
            <w:proofErr w:type="spellStart"/>
            <w:proofErr w:type="gramStart"/>
            <w:r w:rsidRPr="00CB5252">
              <w:rPr>
                <w:rFonts w:ascii="Arial" w:hAnsi="Arial" w:cs="Arial"/>
                <w:sz w:val="18"/>
                <w:szCs w:val="18"/>
              </w:rPr>
              <w:t>x,y</w:t>
            </w:r>
            <w:proofErr w:type="spellEnd"/>
            <w:proofErr w:type="gramEnd"/>
            <w:r w:rsidRPr="00CB5252">
              <w:rPr>
                <w:rFonts w:ascii="Arial" w:hAnsi="Arial" w:cs="Arial"/>
                <w:sz w:val="18"/>
                <w:szCs w:val="18"/>
              </w:rPr>
              <w:t xml:space="preserve">, de la lámpara de espectro modificado se encuentra fuera de la 4ª. Elipse de </w:t>
            </w:r>
            <w:proofErr w:type="spellStart"/>
            <w:r w:rsidRPr="00CB5252">
              <w:rPr>
                <w:rFonts w:ascii="Arial" w:hAnsi="Arial" w:cs="Arial"/>
                <w:sz w:val="18"/>
                <w:szCs w:val="18"/>
              </w:rPr>
              <w:t>MacAdam</w:t>
            </w:r>
            <w:proofErr w:type="spellEnd"/>
            <w:r w:rsidRPr="00CB5252">
              <w:rPr>
                <w:rFonts w:ascii="Arial" w:hAnsi="Arial" w:cs="Arial"/>
                <w:sz w:val="18"/>
                <w:szCs w:val="18"/>
              </w:rPr>
              <w:t xml:space="preserve"> respecto a la coordenada cromática </w:t>
            </w:r>
            <w:proofErr w:type="spellStart"/>
            <w:r w:rsidRPr="00CB5252">
              <w:rPr>
                <w:rFonts w:ascii="Arial" w:hAnsi="Arial" w:cs="Arial"/>
                <w:sz w:val="18"/>
                <w:szCs w:val="18"/>
              </w:rPr>
              <w:t>x,y</w:t>
            </w:r>
            <w:proofErr w:type="spellEnd"/>
            <w:r w:rsidRPr="00CB5252">
              <w:rPr>
                <w:rFonts w:ascii="Arial" w:hAnsi="Arial" w:cs="Arial"/>
                <w:sz w:val="18"/>
                <w:szCs w:val="18"/>
              </w:rPr>
              <w:t xml:space="preserve"> de la lámpara medida con bulbo claro, y si se encuentra por debajo de la curva del cuerpo negro.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7.3 </w:t>
            </w:r>
            <w:r w:rsidRPr="00CB5252">
              <w:rPr>
                <w:rFonts w:ascii="Arial" w:hAnsi="Arial" w:cs="Arial"/>
                <w:sz w:val="18"/>
                <w:szCs w:val="18"/>
              </w:rPr>
              <w:t>Lámparas fluorescentes lineales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 potencia eléctrica en W, flujo luminoso en lm, índice de rendimiento de color y temperatura de color correlacionada en K, se deben medir de acuerdo con los métodos de prueba establecidos en el apéndice B de la NMX-J-295/2-ANCE, vigente.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7.4 </w:t>
            </w:r>
            <w:r w:rsidRPr="00CB5252">
              <w:rPr>
                <w:rFonts w:ascii="Arial" w:hAnsi="Arial" w:cs="Arial"/>
                <w:sz w:val="18"/>
                <w:szCs w:val="18"/>
              </w:rPr>
              <w:t>Lámparas de descarga en alta intensidad, luz mixta y vapor de mercurio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7.4.1</w:t>
            </w:r>
            <w:r w:rsidRPr="00CB5252">
              <w:rPr>
                <w:rFonts w:ascii="Arial" w:hAnsi="Arial" w:cs="Arial"/>
                <w:sz w:val="18"/>
                <w:szCs w:val="18"/>
              </w:rPr>
              <w:t xml:space="preserve"> La potencia eléctrica en W y el flujo luminoso en lm se deben medir de acuerdo con los métodos de prueba establecidos en el capítulo 9 y el apéndice A NMX-J-530-ANCE, vigente.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7.4.2 </w:t>
            </w:r>
            <w:r w:rsidRPr="00CB5252">
              <w:rPr>
                <w:rFonts w:ascii="Arial" w:hAnsi="Arial" w:cs="Arial"/>
                <w:sz w:val="18"/>
                <w:szCs w:val="18"/>
              </w:rPr>
              <w:t>La potencia eléctrica en W y el flujo luminoso en lm se deben medir de acuerdo el método de prueba</w:t>
            </w:r>
            <w:r w:rsidRPr="00CB5252">
              <w:rPr>
                <w:rFonts w:ascii="Arial" w:hAnsi="Arial" w:cs="Arial"/>
                <w:b/>
                <w:bCs/>
                <w:sz w:val="18"/>
                <w:szCs w:val="18"/>
              </w:rPr>
              <w:t xml:space="preserve"> </w:t>
            </w:r>
            <w:r w:rsidRPr="00CB5252">
              <w:rPr>
                <w:rFonts w:ascii="Arial" w:hAnsi="Arial" w:cs="Arial"/>
                <w:sz w:val="18"/>
                <w:szCs w:val="18"/>
              </w:rPr>
              <w:t>descrito en el Apéndice A de esta Norma Oficial Mexicana.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8. Marcado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8.1.</w:t>
            </w:r>
            <w:r w:rsidRPr="00CB5252">
              <w:rPr>
                <w:rFonts w:ascii="Arial" w:hAnsi="Arial" w:cs="Arial"/>
                <w:sz w:val="18"/>
                <w:szCs w:val="18"/>
              </w:rPr>
              <w:t xml:space="preserve"> En el cuerpo del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Todas las lámparas comprendidas en el campo de aplicación de la presente Norma Oficial Mexicana deben marcarse en el cuerpo del producto de manera legible e indeleble con los datos que se listan a continuación, así como las unidades conforme a la NOM-008-SCFI, vigente (véase 2-Referencias):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18"/>
                <w:szCs w:val="18"/>
              </w:rPr>
              <w:t xml:space="preserve"> El nombre o marca registrada del fabricante o del comercializador;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18"/>
                <w:szCs w:val="18"/>
              </w:rPr>
              <w:t xml:space="preserve"> La fecha o código que permita identificar el periodo de fabricación.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Lo indeleble se verifica por inspección, frotando el marcado manualmente durante 15 s con un paño empapado en agua, si después de este tiempo la información es legible se determina cumplimiento de la verificación.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8.2.</w:t>
            </w:r>
            <w:r w:rsidRPr="00CB5252">
              <w:rPr>
                <w:rFonts w:ascii="Arial" w:hAnsi="Arial" w:cs="Arial"/>
                <w:sz w:val="18"/>
                <w:szCs w:val="18"/>
              </w:rPr>
              <w:t xml:space="preserve"> En el empaque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Los empaques de todas las lámparas comprendidas en el campo de aplicación de la presente Norma Oficial Mexicana deben contener de manera legible e indeleble lo siguiente: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18"/>
                <w:szCs w:val="18"/>
              </w:rPr>
              <w:t xml:space="preserve"> La representación gráfica o el nombre del producto, salvo que éste no sea visible o identificable a simple vista por el consumidor;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2. </w:t>
            </w:r>
            <w:r w:rsidRPr="00CB5252">
              <w:rPr>
                <w:rFonts w:ascii="Arial" w:hAnsi="Arial" w:cs="Arial"/>
                <w:sz w:val="18"/>
                <w:szCs w:val="18"/>
              </w:rPr>
              <w:t>Nombre, denominación o razón social y domicilio del fabricante nacional o importador;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3. </w:t>
            </w:r>
            <w:r w:rsidRPr="00CB5252">
              <w:rPr>
                <w:rFonts w:ascii="Arial" w:hAnsi="Arial" w:cs="Arial"/>
                <w:sz w:val="18"/>
                <w:szCs w:val="18"/>
              </w:rPr>
              <w:t xml:space="preserve">La leyenda que identifique al país de origen del mismo (ejemplo: "Hecho </w:t>
            </w:r>
            <w:proofErr w:type="gramStart"/>
            <w:r w:rsidRPr="00CB5252">
              <w:rPr>
                <w:rFonts w:ascii="Arial" w:hAnsi="Arial" w:cs="Arial"/>
                <w:sz w:val="18"/>
                <w:szCs w:val="18"/>
              </w:rPr>
              <w:t>en...</w:t>
            </w:r>
            <w:proofErr w:type="gramEnd"/>
            <w:r w:rsidRPr="00CB5252">
              <w:rPr>
                <w:rFonts w:ascii="Arial" w:hAnsi="Arial" w:cs="Arial"/>
                <w:sz w:val="18"/>
                <w:szCs w:val="18"/>
              </w:rPr>
              <w:t>", "Manufacturado en...", u otros análogos):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lastRenderedPageBreak/>
              <w:t>4.</w:t>
            </w:r>
            <w:r w:rsidRPr="00CB5252">
              <w:rPr>
                <w:rFonts w:ascii="Arial" w:hAnsi="Arial" w:cs="Arial"/>
                <w:sz w:val="18"/>
                <w:szCs w:val="18"/>
              </w:rPr>
              <w:t xml:space="preserve"> Datos eléctricos nominales de la tensión eléctrica de entrada, frecuencia, potencia eléctrica, cuando aplique;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5. </w:t>
            </w:r>
            <w:r w:rsidRPr="00CB5252">
              <w:rPr>
                <w:rFonts w:ascii="Arial" w:hAnsi="Arial" w:cs="Arial"/>
                <w:sz w:val="18"/>
                <w:szCs w:val="18"/>
              </w:rPr>
              <w:t>Para el caso de las lámparas incandescentes e incandescentes con halógeno de espectro modificado, debe marcarse la leyenda siguiente: "Espectro Modificado"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18"/>
                <w:szCs w:val="18"/>
              </w:rPr>
              <w:t xml:space="preserve"> Contenido cuando el producto no esté a la vista del consumidor (excepto productos a granel).</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9. Vigilancia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 Secretaría de Energía, a través de la Comisión Nacional para el Uso Eficiente de la Energía y la Procuraduría Federal del Consumidor, conforme a sus atribuciones y en el ámbito de sus respectivas competencias, son las autoridades que están a cargo de vigilar el cumplimiento de esta Norma Oficial Mexicana.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El cumplimiento de esta Norma Oficial Mexicana no exime ninguna responsabilidad en cuanto a la observancia de lo dispuesto en otras normas oficiales mexicanas.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 Procedimiento para la evaluación de la conformidad</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De conformidad con los artículos 68 primer párrafo, 70 fracción I y 73 de la Ley Federal sobre Metrología y Normalización, se establece el presente Procedimiento para la Evaluación de la Conformidad.</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10.1.</w:t>
            </w:r>
            <w:r w:rsidRPr="00CB5252">
              <w:rPr>
                <w:rFonts w:ascii="Arial" w:hAnsi="Arial" w:cs="Arial"/>
                <w:sz w:val="18"/>
                <w:szCs w:val="18"/>
              </w:rPr>
              <w:t xml:space="preserve"> Objetivo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Este Procedimiento para la Evaluación de la Conformidad (PEC), establece los lineamientos a seguir por los organismos de certificación, en la aplicación de la norma oficial mexicana NOM-028-ENER-2017, Eficiencia energética de lámparas para uso general. Límites y métodos de prueba, en adelante se refiere como NOM, independientemente de los que, en su caso, determine la autoridad competente.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10.2.</w:t>
            </w:r>
            <w:r w:rsidRPr="00CB5252">
              <w:rPr>
                <w:rFonts w:ascii="Arial" w:hAnsi="Arial" w:cs="Arial"/>
                <w:sz w:val="18"/>
                <w:szCs w:val="18"/>
              </w:rPr>
              <w:t xml:space="preserve"> Referencias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Para la correcta aplicación de este PEC es necesario consultar los siguientes documentos vigentes: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Ley Federal sobre Metrología y Normalización (LFMN).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Reglamento de la Ley Federal sobre Metrología y Normalización (RLFMN).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10.3.</w:t>
            </w:r>
            <w:r w:rsidRPr="00CB5252">
              <w:rPr>
                <w:rFonts w:ascii="Arial" w:hAnsi="Arial" w:cs="Arial"/>
                <w:sz w:val="18"/>
                <w:szCs w:val="18"/>
              </w:rPr>
              <w:t xml:space="preserve"> Definiciones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Para los efectos de este PEC, se entenderá por: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10.3.1.</w:t>
            </w:r>
            <w:r w:rsidRPr="00CB5252">
              <w:rPr>
                <w:rFonts w:ascii="Arial" w:hAnsi="Arial" w:cs="Arial"/>
                <w:sz w:val="18"/>
                <w:szCs w:val="18"/>
              </w:rPr>
              <w:t xml:space="preserve"> Ampliación, modificación o reducción del alcance del certificado de la conformidad del producto: Cualquier modificación al alcance del certificado de producto durante su vigencia en modelo, marca, país de origen o procedencia, domicilio, bodega y especificaciones, para el caso de modelos siempre y cuando se cumplan con los criterios de agrupación de familia aplicables.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10.3.2.</w:t>
            </w:r>
            <w:r w:rsidRPr="00CB5252">
              <w:rPr>
                <w:rFonts w:ascii="Arial" w:hAnsi="Arial" w:cs="Arial"/>
                <w:sz w:val="18"/>
                <w:szCs w:val="18"/>
              </w:rPr>
              <w:t xml:space="preserve"> Autoridades competentes: La Secretaría de Energía, a través de la Comisión Nacional para el Uso Eficiente de la Energía y la Procuraduría Federal del Consumidor, conforme a sus atribuciones.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10.3.3.</w:t>
            </w:r>
            <w:r w:rsidRPr="00CB5252">
              <w:rPr>
                <w:rFonts w:ascii="Arial" w:hAnsi="Arial" w:cs="Arial"/>
                <w:sz w:val="18"/>
                <w:szCs w:val="18"/>
              </w:rPr>
              <w:t xml:space="preserve"> Cancelación del certificado de la conformidad del producto: Acto por medio del cual el organismo de certificación de producto deja sin efectos de modo definitivo el certificado de la conformidad del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10.3.4. </w:t>
            </w:r>
            <w:r w:rsidRPr="00CB5252">
              <w:rPr>
                <w:rFonts w:ascii="Arial" w:hAnsi="Arial" w:cs="Arial"/>
                <w:sz w:val="18"/>
                <w:szCs w:val="18"/>
              </w:rPr>
              <w:t>Certificado de la conformidad del producto:</w:t>
            </w:r>
            <w:r w:rsidRPr="00CB5252">
              <w:rPr>
                <w:rFonts w:ascii="Arial" w:hAnsi="Arial" w:cs="Arial"/>
                <w:b/>
                <w:bCs/>
                <w:sz w:val="18"/>
                <w:szCs w:val="18"/>
              </w:rPr>
              <w:t xml:space="preserve"> </w:t>
            </w:r>
            <w:r w:rsidRPr="00CB5252">
              <w:rPr>
                <w:rFonts w:ascii="Arial" w:hAnsi="Arial" w:cs="Arial"/>
                <w:sz w:val="18"/>
                <w:szCs w:val="18"/>
              </w:rPr>
              <w:t>Documento mediante el cual el organismo de certificación para producto, hace constar que un producto o una familia de productos determinados cumple con las especificaciones establecidas en la NOM. Para el caso de un certificado expedido con una vigencia en tiempo, el organismo de certificación de producto debe comprobar que durante la vigencia del certificado el producto cumple con lo dispuesto por la norma, en caso contrario, se debe cancelar la vigencia de dicho certificado.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10.3.5.</w:t>
            </w:r>
            <w:r w:rsidRPr="00CB5252">
              <w:rPr>
                <w:rFonts w:ascii="Arial" w:hAnsi="Arial" w:cs="Arial"/>
                <w:sz w:val="18"/>
                <w:szCs w:val="18"/>
              </w:rPr>
              <w:t xml:space="preserve"> Certificado del sistema de gestión de la calidad: Documento mediante el cual un organismo de certificación de sistemas de gestión de la calidad, hace constar que un fabricante determinado cumple con los requisitos establecidos en las normas mexicanas de sistemas de gestión de la calidad de la serie NMX-CC, o aquellas equivalentes, y que incluye, dentro de su alcance, la línea de producción del producto a certificar.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lastRenderedPageBreak/>
              <w:t xml:space="preserve">10.3.6. </w:t>
            </w:r>
            <w:r w:rsidRPr="00CB5252">
              <w:rPr>
                <w:rFonts w:ascii="Arial" w:hAnsi="Arial" w:cs="Arial"/>
                <w:sz w:val="18"/>
                <w:szCs w:val="18"/>
              </w:rPr>
              <w:t>Especificaciones técnicas: La información técnica de los productos que describe que éstos cumplen con los criterios de agrupación de familia de producto y que ayudan a demostrar el cumplimiento con las especificaciones establecidas en la NOM.</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10.3.7. </w:t>
            </w:r>
            <w:r w:rsidRPr="00CB5252">
              <w:rPr>
                <w:rFonts w:ascii="Arial" w:hAnsi="Arial" w:cs="Arial"/>
                <w:sz w:val="18"/>
                <w:szCs w:val="18"/>
              </w:rPr>
              <w:t>Evaluación de la conformidad: La determinación del grado de cumplimiento con la NOM.</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10.3.8. </w:t>
            </w:r>
            <w:r w:rsidRPr="00CB5252">
              <w:rPr>
                <w:rFonts w:ascii="Arial" w:hAnsi="Arial" w:cs="Arial"/>
                <w:sz w:val="18"/>
                <w:szCs w:val="18"/>
              </w:rPr>
              <w:t>Familia de productos:</w:t>
            </w:r>
            <w:r w:rsidRPr="00CB5252">
              <w:rPr>
                <w:rFonts w:ascii="Arial" w:hAnsi="Arial" w:cs="Arial"/>
                <w:b/>
                <w:bCs/>
                <w:sz w:val="18"/>
                <w:szCs w:val="18"/>
              </w:rPr>
              <w:t xml:space="preserve"> </w:t>
            </w:r>
            <w:r w:rsidRPr="00CB5252">
              <w:rPr>
                <w:rFonts w:ascii="Arial" w:hAnsi="Arial" w:cs="Arial"/>
                <w:sz w:val="18"/>
                <w:szCs w:val="18"/>
              </w:rPr>
              <w:t>Conjunto de modelos de diseño común construcción, partes, o conjuntos esenciales que aseguran la conformidad con los requisitos aplicables.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10.3.9. </w:t>
            </w:r>
            <w:r w:rsidRPr="00CB5252">
              <w:rPr>
                <w:rFonts w:ascii="Arial" w:hAnsi="Arial" w:cs="Arial"/>
                <w:sz w:val="18"/>
                <w:szCs w:val="18"/>
              </w:rPr>
              <w:t>Informe de certificación del sistema de calidad: El que otorga un organismo de certificación para producto a efecto de hacer constar, que el sistema de aseguramiento de calidad del producto que se pretende certificar, contempla procedimientos para asegurar el cumplimiento con la NOM.</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10.3.10. </w:t>
            </w:r>
            <w:r w:rsidRPr="00CB5252">
              <w:rPr>
                <w:rFonts w:ascii="Arial" w:hAnsi="Arial" w:cs="Arial"/>
                <w:sz w:val="18"/>
                <w:szCs w:val="18"/>
              </w:rPr>
              <w:t>Informe de pruebas: El documento que emite un laboratorio de pruebas acreditado y aprobado en los términos de la LFMN, mediante el cual se presentan los resultados obtenidos en las pruebas realizadas a los productos.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10.3.11.</w:t>
            </w:r>
            <w:r w:rsidRPr="00CB5252">
              <w:rPr>
                <w:rFonts w:ascii="Arial" w:hAnsi="Arial" w:cs="Arial"/>
                <w:sz w:val="18"/>
                <w:szCs w:val="18"/>
              </w:rPr>
              <w:t xml:space="preserve"> Documento que elabora un organismo de certificación de sistemas de gestión de la calidad o el de producto para hacer constar que el sistema de gestión de calidad aplicado a una determinada línea de producción, contempla procedimientos de verificación al producto, sujeto al cumplimiento con la Norma Oficial Mexicana aplicable.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10.3.11. </w:t>
            </w:r>
            <w:r w:rsidRPr="00CB5252">
              <w:rPr>
                <w:rFonts w:ascii="Arial" w:hAnsi="Arial" w:cs="Arial"/>
                <w:sz w:val="18"/>
                <w:szCs w:val="18"/>
              </w:rPr>
              <w:t>Interesado: Persona moral o física, que solicita la certificación de los productos que se encuentran en el campo de aplicación de la NOM (fabricante y/o comercializador y/o importador y/o distribuidor y/o proveedor).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10.3.12.</w:t>
            </w:r>
            <w:r w:rsidRPr="00CB5252">
              <w:rPr>
                <w:rFonts w:ascii="Arial" w:hAnsi="Arial" w:cs="Arial"/>
                <w:sz w:val="18"/>
                <w:szCs w:val="18"/>
              </w:rPr>
              <w:t xml:space="preserve"> Laboratorio de pruebas: Es la persona moral acreditada y aprobada, en los términos establecidos por la Ley Federal sobre Metrología y Normalización y su Reglamento, que tenga por objeto realizar actividades de pruebas.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10.3.13. </w:t>
            </w:r>
            <w:r w:rsidRPr="00CB5252">
              <w:rPr>
                <w:rFonts w:ascii="Arial" w:hAnsi="Arial" w:cs="Arial"/>
                <w:sz w:val="18"/>
                <w:szCs w:val="18"/>
              </w:rPr>
              <w:t>Organismo de Certificación de Producto (OCP): Persona moral acreditada y aprobada, de conformidad con la Ley Federal sobre Metrología y Normalización y su Reglamento, para asegurar que los productos cumplen con las NOM aplicables.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10.3.14. </w:t>
            </w:r>
            <w:r w:rsidRPr="00CB5252">
              <w:rPr>
                <w:rFonts w:ascii="Arial" w:hAnsi="Arial" w:cs="Arial"/>
                <w:sz w:val="18"/>
                <w:szCs w:val="18"/>
              </w:rPr>
              <w:t>Organismo de certificación de sistemas de gestión de la calidad (OCSGC): Persona moral acreditada de conformidad con la Ley Federal sobre Metrología y Normalización y su Reglamento, para certificar sistemas de gestión de calidad de una determinada línea de producción de una organización.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10.3.15. </w:t>
            </w:r>
            <w:r w:rsidRPr="00CB5252">
              <w:rPr>
                <w:rFonts w:ascii="Arial" w:hAnsi="Arial" w:cs="Arial"/>
                <w:sz w:val="18"/>
                <w:szCs w:val="18"/>
              </w:rPr>
              <w:t>Producto:</w:t>
            </w:r>
            <w:r w:rsidRPr="00CB5252">
              <w:rPr>
                <w:rFonts w:ascii="Arial" w:hAnsi="Arial" w:cs="Arial"/>
                <w:b/>
                <w:bCs/>
                <w:sz w:val="18"/>
                <w:szCs w:val="18"/>
              </w:rPr>
              <w:t xml:space="preserve"> </w:t>
            </w:r>
            <w:r w:rsidRPr="00CB5252">
              <w:rPr>
                <w:rFonts w:ascii="Arial" w:hAnsi="Arial" w:cs="Arial"/>
                <w:sz w:val="18"/>
                <w:szCs w:val="18"/>
              </w:rPr>
              <w:t>Las lámparas para uso general, referidas en el campo de aplicación de la NOM.</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10.3.16. </w:t>
            </w:r>
            <w:r w:rsidRPr="00CB5252">
              <w:rPr>
                <w:rFonts w:ascii="Arial" w:hAnsi="Arial" w:cs="Arial"/>
                <w:sz w:val="18"/>
                <w:szCs w:val="18"/>
              </w:rPr>
              <w:t>Renovación del certificado de cumplimiento: La emisión de un nuevo certificado de cumplimiento, normalmente por un periodo igual al que se le otorgó en la primera certificación, previo seguimiento al cumplimiento con la NOM.</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10.3.17. </w:t>
            </w:r>
            <w:r w:rsidRPr="00CB5252">
              <w:rPr>
                <w:rFonts w:ascii="Arial" w:hAnsi="Arial" w:cs="Arial"/>
                <w:sz w:val="18"/>
                <w:szCs w:val="18"/>
              </w:rPr>
              <w:t>Seguimiento: La comprobación a la que están sujetos los productos certificados de acuerdo con la NOM, con el objeto de constatar que continúan cumpliendo con la NOM y del que depende la vigencia de dicha certificación.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10.3.18. </w:t>
            </w:r>
            <w:r w:rsidRPr="00CB5252">
              <w:rPr>
                <w:rFonts w:ascii="Arial" w:hAnsi="Arial" w:cs="Arial"/>
                <w:sz w:val="18"/>
                <w:szCs w:val="18"/>
              </w:rPr>
              <w:t>Suspensión del certificado: Acto mediante el cual la autoridad competente o el OCP interrumpe la validez, de manera temporal, parcial o total, del certificado de conformidad del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10.4.</w:t>
            </w:r>
            <w:r w:rsidRPr="00CB5252">
              <w:rPr>
                <w:rFonts w:ascii="Arial" w:hAnsi="Arial" w:cs="Arial"/>
                <w:sz w:val="18"/>
                <w:szCs w:val="18"/>
              </w:rPr>
              <w:t xml:space="preserve"> Disposiciones generales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10.4.1</w:t>
            </w:r>
            <w:r w:rsidRPr="00CB5252">
              <w:rPr>
                <w:rFonts w:ascii="Arial" w:hAnsi="Arial" w:cs="Arial"/>
                <w:sz w:val="18"/>
                <w:szCs w:val="18"/>
              </w:rPr>
              <w:t>. La evaluación de la conformidad debe realizarse por laboratorios de prueba y organismos de certificación de producto, acreditados y aprobados en la NOM, conforme a lo dispuesto en la LFMN.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10.4.2.</w:t>
            </w:r>
            <w:r w:rsidRPr="00CB5252">
              <w:rPr>
                <w:rFonts w:ascii="Arial" w:hAnsi="Arial" w:cs="Arial"/>
                <w:sz w:val="18"/>
                <w:szCs w:val="18"/>
              </w:rPr>
              <w:t xml:space="preserve"> El interesado debe solicitar la evaluación de la conformidad con la NOM, al organismo de certificación para producto, cuando lo requiera para dar cumplimiento a las disposiciones legales o para otros fines de su propio interés y el organismo de certificación para producto entregará al interesado la solicitud de servicios de certificación, el contrato de prestación de servicios y la información necesaria para llevar a cabo el proceso de certificación de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10.4.3.</w:t>
            </w:r>
            <w:r w:rsidRPr="00CB5252">
              <w:rPr>
                <w:rFonts w:ascii="Arial" w:hAnsi="Arial" w:cs="Arial"/>
                <w:sz w:val="18"/>
                <w:szCs w:val="18"/>
              </w:rPr>
              <w:t xml:space="preserve"> Una vez que el interesado ha analizado la información proporcionada por el organismo de certificación de producto, presentará la solicitud con la información respectiva, así como el contrato de prestación de servicios de certificación que celebra con el OCP.</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10.4.4.</w:t>
            </w:r>
            <w:r w:rsidRPr="00CB5252">
              <w:rPr>
                <w:rFonts w:ascii="Arial" w:hAnsi="Arial" w:cs="Arial"/>
                <w:sz w:val="18"/>
                <w:szCs w:val="18"/>
              </w:rPr>
              <w:t xml:space="preserve"> El interesado debe elegir un laboratorio de pruebas, con objeto de someter a pruebas de laboratorio una muestra. Las pruebas se realizarán bajo la responsabilidad del organismo de </w:t>
            </w:r>
            <w:r w:rsidRPr="00CB5252">
              <w:rPr>
                <w:rFonts w:ascii="Arial" w:hAnsi="Arial" w:cs="Arial"/>
                <w:sz w:val="18"/>
                <w:szCs w:val="18"/>
              </w:rPr>
              <w:lastRenderedPageBreak/>
              <w:t>certificación de producto. El OCP debe dar respuesta a las solicitudes de certificación, renovación, cambios en el alcance de la certificación (tales como modelo, clave, etc.).</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10.4.5.</w:t>
            </w:r>
            <w:r w:rsidRPr="00CB5252">
              <w:rPr>
                <w:rFonts w:ascii="Arial" w:hAnsi="Arial" w:cs="Arial"/>
                <w:sz w:val="18"/>
                <w:szCs w:val="18"/>
              </w:rPr>
              <w:t xml:space="preserve"> Los certificados de la conformidad de producto se expedirán por producto o familia de productos. Pueden ser titulares de dichos certificados las personas físicas o morales que sean mexicanos o fabricantes de otros países, con representación legal en los Estados Unidos Mexicanos. El certificado de la conformidad del producto es válido sólo para el titular.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10.4.6.</w:t>
            </w:r>
            <w:r w:rsidRPr="00CB5252">
              <w:rPr>
                <w:rFonts w:ascii="Arial" w:hAnsi="Arial" w:cs="Arial"/>
                <w:sz w:val="18"/>
                <w:szCs w:val="18"/>
              </w:rPr>
              <w:t xml:space="preserve"> El presente PEC es aplicable a los productos de fabricación nacional o de importación que se comercialicen en el territorio nacional.</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10.4.7.</w:t>
            </w:r>
            <w:r w:rsidRPr="00CB5252">
              <w:rPr>
                <w:rFonts w:ascii="Arial" w:hAnsi="Arial" w:cs="Arial"/>
                <w:sz w:val="18"/>
                <w:szCs w:val="18"/>
              </w:rPr>
              <w:t xml:space="preserve"> Para el caso de la presente NOM queda prohibida la ampliación de la titularidad del certificado de la conformidad del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10.4.8.</w:t>
            </w:r>
            <w:r w:rsidRPr="00CB5252">
              <w:rPr>
                <w:rFonts w:ascii="Arial" w:hAnsi="Arial" w:cs="Arial"/>
                <w:sz w:val="18"/>
                <w:szCs w:val="18"/>
              </w:rPr>
              <w:t xml:space="preserve"> La autoridad competente resolverá controversias en la interpretación de este PEC.</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w:t>
            </w:r>
            <w:r w:rsidRPr="00CB5252">
              <w:rPr>
                <w:rFonts w:ascii="Arial" w:hAnsi="Arial" w:cs="Arial"/>
                <w:sz w:val="18"/>
                <w:szCs w:val="18"/>
              </w:rPr>
              <w:t xml:space="preserve"> Procedimiento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10.5.1.</w:t>
            </w:r>
            <w:r w:rsidRPr="00CB5252">
              <w:rPr>
                <w:rFonts w:ascii="Arial" w:hAnsi="Arial" w:cs="Arial"/>
                <w:sz w:val="18"/>
                <w:szCs w:val="18"/>
              </w:rPr>
              <w:t xml:space="preserve"> Para obtener el certificado de la conformidad del producto, el interesado podrá optar por la modalidad de certificación mediante pruebas periódicas al producto, o por la modalidad de certificación mediante el sistema de gestión de la calidad de la línea de producción y para tal efecto, deberá presentar la siguiente documentación al organismo de certificación para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10.5.1.1.</w:t>
            </w:r>
            <w:r w:rsidRPr="00CB5252">
              <w:rPr>
                <w:rFonts w:ascii="Arial" w:hAnsi="Arial" w:cs="Arial"/>
                <w:sz w:val="18"/>
                <w:szCs w:val="18"/>
              </w:rPr>
              <w:t xml:space="preserve"> Para el certificado de la conformidad con verificación mediante pruebas periódicas al producto: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 xml:space="preserve">Solicitud del servicio de certificación debidamente </w:t>
            </w:r>
            <w:proofErr w:type="spellStart"/>
            <w:r w:rsidRPr="00CB5252">
              <w:rPr>
                <w:rFonts w:ascii="Arial" w:hAnsi="Arial" w:cs="Arial"/>
                <w:sz w:val="18"/>
                <w:szCs w:val="18"/>
              </w:rPr>
              <w:t>requisitada</w:t>
            </w:r>
            <w:proofErr w:type="spellEnd"/>
            <w:r w:rsidRPr="00CB5252">
              <w:rPr>
                <w:rFonts w:ascii="Arial" w:hAnsi="Arial" w:cs="Arial"/>
                <w:sz w:val="18"/>
                <w:szCs w:val="18"/>
              </w:rPr>
              <w:t>.</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Original del informe de pruebas realizadas por un laboratorio de prueba acreditado y aprobado.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Declaración bajo protesta de decir verdad por medio de la cual el interesado manifestará que el producto que presenta es representativo de la familia de producto que se pretende certificar, de acuerdo con lo establecido en los incisos 10.3.5 y 10.5.3.2. El OCP debe estar en posibilidades de verificar la información que se le entrega bajo protesta de decir verdad.</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4.</w:t>
            </w:r>
            <w:r w:rsidRPr="00CB5252">
              <w:rPr>
                <w:rFonts w:ascii="Arial" w:hAnsi="Arial" w:cs="Arial"/>
                <w:sz w:val="20"/>
                <w:szCs w:val="20"/>
              </w:rPr>
              <w:t>     </w:t>
            </w:r>
            <w:r w:rsidRPr="00CB5252">
              <w:rPr>
                <w:rFonts w:ascii="Arial" w:hAnsi="Arial" w:cs="Arial"/>
                <w:sz w:val="18"/>
                <w:szCs w:val="18"/>
              </w:rPr>
              <w:t>Fotografía de cada uno de los modelos que integra la familia de producto.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5.</w:t>
            </w:r>
            <w:r w:rsidRPr="00CB5252">
              <w:rPr>
                <w:rFonts w:ascii="Arial" w:hAnsi="Arial" w:cs="Arial"/>
                <w:sz w:val="20"/>
                <w:szCs w:val="20"/>
              </w:rPr>
              <w:t>     </w:t>
            </w:r>
            <w:r w:rsidRPr="00CB5252">
              <w:rPr>
                <w:rFonts w:ascii="Arial" w:hAnsi="Arial" w:cs="Arial"/>
                <w:sz w:val="18"/>
                <w:szCs w:val="18"/>
              </w:rPr>
              <w:t>Marcado del producto y marcado de empaque para cada modelo que integra la familia de producto.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20"/>
                <w:szCs w:val="20"/>
              </w:rPr>
              <w:t>     </w:t>
            </w:r>
            <w:r w:rsidRPr="00CB5252">
              <w:rPr>
                <w:rFonts w:ascii="Arial" w:hAnsi="Arial" w:cs="Arial"/>
                <w:sz w:val="18"/>
                <w:szCs w:val="18"/>
              </w:rPr>
              <w:t>Ficha técnica de cada modelo, el cual debe incluir:</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Arial" w:hAnsi="Arial" w:cs="Arial"/>
                <w:sz w:val="18"/>
                <w:szCs w:val="18"/>
              </w:rPr>
              <w:t>o</w:t>
            </w:r>
            <w:r w:rsidRPr="00CB5252">
              <w:rPr>
                <w:rFonts w:ascii="Arial" w:hAnsi="Arial" w:cs="Arial"/>
                <w:sz w:val="20"/>
                <w:szCs w:val="20"/>
              </w:rPr>
              <w:t>    </w:t>
            </w:r>
            <w:r w:rsidRPr="00CB5252">
              <w:rPr>
                <w:rFonts w:ascii="Arial" w:hAnsi="Arial" w:cs="Arial"/>
                <w:sz w:val="18"/>
                <w:szCs w:val="18"/>
              </w:rPr>
              <w:t>Datos eléctricos nominales de la tensión eléctrica de entrada, frecuencia, potencia eléctrica;</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Arial" w:hAnsi="Arial" w:cs="Arial"/>
                <w:sz w:val="18"/>
                <w:szCs w:val="18"/>
              </w:rPr>
              <w:t>o</w:t>
            </w:r>
            <w:r w:rsidRPr="00CB5252">
              <w:rPr>
                <w:rFonts w:ascii="Arial" w:hAnsi="Arial" w:cs="Arial"/>
                <w:sz w:val="20"/>
                <w:szCs w:val="20"/>
              </w:rPr>
              <w:t>    </w:t>
            </w:r>
            <w:r w:rsidRPr="00CB5252">
              <w:rPr>
                <w:rFonts w:ascii="Arial" w:hAnsi="Arial" w:cs="Arial"/>
                <w:sz w:val="18"/>
                <w:szCs w:val="18"/>
              </w:rPr>
              <w:t>Datos fotométricos nominales flujo luminoso, eficacia luminosa y cuando aplique el índice de rendimiento de color, así como la temperatura de color correlacionada.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10.5.1.2. </w:t>
            </w:r>
            <w:r w:rsidRPr="00CB5252">
              <w:rPr>
                <w:rFonts w:ascii="Arial" w:hAnsi="Arial" w:cs="Arial"/>
                <w:sz w:val="18"/>
                <w:szCs w:val="18"/>
              </w:rPr>
              <w:t>Para el certificado de conformidad del producto con verificación mediante el sistema de aseguramiento de la calidad de la línea de producción:</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Todos los establecidos en el inciso 10.5.1.1.</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Copia del certificado vigente del sistema de gestión de la calidad expedido por un organismo de certificación de sistemas de gestión de la calidad; el certificado debe incluir el proceso de manufactura de los productos a certificar en la presente NOM, el nombre del organismo emisor, fecha de vigencia y el alcance del certificado.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Original del informe del sistema de gestión de la calidad del proceso de producción.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10.5.2.</w:t>
            </w:r>
            <w:r w:rsidRPr="00CB5252">
              <w:rPr>
                <w:rFonts w:ascii="Arial" w:hAnsi="Arial" w:cs="Arial"/>
                <w:sz w:val="18"/>
                <w:szCs w:val="18"/>
              </w:rPr>
              <w:t xml:space="preserve"> Las solicitudes de prueba de los productos, presentadas a los laboratorios de prueba también, deben acompañarse de una declaración, bajo protesta de decir verdad, por medio de la cual el solicitante manifestará que el producto que presenta es representativo de la familia de producto que se pretende certificar.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10.5.3.</w:t>
            </w:r>
            <w:r w:rsidRPr="00CB5252">
              <w:rPr>
                <w:rFonts w:ascii="Arial" w:hAnsi="Arial" w:cs="Arial"/>
                <w:sz w:val="18"/>
                <w:szCs w:val="18"/>
              </w:rPr>
              <w:t xml:space="preserve"> Muestreo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10.5.3.1.</w:t>
            </w:r>
            <w:r w:rsidRPr="00CB5252">
              <w:rPr>
                <w:rFonts w:ascii="Arial" w:hAnsi="Arial" w:cs="Arial"/>
                <w:sz w:val="18"/>
                <w:szCs w:val="18"/>
              </w:rPr>
              <w:t xml:space="preserve"> Para efectos de muestreo, éste debe de sujetarse a lo dispuesto en la Tabla 7, seleccionando, del universo de modelos que se tenga por agrupación de familia dentro de la muestra a ser evaluada.</w:t>
            </w:r>
          </w:p>
          <w:p w:rsidR="00CB5252" w:rsidRPr="00CB5252" w:rsidRDefault="00CB5252" w:rsidP="004C540C">
            <w:pPr>
              <w:spacing w:after="93" w:line="240" w:lineRule="auto"/>
              <w:jc w:val="both"/>
              <w:rPr>
                <w:rFonts w:ascii="Times New Roman" w:hAnsi="Times New Roman"/>
                <w:sz w:val="18"/>
                <w:szCs w:val="18"/>
              </w:rPr>
            </w:pPr>
            <w:r w:rsidRPr="00CB5252">
              <w:rPr>
                <w:rFonts w:ascii="Arial" w:hAnsi="Arial" w:cs="Arial"/>
                <w:b/>
                <w:bCs/>
                <w:sz w:val="18"/>
                <w:szCs w:val="18"/>
              </w:rPr>
              <w:t>Tabla 7. Muestras</w:t>
            </w:r>
          </w:p>
          <w:tbl>
            <w:tblPr>
              <w:tblW w:w="0" w:type="auto"/>
              <w:tblCellMar>
                <w:top w:w="15" w:type="dxa"/>
                <w:left w:w="15" w:type="dxa"/>
                <w:bottom w:w="15" w:type="dxa"/>
                <w:right w:w="15" w:type="dxa"/>
              </w:tblCellMar>
              <w:tblLook w:val="04A0" w:firstRow="1" w:lastRow="0" w:firstColumn="1" w:lastColumn="0" w:noHBand="0" w:noVBand="1"/>
            </w:tblPr>
            <w:tblGrid>
              <w:gridCol w:w="2077"/>
              <w:gridCol w:w="1596"/>
              <w:gridCol w:w="1763"/>
              <w:gridCol w:w="1866"/>
            </w:tblGrid>
            <w:tr w:rsidR="00CB5252" w:rsidRPr="005A72AB" w:rsidTr="00CB5252">
              <w:trPr>
                <w:trHeight w:val="340"/>
              </w:trPr>
              <w:tc>
                <w:tcPr>
                  <w:tcW w:w="36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B5252" w:rsidRPr="005A72AB" w:rsidRDefault="00CB5252" w:rsidP="004C540C">
                  <w:pPr>
                    <w:spacing w:after="93" w:line="240" w:lineRule="auto"/>
                    <w:jc w:val="both"/>
                    <w:rPr>
                      <w:rFonts w:ascii="Arial" w:hAnsi="Arial" w:cs="Arial"/>
                      <w:b/>
                      <w:sz w:val="18"/>
                      <w:szCs w:val="18"/>
                    </w:rPr>
                  </w:pPr>
                  <w:r w:rsidRPr="005A72AB">
                    <w:rPr>
                      <w:rFonts w:ascii="Arial" w:hAnsi="Arial" w:cs="Arial"/>
                      <w:b/>
                      <w:sz w:val="18"/>
                      <w:szCs w:val="18"/>
                    </w:rPr>
                    <w:lastRenderedPageBreak/>
                    <w:t>Certificación inicial</w:t>
                  </w:r>
                </w:p>
              </w:tc>
              <w:tc>
                <w:tcPr>
                  <w:tcW w:w="36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B5252" w:rsidRPr="005A72AB" w:rsidRDefault="00CB5252" w:rsidP="004C540C">
                  <w:pPr>
                    <w:spacing w:after="93" w:line="240" w:lineRule="auto"/>
                    <w:jc w:val="both"/>
                    <w:rPr>
                      <w:rFonts w:ascii="Arial" w:hAnsi="Arial" w:cs="Arial"/>
                      <w:b/>
                      <w:sz w:val="18"/>
                      <w:szCs w:val="18"/>
                    </w:rPr>
                  </w:pPr>
                  <w:r w:rsidRPr="005A72AB">
                    <w:rPr>
                      <w:rFonts w:ascii="Arial" w:hAnsi="Arial" w:cs="Arial"/>
                      <w:b/>
                      <w:sz w:val="18"/>
                      <w:szCs w:val="18"/>
                    </w:rPr>
                    <w:t>Seguimiento</w:t>
                  </w:r>
                </w:p>
              </w:tc>
            </w:tr>
            <w:tr w:rsidR="00CB5252" w:rsidRPr="005A72AB" w:rsidTr="00CB5252">
              <w:trPr>
                <w:trHeight w:val="325"/>
              </w:trPr>
              <w:tc>
                <w:tcPr>
                  <w:tcW w:w="207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5A72AB" w:rsidRDefault="00CB5252" w:rsidP="004C540C">
                  <w:pPr>
                    <w:spacing w:after="93" w:line="240" w:lineRule="auto"/>
                    <w:jc w:val="both"/>
                    <w:rPr>
                      <w:rFonts w:ascii="Arial" w:hAnsi="Arial" w:cs="Arial"/>
                      <w:sz w:val="18"/>
                      <w:szCs w:val="18"/>
                    </w:rPr>
                  </w:pPr>
                  <w:r w:rsidRPr="005A72AB">
                    <w:rPr>
                      <w:rFonts w:ascii="Arial" w:hAnsi="Arial" w:cs="Arial"/>
                      <w:sz w:val="18"/>
                      <w:szCs w:val="18"/>
                    </w:rPr>
                    <w:t>Piezas a evaluar</w:t>
                  </w:r>
                </w:p>
              </w:tc>
              <w:tc>
                <w:tcPr>
                  <w:tcW w:w="15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5A72AB" w:rsidRDefault="00CB5252" w:rsidP="004C540C">
                  <w:pPr>
                    <w:spacing w:after="93" w:line="240" w:lineRule="auto"/>
                    <w:jc w:val="both"/>
                    <w:rPr>
                      <w:rFonts w:ascii="Arial" w:hAnsi="Arial" w:cs="Arial"/>
                      <w:sz w:val="18"/>
                      <w:szCs w:val="18"/>
                    </w:rPr>
                  </w:pPr>
                  <w:r w:rsidRPr="005A72AB">
                    <w:rPr>
                      <w:rFonts w:ascii="Arial" w:hAnsi="Arial" w:cs="Arial"/>
                      <w:sz w:val="18"/>
                      <w:szCs w:val="18"/>
                    </w:rPr>
                    <w:t>Segunda muestra</w:t>
                  </w:r>
                </w:p>
              </w:tc>
              <w:tc>
                <w:tcPr>
                  <w:tcW w:w="176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5A72AB" w:rsidRDefault="00CB5252" w:rsidP="004C540C">
                  <w:pPr>
                    <w:spacing w:after="93" w:line="240" w:lineRule="auto"/>
                    <w:jc w:val="both"/>
                    <w:rPr>
                      <w:rFonts w:ascii="Arial" w:hAnsi="Arial" w:cs="Arial"/>
                      <w:sz w:val="18"/>
                      <w:szCs w:val="18"/>
                    </w:rPr>
                  </w:pPr>
                  <w:r w:rsidRPr="005A72AB">
                    <w:rPr>
                      <w:rFonts w:ascii="Arial" w:hAnsi="Arial" w:cs="Arial"/>
                      <w:sz w:val="18"/>
                      <w:szCs w:val="18"/>
                    </w:rPr>
                    <w:t>Piezas a evaluar</w:t>
                  </w:r>
                </w:p>
              </w:tc>
              <w:tc>
                <w:tcPr>
                  <w:tcW w:w="18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5A72AB" w:rsidRDefault="00CB5252" w:rsidP="004C540C">
                  <w:pPr>
                    <w:spacing w:after="93" w:line="240" w:lineRule="auto"/>
                    <w:jc w:val="both"/>
                    <w:rPr>
                      <w:rFonts w:ascii="Arial" w:hAnsi="Arial" w:cs="Arial"/>
                      <w:sz w:val="18"/>
                      <w:szCs w:val="18"/>
                    </w:rPr>
                  </w:pPr>
                  <w:r w:rsidRPr="005A72AB">
                    <w:rPr>
                      <w:rFonts w:ascii="Arial" w:hAnsi="Arial" w:cs="Arial"/>
                      <w:sz w:val="18"/>
                      <w:szCs w:val="18"/>
                    </w:rPr>
                    <w:t>Segunda muestra</w:t>
                  </w:r>
                </w:p>
              </w:tc>
            </w:tr>
            <w:tr w:rsidR="00CB5252" w:rsidRPr="005A72AB" w:rsidTr="00CB5252">
              <w:trPr>
                <w:trHeight w:val="340"/>
              </w:trPr>
              <w:tc>
                <w:tcPr>
                  <w:tcW w:w="207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5A72AB" w:rsidRDefault="00CB5252" w:rsidP="004C540C">
                  <w:pPr>
                    <w:spacing w:after="93" w:line="240" w:lineRule="auto"/>
                    <w:jc w:val="both"/>
                    <w:rPr>
                      <w:rFonts w:ascii="Arial" w:hAnsi="Arial" w:cs="Arial"/>
                      <w:sz w:val="18"/>
                      <w:szCs w:val="18"/>
                    </w:rPr>
                  </w:pPr>
                  <w:r w:rsidRPr="005A72AB">
                    <w:rPr>
                      <w:rFonts w:ascii="Arial" w:hAnsi="Arial" w:cs="Arial"/>
                      <w:sz w:val="18"/>
                      <w:szCs w:val="18"/>
                    </w:rPr>
                    <w:t>3</w:t>
                  </w:r>
                </w:p>
              </w:tc>
              <w:tc>
                <w:tcPr>
                  <w:tcW w:w="15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5A72AB" w:rsidRDefault="00CB5252" w:rsidP="004C540C">
                  <w:pPr>
                    <w:spacing w:after="93" w:line="240" w:lineRule="auto"/>
                    <w:jc w:val="both"/>
                    <w:rPr>
                      <w:rFonts w:ascii="Arial" w:hAnsi="Arial" w:cs="Arial"/>
                      <w:sz w:val="18"/>
                      <w:szCs w:val="18"/>
                    </w:rPr>
                  </w:pPr>
                  <w:r w:rsidRPr="005A72AB">
                    <w:rPr>
                      <w:rFonts w:ascii="Arial" w:hAnsi="Arial" w:cs="Arial"/>
                      <w:sz w:val="18"/>
                      <w:szCs w:val="18"/>
                    </w:rPr>
                    <w:t>1</w:t>
                  </w:r>
                </w:p>
              </w:tc>
              <w:tc>
                <w:tcPr>
                  <w:tcW w:w="176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5A72AB" w:rsidRDefault="00CB5252" w:rsidP="004C540C">
                  <w:pPr>
                    <w:spacing w:after="93" w:line="240" w:lineRule="auto"/>
                    <w:jc w:val="both"/>
                    <w:rPr>
                      <w:rFonts w:ascii="Arial" w:hAnsi="Arial" w:cs="Arial"/>
                      <w:sz w:val="18"/>
                      <w:szCs w:val="18"/>
                    </w:rPr>
                  </w:pPr>
                  <w:r w:rsidRPr="005A72AB">
                    <w:rPr>
                      <w:rFonts w:ascii="Arial" w:hAnsi="Arial" w:cs="Arial"/>
                      <w:sz w:val="18"/>
                      <w:szCs w:val="18"/>
                    </w:rPr>
                    <w:t>3</w:t>
                  </w:r>
                </w:p>
              </w:tc>
              <w:tc>
                <w:tcPr>
                  <w:tcW w:w="18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B5252" w:rsidRPr="005A72AB" w:rsidRDefault="00CB5252" w:rsidP="004C540C">
                  <w:pPr>
                    <w:spacing w:after="93" w:line="240" w:lineRule="auto"/>
                    <w:jc w:val="both"/>
                    <w:rPr>
                      <w:rFonts w:ascii="Arial" w:hAnsi="Arial" w:cs="Arial"/>
                      <w:sz w:val="18"/>
                      <w:szCs w:val="18"/>
                    </w:rPr>
                  </w:pPr>
                  <w:r w:rsidRPr="005A72AB">
                    <w:rPr>
                      <w:rFonts w:ascii="Arial" w:hAnsi="Arial" w:cs="Arial"/>
                      <w:sz w:val="18"/>
                      <w:szCs w:val="18"/>
                    </w:rPr>
                    <w:t>1</w:t>
                  </w:r>
                </w:p>
              </w:tc>
            </w:tr>
          </w:tbl>
          <w:p w:rsidR="00CB5252" w:rsidRPr="005A72AB" w:rsidRDefault="00CB5252" w:rsidP="004C540C">
            <w:pPr>
              <w:spacing w:after="93" w:line="240" w:lineRule="auto"/>
              <w:ind w:firstLine="288"/>
              <w:jc w:val="both"/>
              <w:rPr>
                <w:rFonts w:ascii="Arial" w:hAnsi="Arial" w:cs="Arial"/>
                <w:sz w:val="18"/>
                <w:szCs w:val="18"/>
              </w:rPr>
            </w:pPr>
            <w:r w:rsidRPr="005A72AB">
              <w:rPr>
                <w:rFonts w:ascii="Arial" w:hAnsi="Arial" w:cs="Arial"/>
                <w:sz w:val="18"/>
                <w:szCs w:val="18"/>
              </w:rPr>
              <w:t> </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10.5.3.2.</w:t>
            </w:r>
            <w:r w:rsidRPr="00CB5252">
              <w:rPr>
                <w:rFonts w:ascii="Arial" w:hAnsi="Arial" w:cs="Arial"/>
                <w:sz w:val="18"/>
                <w:szCs w:val="18"/>
              </w:rPr>
              <w:t xml:space="preserve"> Para el proceso de certificación, las lámparas se clasifican y agrupan por familia, de acuerdo con los siguientes criterios: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Todas las lámparas comprendidas en el campo de aplicación deben ser.</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De la misma marca</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De la misma planta productiva,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Además, deben cumplir con los criterios de acuerdo al tipo de lámpara a certificar, siguientes: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Lámparas incandescentes e incandescentes con halógenos deben ser:</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tipo espectro;</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intervalo de flujo luminoso de acuerdo con las Tablas 1 y 2.</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Lámparas fluorescentes lineales deben ser:</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diámetro;</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 la misma longitud de acuerdo con las Tablas 4 y 5;</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intervalo de temperatura de color correlacionada de acuerdo con las Tablas 4 y 5;</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tipo de encendido;</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 la misma forma;</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 la misma potencia eléctrica.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Lámparas de aditivos metálicos cuarzo deben ser:</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acabado de bulbo exterior;</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tipo de encendido.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4.</w:t>
            </w:r>
            <w:r w:rsidRPr="00CB5252">
              <w:rPr>
                <w:rFonts w:ascii="Arial" w:hAnsi="Arial" w:cs="Arial"/>
                <w:sz w:val="20"/>
                <w:szCs w:val="20"/>
              </w:rPr>
              <w:t>    </w:t>
            </w:r>
            <w:r w:rsidRPr="00CB5252">
              <w:rPr>
                <w:rFonts w:ascii="Arial" w:hAnsi="Arial" w:cs="Arial"/>
                <w:sz w:val="18"/>
                <w:szCs w:val="18"/>
              </w:rPr>
              <w:t>Lámparas de aditivos metálicos cerámicos deben ser:</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acabado de bulbo exterior;</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tipo de encendido;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5.</w:t>
            </w:r>
            <w:r w:rsidRPr="00CB5252">
              <w:rPr>
                <w:rFonts w:ascii="Arial" w:hAnsi="Arial" w:cs="Arial"/>
                <w:sz w:val="20"/>
                <w:szCs w:val="20"/>
              </w:rPr>
              <w:t>    </w:t>
            </w:r>
            <w:r w:rsidRPr="00CB5252">
              <w:rPr>
                <w:rFonts w:ascii="Arial" w:hAnsi="Arial" w:cs="Arial"/>
                <w:sz w:val="18"/>
                <w:szCs w:val="18"/>
              </w:rPr>
              <w:t>Lámparas de luz mixta deben ser:</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 la misma potencia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20"/>
                <w:szCs w:val="20"/>
              </w:rPr>
              <w:t>    </w:t>
            </w:r>
            <w:r w:rsidRPr="00CB5252">
              <w:rPr>
                <w:rFonts w:ascii="Arial" w:hAnsi="Arial" w:cs="Arial"/>
                <w:sz w:val="18"/>
                <w:szCs w:val="18"/>
              </w:rPr>
              <w:t>Lámparas de vapor de mercurio deben ser</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 la misma potencia;</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acabado del bulbo exterior.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7.</w:t>
            </w:r>
            <w:r w:rsidRPr="00CB5252">
              <w:rPr>
                <w:rFonts w:ascii="Arial" w:hAnsi="Arial" w:cs="Arial"/>
                <w:sz w:val="20"/>
                <w:szCs w:val="20"/>
              </w:rPr>
              <w:t>    </w:t>
            </w:r>
            <w:r w:rsidRPr="00CB5252">
              <w:rPr>
                <w:rFonts w:ascii="Arial" w:hAnsi="Arial" w:cs="Arial"/>
                <w:sz w:val="18"/>
                <w:szCs w:val="18"/>
              </w:rPr>
              <w:t>Lámparas de vapor de sodio de alta presión</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intervalo de potencia eléctrica de acuerdo a la Tabla 6;</w:t>
            </w:r>
          </w:p>
          <w:p w:rsidR="00CB5252" w:rsidRPr="00CB5252" w:rsidRDefault="00CB5252" w:rsidP="004C540C">
            <w:pPr>
              <w:spacing w:after="93" w:line="240" w:lineRule="auto"/>
              <w:ind w:hanging="360"/>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20"/>
                <w:szCs w:val="20"/>
              </w:rPr>
              <w:t>    </w:t>
            </w:r>
            <w:r w:rsidRPr="00CB5252">
              <w:rPr>
                <w:rFonts w:ascii="Arial" w:hAnsi="Arial" w:cs="Arial"/>
                <w:sz w:val="18"/>
                <w:szCs w:val="18"/>
              </w:rPr>
              <w:t>Del mismo acabado de bulbo exterior;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10.5.4.</w:t>
            </w:r>
            <w:r w:rsidRPr="00CB5252">
              <w:rPr>
                <w:rFonts w:ascii="Arial" w:hAnsi="Arial" w:cs="Arial"/>
                <w:sz w:val="18"/>
                <w:szCs w:val="18"/>
              </w:rPr>
              <w:t xml:space="preserve"> Vigencia de los certificados de cumplimiento del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10.5.4.1.</w:t>
            </w:r>
            <w:r w:rsidRPr="00CB5252">
              <w:rPr>
                <w:rFonts w:ascii="Arial" w:hAnsi="Arial" w:cs="Arial"/>
                <w:sz w:val="18"/>
                <w:szCs w:val="18"/>
              </w:rPr>
              <w:t xml:space="preserve"> Un año a partir de la fecha de su emisión, para los certificados de la conformidad con verificación mediante pruebas periódicas al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10.5.4.2.</w:t>
            </w:r>
            <w:r w:rsidRPr="00CB5252">
              <w:rPr>
                <w:rFonts w:ascii="Arial" w:hAnsi="Arial" w:cs="Arial"/>
                <w:sz w:val="18"/>
                <w:szCs w:val="18"/>
              </w:rPr>
              <w:t xml:space="preserve"> Tres años a partir de la fecha de emisión, para los certificados de la conformidad con verificación mediante el sistema de aseguramiento de la calidad de la línea de producción.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lastRenderedPageBreak/>
              <w:t>10.5.5.</w:t>
            </w:r>
            <w:r w:rsidRPr="00CB5252">
              <w:rPr>
                <w:rFonts w:ascii="Arial" w:hAnsi="Arial" w:cs="Arial"/>
                <w:sz w:val="18"/>
                <w:szCs w:val="18"/>
              </w:rPr>
              <w:t xml:space="preserve"> Seguimiento.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10.5.5.1.</w:t>
            </w:r>
            <w:r w:rsidRPr="00CB5252">
              <w:rPr>
                <w:rFonts w:ascii="Arial" w:hAnsi="Arial" w:cs="Arial"/>
                <w:sz w:val="18"/>
                <w:szCs w:val="18"/>
              </w:rPr>
              <w:t xml:space="preserve"> El organismo de certificación para producto debe realizar el seguimiento del cumplimiento con la NOM, de los productos certificados, como mínimo una vez durante el periodo de vigencia del certificado, tanto de manera documental como por revisión y muestreo del producto certificado.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10.5.5.1.1.</w:t>
            </w:r>
            <w:r w:rsidRPr="00CB5252">
              <w:rPr>
                <w:rFonts w:ascii="Arial" w:hAnsi="Arial" w:cs="Arial"/>
                <w:sz w:val="18"/>
                <w:szCs w:val="18"/>
              </w:rPr>
              <w:t xml:space="preserve"> En la modalidad con seguimiento mediante pruebas periódicas al producto: El seguimiento se debe realizar en una muestra, seleccionada por el organismo de certificación de producto, de un modelo que integre la familia, tomada como se especifica en 10.5.3, en la fábrica, bodegas o en lugares de comercialización del producto en el territorio nacional una vez al año.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10.5.5.1.2.</w:t>
            </w:r>
            <w:r w:rsidRPr="00CB5252">
              <w:rPr>
                <w:rFonts w:ascii="Arial" w:hAnsi="Arial" w:cs="Arial"/>
                <w:sz w:val="18"/>
                <w:szCs w:val="18"/>
              </w:rPr>
              <w:t xml:space="preserve"> En la modalidad con certificación por medio del sistema de aseguramiento de la calidad de la línea de producción: El seguimiento se debe realizar en una muestra de un modelo diferente al seleccionado en la verificación anterior, que integre la familia tomada como se especifica en 10.5.3, en la fábrica,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 El seguimiento se realizará al menos una vez durante la vigencia del certificado.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10.5.5.2.</w:t>
            </w:r>
            <w:r w:rsidRPr="00CB5252">
              <w:rPr>
                <w:rFonts w:ascii="Arial" w:hAnsi="Arial" w:cs="Arial"/>
                <w:sz w:val="18"/>
                <w:szCs w:val="18"/>
              </w:rPr>
              <w:t xml:space="preserve"> La muestra para seguimiento, debe integrarse por miembros de la familia diferentes a los que se probaron para la certificación. En el caso de que algún espécimen quede inhabilitado para el desarrollo de las pruebas se pueda tomar alguno de los especímenes que forman parte de la segunda muestra, la cual consiste de un espécimen.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10.5.5.3.</w:t>
            </w:r>
            <w:r w:rsidRPr="00CB5252">
              <w:rPr>
                <w:rFonts w:ascii="Arial" w:hAnsi="Arial" w:cs="Arial"/>
                <w:sz w:val="18"/>
                <w:szCs w:val="18"/>
              </w:rPr>
              <w:t xml:space="preserve"> De los resultados del seguimiento correspondiente, el organismo de certificación para producto dictaminará la suspensión, cancelación o renovación del certificado de cumplimiento del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10.6.</w:t>
            </w:r>
            <w:r w:rsidRPr="00CB5252">
              <w:rPr>
                <w:rFonts w:ascii="Arial" w:hAnsi="Arial" w:cs="Arial"/>
                <w:sz w:val="18"/>
                <w:szCs w:val="18"/>
              </w:rPr>
              <w:t xml:space="preserve"> Suspensión, cancelación y renovación del certificado de la conformidad del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Sin perjuicio de las condiciones contractuales de la prestación del servicio de certificación, las autoridades competentes y los OCP deben aplicar los supuestos siguientes para suspender o cancelar un certificado de la conformidad del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10.6.1.</w:t>
            </w:r>
            <w:r w:rsidRPr="00CB5252">
              <w:rPr>
                <w:rFonts w:ascii="Arial" w:hAnsi="Arial" w:cs="Arial"/>
                <w:sz w:val="18"/>
                <w:szCs w:val="18"/>
              </w:rPr>
              <w:t xml:space="preserve"> Se procederá a la suspensión del certificado de la conformidad del producto: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Por incumplimiento con la NOM aplicable en aspectos de marcado o información comercial.</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Cuando el seguimiento no pueda llevarse a cabo por causas imputables al titular del certificado.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Cuando el titular del certificado no presente al OCP el informe de pruebas derivado de las visitas de seguimiento, 30 días naturales contados partir de la fecha de emisión del informe de pruebas y dentro la vigencia del certificado de la conformidad del producto.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4.</w:t>
            </w:r>
            <w:r w:rsidRPr="00CB5252">
              <w:rPr>
                <w:rFonts w:ascii="Arial" w:hAnsi="Arial" w:cs="Arial"/>
                <w:sz w:val="20"/>
                <w:szCs w:val="20"/>
              </w:rPr>
              <w:t>     </w:t>
            </w:r>
            <w:r w:rsidRPr="00CB5252">
              <w:rPr>
                <w:rFonts w:ascii="Arial" w:hAnsi="Arial" w:cs="Arial"/>
                <w:sz w:val="18"/>
                <w:szCs w:val="18"/>
              </w:rPr>
              <w:t>Por cambios o modificaciones a las especificaciones o diseño de los productos certificados que no hayan sido evaluados por causas imputables al titular del certificado.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5.</w:t>
            </w:r>
            <w:r w:rsidRPr="00CB5252">
              <w:rPr>
                <w:rFonts w:ascii="Arial" w:hAnsi="Arial" w:cs="Arial"/>
                <w:sz w:val="20"/>
                <w:szCs w:val="20"/>
              </w:rPr>
              <w:t>     </w:t>
            </w:r>
            <w:r w:rsidRPr="00CB5252">
              <w:rPr>
                <w:rFonts w:ascii="Arial" w:hAnsi="Arial" w:cs="Arial"/>
                <w:sz w:val="18"/>
                <w:szCs w:val="18"/>
              </w:rPr>
              <w:t>Cuando la autoridad competente lo determine con base en el artículo 112, fracción V de la Ley Federal sobre Metrología y Normalización y 102 de su Reglamento.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20"/>
                <w:szCs w:val="20"/>
              </w:rPr>
              <w:t>     </w:t>
            </w:r>
            <w:r w:rsidRPr="00CB5252">
              <w:rPr>
                <w:rFonts w:ascii="Arial" w:hAnsi="Arial" w:cs="Arial"/>
                <w:sz w:val="18"/>
                <w:szCs w:val="18"/>
              </w:rPr>
              <w:t>Cuando se cuente un segundo tanto de la muestra tipo para corroborar o desvirtuar el resultado de la primera evaluación.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10.6.1.1.</w:t>
            </w:r>
            <w:r w:rsidRPr="00CB5252">
              <w:rPr>
                <w:rFonts w:ascii="Arial" w:hAnsi="Arial" w:cs="Arial"/>
                <w:sz w:val="18"/>
                <w:szCs w:val="18"/>
              </w:rPr>
              <w:t xml:space="preserve">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o el OCP procederá a la cancelación inmediata del certificado de la conformidad del producto.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10.6.2.</w:t>
            </w:r>
            <w:r w:rsidRPr="00CB5252">
              <w:rPr>
                <w:rFonts w:ascii="Arial" w:hAnsi="Arial" w:cs="Arial"/>
                <w:sz w:val="18"/>
                <w:szCs w:val="18"/>
              </w:rPr>
              <w:t xml:space="preserve"> Se procederá a la cancelación inmediata del certificado de la conformidad del producto: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En su caso, por cancelación o pérdida de vigencia del certificado del sistema de gestión de la calidad de la línea de producción, cuando aplique.</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Cuando se detecte falsificación o alteración de documentos relativos a la certificación.</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3.</w:t>
            </w:r>
            <w:r w:rsidRPr="00CB5252">
              <w:rPr>
                <w:rFonts w:ascii="Arial" w:hAnsi="Arial" w:cs="Arial"/>
                <w:sz w:val="20"/>
                <w:szCs w:val="20"/>
              </w:rPr>
              <w:t>     </w:t>
            </w:r>
            <w:r w:rsidRPr="00CB5252">
              <w:rPr>
                <w:rFonts w:ascii="Arial" w:hAnsi="Arial" w:cs="Arial"/>
                <w:sz w:val="18"/>
                <w:szCs w:val="18"/>
              </w:rPr>
              <w:t>A petición del titular de la certificación, siempre y cuando se hayan cumplido las obligaciones contraídas en la certificación, al momento en que se solicita la cancelación.</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lastRenderedPageBreak/>
              <w:t>4.</w:t>
            </w:r>
            <w:r w:rsidRPr="00CB5252">
              <w:rPr>
                <w:rFonts w:ascii="Arial" w:hAnsi="Arial" w:cs="Arial"/>
                <w:sz w:val="20"/>
                <w:szCs w:val="20"/>
              </w:rPr>
              <w:t>     </w:t>
            </w:r>
            <w:r w:rsidRPr="00CB5252">
              <w:rPr>
                <w:rFonts w:ascii="Arial" w:hAnsi="Arial" w:cs="Arial"/>
                <w:sz w:val="18"/>
                <w:szCs w:val="18"/>
              </w:rPr>
              <w:t>Cuando se incurra en declaraciones engañosas en el uso del certificado de la conformidad del producto.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5.</w:t>
            </w:r>
            <w:r w:rsidRPr="00CB5252">
              <w:rPr>
                <w:rFonts w:ascii="Arial" w:hAnsi="Arial" w:cs="Arial"/>
                <w:sz w:val="20"/>
                <w:szCs w:val="20"/>
              </w:rPr>
              <w:t>     </w:t>
            </w:r>
            <w:r w:rsidRPr="00CB5252">
              <w:rPr>
                <w:rFonts w:ascii="Arial" w:hAnsi="Arial" w:cs="Arial"/>
                <w:sz w:val="18"/>
                <w:szCs w:val="18"/>
              </w:rPr>
              <w:t>Por incumplimiento con especificaciones de la NOM aplicable, que no sean aspectos de marcado o información comercial y en caso de no contar con otro tanto de la muestra tipo, a que se refiere el inciso 6 de 10.6.1.</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6.</w:t>
            </w:r>
            <w:r w:rsidRPr="00CB5252">
              <w:rPr>
                <w:rFonts w:ascii="Arial" w:hAnsi="Arial" w:cs="Arial"/>
                <w:sz w:val="20"/>
                <w:szCs w:val="20"/>
              </w:rPr>
              <w:t>     </w:t>
            </w:r>
            <w:r w:rsidRPr="00CB5252">
              <w:rPr>
                <w:rFonts w:ascii="Arial" w:hAnsi="Arial" w:cs="Arial"/>
                <w:sz w:val="18"/>
                <w:szCs w:val="18"/>
              </w:rPr>
              <w:t>Una vez notificada la suspensión, no se corrija el motivo de ésta en el plazo establecido.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7.</w:t>
            </w:r>
            <w:r w:rsidRPr="00CB5252">
              <w:rPr>
                <w:rFonts w:ascii="Arial" w:hAnsi="Arial" w:cs="Arial"/>
                <w:sz w:val="20"/>
                <w:szCs w:val="20"/>
              </w:rPr>
              <w:t>     </w:t>
            </w:r>
            <w:r w:rsidRPr="00CB5252">
              <w:rPr>
                <w:rFonts w:ascii="Arial" w:hAnsi="Arial" w:cs="Arial"/>
                <w:sz w:val="18"/>
                <w:szCs w:val="18"/>
              </w:rPr>
              <w:t>Cuando la autoridad competente lo determine con base en el artículo 112, fracción V de la Ley Federal sobre Metrología y Normalización y 102 de su Reglamento.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8.</w:t>
            </w:r>
            <w:r w:rsidRPr="00CB5252">
              <w:rPr>
                <w:rFonts w:ascii="Arial" w:hAnsi="Arial" w:cs="Arial"/>
                <w:sz w:val="20"/>
                <w:szCs w:val="20"/>
              </w:rPr>
              <w:t>     </w:t>
            </w:r>
            <w:r w:rsidRPr="00CB5252">
              <w:rPr>
                <w:rFonts w:ascii="Arial" w:hAnsi="Arial" w:cs="Arial"/>
                <w:sz w:val="18"/>
                <w:szCs w:val="18"/>
              </w:rPr>
              <w:t>Se hayan efectuado modificaciones al producto sin haber notificado al OCP correspondiente.</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9.</w:t>
            </w:r>
            <w:r w:rsidRPr="00CB5252">
              <w:rPr>
                <w:rFonts w:ascii="Arial" w:hAnsi="Arial" w:cs="Arial"/>
                <w:sz w:val="20"/>
                <w:szCs w:val="20"/>
              </w:rPr>
              <w:t>     </w:t>
            </w:r>
            <w:r w:rsidRPr="00CB5252">
              <w:rPr>
                <w:rFonts w:ascii="Arial" w:hAnsi="Arial" w:cs="Arial"/>
                <w:sz w:val="18"/>
                <w:szCs w:val="18"/>
              </w:rPr>
              <w:t>No se cumpla con las características y condiciones establecidas en el certificado.</w:t>
            </w:r>
          </w:p>
          <w:p w:rsidR="00CB5252" w:rsidRPr="00CB5252" w:rsidRDefault="00CB5252" w:rsidP="004C540C">
            <w:pPr>
              <w:spacing w:after="93" w:line="240" w:lineRule="auto"/>
              <w:ind w:hanging="432"/>
              <w:jc w:val="both"/>
              <w:rPr>
                <w:rFonts w:ascii="Times New Roman" w:hAnsi="Times New Roman"/>
                <w:sz w:val="18"/>
                <w:szCs w:val="18"/>
              </w:rPr>
            </w:pPr>
            <w:r w:rsidRPr="00CB5252">
              <w:rPr>
                <w:rFonts w:ascii="Arial" w:hAnsi="Arial" w:cs="Arial"/>
                <w:b/>
                <w:bCs/>
                <w:sz w:val="18"/>
                <w:szCs w:val="18"/>
              </w:rPr>
              <w:t>10.</w:t>
            </w:r>
            <w:r w:rsidRPr="00CB5252">
              <w:rPr>
                <w:rFonts w:ascii="Arial" w:hAnsi="Arial" w:cs="Arial"/>
                <w:sz w:val="20"/>
                <w:szCs w:val="20"/>
              </w:rPr>
              <w:t>   </w:t>
            </w:r>
            <w:r w:rsidRPr="00CB5252">
              <w:rPr>
                <w:rFonts w:ascii="Arial" w:hAnsi="Arial" w:cs="Arial"/>
                <w:sz w:val="18"/>
                <w:szCs w:val="18"/>
              </w:rPr>
              <w:t>Los informes de prueba pierdan su utilidad o se modifiquen o dejen de existir las circunstancias que dieron origen al mismo, previa petición de parte.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10.6.2.1.</w:t>
            </w:r>
            <w:r w:rsidRPr="00CB5252">
              <w:rPr>
                <w:rFonts w:ascii="Arial" w:hAnsi="Arial" w:cs="Arial"/>
                <w:sz w:val="18"/>
                <w:szCs w:val="18"/>
              </w:rPr>
              <w:t xml:space="preserve"> En todos los casos de cancelación se procede a dar aviso a las autoridades correspondientes, informando los motivos de ésta. El OCP mantendrá el expediente de los productos con certificados de la conformidad del producto cancelados por incumplimiento con la NOM correspondiente, durante 5 años.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10.6.2.2.</w:t>
            </w:r>
            <w:r w:rsidRPr="00CB5252">
              <w:rPr>
                <w:rFonts w:ascii="Arial" w:hAnsi="Arial" w:cs="Arial"/>
                <w:sz w:val="18"/>
                <w:szCs w:val="18"/>
              </w:rPr>
              <w:t xml:space="preserve"> Cuando un certificado de la conformidad del producto sea cancelado, todo tipo de ampliaciones que se derivan de éste deben ser canceladas.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10.6.3</w:t>
            </w:r>
            <w:r w:rsidRPr="00CB5252">
              <w:rPr>
                <w:rFonts w:ascii="Arial" w:hAnsi="Arial" w:cs="Arial"/>
                <w:sz w:val="18"/>
                <w:szCs w:val="18"/>
              </w:rPr>
              <w:t>. Renovación del certificado de la conformidad del producto.</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Para obtener la renovación de un certificado de la conformidad del producto en la modalidad de certificación que resulte aplicable, se procederá conforme a lo siguiente.</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10.6.3.1.</w:t>
            </w:r>
            <w:r w:rsidRPr="00CB5252">
              <w:rPr>
                <w:rFonts w:ascii="Arial" w:hAnsi="Arial" w:cs="Arial"/>
                <w:sz w:val="18"/>
                <w:szCs w:val="18"/>
              </w:rPr>
              <w:t xml:space="preserve"> Deberán presentarse los documentos siguientes:</w:t>
            </w:r>
          </w:p>
          <w:p w:rsidR="00CB5252" w:rsidRPr="00CB5252" w:rsidRDefault="00CB5252" w:rsidP="004C540C">
            <w:pPr>
              <w:spacing w:after="80"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Solicitud de renovación.</w:t>
            </w:r>
          </w:p>
          <w:p w:rsidR="00CB5252" w:rsidRPr="00CB5252" w:rsidRDefault="00CB5252" w:rsidP="004C540C">
            <w:pPr>
              <w:spacing w:after="80"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Actualización de la información técnica debido a modificaciones en el producto en caso de haber ocurrido.</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10.6.3.2.</w:t>
            </w:r>
            <w:r w:rsidRPr="00CB5252">
              <w:rPr>
                <w:rFonts w:ascii="Arial" w:hAnsi="Arial" w:cs="Arial"/>
                <w:sz w:val="18"/>
                <w:szCs w:val="18"/>
              </w:rPr>
              <w:t xml:space="preserve"> La renovación estará sujeta a lo siguiente:</w:t>
            </w:r>
          </w:p>
          <w:p w:rsidR="00CB5252" w:rsidRPr="00CB5252" w:rsidRDefault="00CB5252" w:rsidP="004C540C">
            <w:pPr>
              <w:spacing w:after="80"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Haber cumplido en forma satisfactoria con los seguimientos y pruebas correspondientes.</w:t>
            </w:r>
          </w:p>
          <w:p w:rsidR="00CB5252" w:rsidRPr="00CB5252" w:rsidRDefault="00CB5252" w:rsidP="004C540C">
            <w:pPr>
              <w:spacing w:after="80"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Que el OCP compruebe que se mantienen las condiciones del esquema de certificación, bajo la cual se emitió el certificado de la conformidad del producto inicial.</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10.6.3.3.</w:t>
            </w:r>
            <w:r w:rsidRPr="00CB5252">
              <w:rPr>
                <w:rFonts w:ascii="Arial" w:hAnsi="Arial" w:cs="Arial"/>
                <w:sz w:val="18"/>
                <w:szCs w:val="18"/>
              </w:rPr>
              <w:t xml:space="preserve"> Una vez renovado el certificado de la conformidad del producto, se estará sujeto a los seguimientos indicados en los esquemas de certificación de producto bajo los cuales se renovó, así como las disposiciones aplicables del presente PEC.</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10.7.</w:t>
            </w:r>
            <w:r w:rsidRPr="00CB5252">
              <w:rPr>
                <w:rFonts w:ascii="Arial" w:hAnsi="Arial" w:cs="Arial"/>
                <w:sz w:val="18"/>
                <w:szCs w:val="18"/>
              </w:rPr>
              <w:t xml:space="preserve"> Ampliación, modificación o reducción del alcance del certificado de la conformidad de producto.</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Los titulares del certificado pueden solicitar a las autoridades competentes y a los OCP, sin perjuicio de las especificaciones de la NOM aplicable la ampliación, modificación o reducción del alcance y titularidad del certificado de la conformidad de producto, y se estará a lo siguiente.</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10.7.1.</w:t>
            </w:r>
            <w:r w:rsidRPr="00CB5252">
              <w:rPr>
                <w:rFonts w:ascii="Arial" w:hAnsi="Arial" w:cs="Arial"/>
                <w:sz w:val="18"/>
                <w:szCs w:val="18"/>
              </w:rPr>
              <w:t xml:space="preserve"> Ampliación, modificación o reducción del alcance del certificado de la conformidad de producto.</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10.7.1.1.</w:t>
            </w:r>
            <w:r w:rsidRPr="00CB5252">
              <w:rPr>
                <w:rFonts w:ascii="Arial" w:hAnsi="Arial" w:cs="Arial"/>
                <w:sz w:val="18"/>
                <w:szCs w:val="18"/>
              </w:rPr>
              <w:t xml:space="preserve"> Una vez otorgado el certificado de la conformidad del producto se puede ampliar, reducir o modificar su alcance, a petición del titular del certificado, siempre y cuando se demuestre que se cumple con los requisitos de la NOM aplicable, mediante análisis documental y, de ser el caso, pruebas tipo o parciales.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10.7.1.2.</w:t>
            </w:r>
            <w:r w:rsidRPr="00CB5252">
              <w:rPr>
                <w:rFonts w:ascii="Arial" w:hAnsi="Arial" w:cs="Arial"/>
                <w:sz w:val="18"/>
                <w:szCs w:val="18"/>
              </w:rPr>
              <w:t xml:space="preserve"> El titular del certificado puede ampliar, modificar o reducir los alcances de los certificados de la conformidad del producto, modelos, marcas, especificaciones técnicas o domicilios, países de origen o procedencia, entre otros, siempre y cuando se cumpla con los criterios generales en materia de certificación y correspondan a la misma familia de productos.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lastRenderedPageBreak/>
              <w:t>10.7.1.3.</w:t>
            </w:r>
            <w:r w:rsidRPr="00CB5252">
              <w:rPr>
                <w:rFonts w:ascii="Arial" w:hAnsi="Arial" w:cs="Arial"/>
                <w:sz w:val="18"/>
                <w:szCs w:val="18"/>
              </w:rPr>
              <w:t xml:space="preserve"> Los certificados de la conformidad del producto que se expidan por solicitud de ampliación serán vigentes hasta la misma fecha que los certificados de cumplimiento a que correspondan.</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10.7.1.4.</w:t>
            </w:r>
            <w:r w:rsidRPr="00CB5252">
              <w:rPr>
                <w:rFonts w:ascii="Arial" w:hAnsi="Arial" w:cs="Arial"/>
                <w:sz w:val="18"/>
                <w:szCs w:val="18"/>
              </w:rPr>
              <w:t xml:space="preserve"> Para ampliar, modificar o reducir el alcance del certificado de la conformidad del producto, se deben presentar los documentos siguientes:</w:t>
            </w:r>
          </w:p>
          <w:p w:rsidR="00CB5252" w:rsidRPr="00CB5252" w:rsidRDefault="00CB5252" w:rsidP="004C540C">
            <w:pPr>
              <w:spacing w:after="80" w:line="240" w:lineRule="auto"/>
              <w:ind w:hanging="432"/>
              <w:jc w:val="both"/>
              <w:rPr>
                <w:rFonts w:ascii="Times New Roman" w:hAnsi="Times New Roman"/>
                <w:sz w:val="18"/>
                <w:szCs w:val="18"/>
              </w:rPr>
            </w:pPr>
            <w:r w:rsidRPr="00CB5252">
              <w:rPr>
                <w:rFonts w:ascii="Arial" w:hAnsi="Arial" w:cs="Arial"/>
                <w:b/>
                <w:bCs/>
                <w:sz w:val="18"/>
                <w:szCs w:val="18"/>
              </w:rPr>
              <w:t>1.</w:t>
            </w:r>
            <w:r w:rsidRPr="00CB5252">
              <w:rPr>
                <w:rFonts w:ascii="Arial" w:hAnsi="Arial" w:cs="Arial"/>
                <w:sz w:val="20"/>
                <w:szCs w:val="20"/>
              </w:rPr>
              <w:t>     </w:t>
            </w:r>
            <w:r w:rsidRPr="00CB5252">
              <w:rPr>
                <w:rFonts w:ascii="Arial" w:hAnsi="Arial" w:cs="Arial"/>
                <w:sz w:val="18"/>
                <w:szCs w:val="18"/>
              </w:rPr>
              <w:t>Información técnica que justifique los cambios solicitados y que demuestre el cumplimiento con las especificaciones establecidas en la NOM aplicable, con los requisitos de agrupación de familia y con el esquema de certificación correspondiente.</w:t>
            </w:r>
          </w:p>
          <w:p w:rsidR="00CB5252" w:rsidRPr="00CB5252" w:rsidRDefault="00CB5252" w:rsidP="004C540C">
            <w:pPr>
              <w:spacing w:after="80" w:line="240" w:lineRule="auto"/>
              <w:ind w:hanging="432"/>
              <w:jc w:val="both"/>
              <w:rPr>
                <w:rFonts w:ascii="Times New Roman" w:hAnsi="Times New Roman"/>
                <w:sz w:val="18"/>
                <w:szCs w:val="18"/>
              </w:rPr>
            </w:pPr>
            <w:r w:rsidRPr="00CB5252">
              <w:rPr>
                <w:rFonts w:ascii="Arial" w:hAnsi="Arial" w:cs="Arial"/>
                <w:b/>
                <w:bCs/>
                <w:sz w:val="18"/>
                <w:szCs w:val="18"/>
              </w:rPr>
              <w:t>2.</w:t>
            </w:r>
            <w:r w:rsidRPr="00CB5252">
              <w:rPr>
                <w:rFonts w:ascii="Arial" w:hAnsi="Arial" w:cs="Arial"/>
                <w:sz w:val="20"/>
                <w:szCs w:val="20"/>
              </w:rPr>
              <w:t>     </w:t>
            </w:r>
            <w:r w:rsidRPr="00CB5252">
              <w:rPr>
                <w:rFonts w:ascii="Arial" w:hAnsi="Arial" w:cs="Arial"/>
                <w:sz w:val="18"/>
                <w:szCs w:val="18"/>
              </w:rPr>
              <w:t>En caso de que el producto sufra alguna modificación, el titular del certificado deberá notificarlo al OCP correspondiente, para que se compruebe que continúa cumpliendo con la NOM.</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NOTA:</w:t>
            </w:r>
            <w:r w:rsidRPr="00CB5252">
              <w:rPr>
                <w:rFonts w:ascii="Arial" w:hAnsi="Arial" w:cs="Arial"/>
                <w:sz w:val="18"/>
                <w:szCs w:val="18"/>
              </w:rPr>
              <w:t xml:space="preserve"> Para propósitos de la evaluación de la conformidad como una familia de productos, se deben consultar las características de agrupación establecidas en el inciso 10.5.3.2.</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10.8.</w:t>
            </w:r>
            <w:r w:rsidRPr="00CB5252">
              <w:rPr>
                <w:rFonts w:ascii="Arial" w:hAnsi="Arial" w:cs="Arial"/>
                <w:sz w:val="18"/>
                <w:szCs w:val="18"/>
              </w:rPr>
              <w:t xml:space="preserve"> Diversos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10.8.1.</w:t>
            </w:r>
            <w:r w:rsidRPr="00CB5252">
              <w:rPr>
                <w:rFonts w:ascii="Arial" w:hAnsi="Arial" w:cs="Arial"/>
                <w:sz w:val="18"/>
                <w:szCs w:val="18"/>
              </w:rPr>
              <w:t xml:space="preserve"> La lista de los laboratorios de prueba y los organismos de certificación pueden consultarse en la Entidad Mexicana de Acreditación y en la dependencia o dependencias competentes, además de que dicha relación aparece publicada en el Diario Oficial de la Federación, pudiéndose consultar también en la página de Internet de la Secretaría de Economía.</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10.8.2.</w:t>
            </w:r>
            <w:r w:rsidRPr="00CB5252">
              <w:rPr>
                <w:rFonts w:ascii="Arial" w:hAnsi="Arial" w:cs="Arial"/>
                <w:sz w:val="18"/>
                <w:szCs w:val="18"/>
              </w:rPr>
              <w:t xml:space="preserve"> Los gastos que se originen por los servicios de certificación y pruebas de laboratorio, por actos de evaluación de la conformidad, serán a cargo de la persona a quien se efectúe ésta conforme a lo establecido en el artículo 91 de la LFMN.</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11. Sanciones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El incumplimiento de esta Norma Oficial Mexicana, será sancionado conforme a lo dispuesto por la Ley Federal sobre Metrología y Normalización, su reglamento y demás disposiciones legales aplicables.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12. Concordancia con normas internacionales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Al momento de la elaboración de esta Norma Oficial Mexicana, no existe norma internacional que contemple la finalidad de esta regulación.</w:t>
            </w:r>
          </w:p>
          <w:p w:rsidR="00CB5252" w:rsidRPr="00CB5252" w:rsidRDefault="00CB5252" w:rsidP="004C540C">
            <w:pPr>
              <w:spacing w:after="93" w:line="240" w:lineRule="auto"/>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93" w:line="240" w:lineRule="auto"/>
              <w:jc w:val="both"/>
              <w:rPr>
                <w:rFonts w:ascii="Times New Roman" w:hAnsi="Times New Roman"/>
                <w:sz w:val="18"/>
                <w:szCs w:val="18"/>
              </w:rPr>
            </w:pPr>
            <w:r w:rsidRPr="00CB5252">
              <w:rPr>
                <w:rFonts w:ascii="Arial" w:hAnsi="Arial" w:cs="Arial"/>
                <w:b/>
                <w:bCs/>
                <w:sz w:val="18"/>
                <w:szCs w:val="18"/>
              </w:rPr>
              <w:t>Apéndice A</w:t>
            </w:r>
          </w:p>
          <w:p w:rsidR="00CB5252" w:rsidRPr="00CB5252" w:rsidRDefault="00CB5252" w:rsidP="004C540C">
            <w:pPr>
              <w:spacing w:after="93" w:line="240" w:lineRule="auto"/>
              <w:jc w:val="both"/>
              <w:rPr>
                <w:rFonts w:ascii="Times New Roman" w:hAnsi="Times New Roman"/>
                <w:sz w:val="18"/>
                <w:szCs w:val="18"/>
              </w:rPr>
            </w:pPr>
            <w:r w:rsidRPr="00CB5252">
              <w:rPr>
                <w:rFonts w:ascii="Arial" w:hAnsi="Arial" w:cs="Arial"/>
                <w:b/>
                <w:bCs/>
                <w:sz w:val="18"/>
                <w:szCs w:val="18"/>
              </w:rPr>
              <w:t>Normativo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Condiciones generales para las pruebas eléctricas y de flujo luminoso para lámparas de luz mixta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A.1 Fuente de alimentación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 fuente de alimentación a través de todo el intervalo de la prueba, a la entrada de la lámpara debe cumplir lo siguiente: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Symbol" w:hAnsi="Symbol" w:cs="Arial"/>
                <w:sz w:val="18"/>
                <w:szCs w:val="18"/>
              </w:rPr>
              <w:t></w:t>
            </w:r>
            <w:r w:rsidRPr="00CB5252">
              <w:rPr>
                <w:rFonts w:ascii="Arial" w:hAnsi="Arial" w:cs="Arial"/>
                <w:sz w:val="18"/>
                <w:szCs w:val="18"/>
              </w:rPr>
              <w:t xml:space="preserve"> Debe tener una forma de onda tal que la suma de los valores </w:t>
            </w:r>
            <w:proofErr w:type="spellStart"/>
            <w:r w:rsidRPr="00CB5252">
              <w:rPr>
                <w:rFonts w:ascii="Arial" w:hAnsi="Arial" w:cs="Arial"/>
                <w:sz w:val="18"/>
                <w:szCs w:val="18"/>
              </w:rPr>
              <w:t>rcm</w:t>
            </w:r>
            <w:proofErr w:type="spellEnd"/>
            <w:r w:rsidRPr="00CB5252">
              <w:rPr>
                <w:rFonts w:ascii="Arial" w:hAnsi="Arial" w:cs="Arial"/>
                <w:sz w:val="18"/>
                <w:szCs w:val="18"/>
              </w:rPr>
              <w:t xml:space="preserve"> (valor eficaz) de las componentes armónicas considerando hasta la 49, no debe exceder el 3% de la componente fundamental.</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A.2 Posición de la lámpara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 posición de la lámpara debe ser para la cual fue diseñada.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A.3 Estabilización de la lámpara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Las lámparas a utilizar en la medición deberán pre-envejecerse 100 h.</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Antes de efectuar cualquier medición, la lámpara debe de operarse a su potencia nominal ± 3% a una temperatura ambiente de 25°C ± 5°C hasta que los parámetros cesen de variar.</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El tiempo de operación de la lámpara para la estabilización no debe ser menor a 30 min.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 lámpara no debe de mover o cambiar su orientación desde el inicio de la estabilización hasta el final de la prueba.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A.4 Instrumentos</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Se debe de consultar el inciso 4.5 de la NMX-J-230-ANCE, vigente.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lastRenderedPageBreak/>
              <w:t>A.5 Método de prueba fotométrico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A.5.1 </w:t>
            </w:r>
            <w:r w:rsidRPr="00CB5252">
              <w:rPr>
                <w:rFonts w:ascii="Arial" w:hAnsi="Arial" w:cs="Arial"/>
                <w:sz w:val="18"/>
                <w:szCs w:val="18"/>
              </w:rPr>
              <w:t>Método de la sustitución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Las mediciones fotométricas prácticas se deben hacer por el método de la sustitución. Las lámparas de referencia deben tener características similares a las lámparas sometidas a prueba con respecto a la salida de luz, tamaño físico, forma y distribución espectral. Se pueden emplear otros métodos, pero debe anotarse el método alternativo en el reporte.</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A.5.2 </w:t>
            </w:r>
            <w:r w:rsidRPr="00CB5252">
              <w:rPr>
                <w:rFonts w:ascii="Arial" w:hAnsi="Arial" w:cs="Arial"/>
                <w:sz w:val="18"/>
                <w:szCs w:val="18"/>
              </w:rPr>
              <w:t>Distribución de la intensidad luminosa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La distribución de la intensidad luminosa alrededor de la lámpara se determina con un fotómetro similar al empleado para la medición de la intensidad luminosa, pero con los aditamentos necesarios para ver los ángulos entre el detector y el eje de la lámpara.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A.5.3</w:t>
            </w:r>
            <w:r w:rsidRPr="00CB5252">
              <w:rPr>
                <w:rFonts w:ascii="Arial" w:hAnsi="Arial" w:cs="Arial"/>
                <w:sz w:val="18"/>
                <w:szCs w:val="18"/>
              </w:rPr>
              <w:t xml:space="preserve"> Mediciones en esfera integradora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Con este método se tiene la salida de luz total con una sola medición. Las corrientes de aire son mínimas y la temperatura dentro de la esfera no está sujeta a las variaciones que normalmente se presentan en cuartos con temperatura controlada; si el recinto donde se coloca la lámpara es pequeño, el calor generado por la lámpara sometida a prueba puede elevar la temperatura dentro de la esfera.</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A menos que los patrones para la sustitución tengan la misma distribución espectral que las lámparas sometidas a prueba, la respuesta completa del fotómetro debe seguir la curva de eficacia luminosa espectral. En caso contrario, se deben hacer las correcciones apropiadas. Cuando las lámparas sometidas a prueba y las lámparas de referencia no sean del mismo tamaño físico, se debe compensar la diferencia de auto absorción.</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b/>
                <w:bCs/>
                <w:sz w:val="18"/>
                <w:szCs w:val="18"/>
              </w:rPr>
              <w:t xml:space="preserve">A.5.4 </w:t>
            </w:r>
            <w:r w:rsidRPr="00CB5252">
              <w:rPr>
                <w:rFonts w:ascii="Arial" w:hAnsi="Arial" w:cs="Arial"/>
                <w:sz w:val="18"/>
                <w:szCs w:val="18"/>
              </w:rPr>
              <w:t>Procedimiento</w:t>
            </w:r>
          </w:p>
          <w:p w:rsidR="00CB5252" w:rsidRPr="00CB5252" w:rsidRDefault="00CB5252" w:rsidP="004C540C">
            <w:pPr>
              <w:spacing w:after="93" w:line="240" w:lineRule="auto"/>
              <w:ind w:firstLine="288"/>
              <w:jc w:val="both"/>
              <w:rPr>
                <w:rFonts w:ascii="Times New Roman" w:hAnsi="Times New Roman"/>
                <w:sz w:val="18"/>
                <w:szCs w:val="18"/>
              </w:rPr>
            </w:pPr>
            <w:r w:rsidRPr="00CB5252">
              <w:rPr>
                <w:rFonts w:ascii="Arial" w:hAnsi="Arial" w:cs="Arial"/>
                <w:sz w:val="18"/>
                <w:szCs w:val="18"/>
              </w:rPr>
              <w:t xml:space="preserve">Tómese, lo más rápidamente posible entre ellas, las lecturas de corriente, tensión y potencia en los instrumentos correspondientes, también determínese el flujo luminoso, desconectando los circuitos de potencial del </w:t>
            </w:r>
            <w:proofErr w:type="spellStart"/>
            <w:r w:rsidRPr="00CB5252">
              <w:rPr>
                <w:rFonts w:ascii="Arial" w:hAnsi="Arial" w:cs="Arial"/>
                <w:sz w:val="18"/>
                <w:szCs w:val="18"/>
              </w:rPr>
              <w:t>vóltmetro</w:t>
            </w:r>
            <w:proofErr w:type="spellEnd"/>
            <w:r w:rsidRPr="00CB5252">
              <w:rPr>
                <w:rFonts w:ascii="Arial" w:hAnsi="Arial" w:cs="Arial"/>
                <w:sz w:val="18"/>
                <w:szCs w:val="18"/>
              </w:rPr>
              <w:t xml:space="preserve"> y del </w:t>
            </w:r>
            <w:proofErr w:type="spellStart"/>
            <w:r w:rsidRPr="00CB5252">
              <w:rPr>
                <w:rFonts w:ascii="Arial" w:hAnsi="Arial" w:cs="Arial"/>
                <w:sz w:val="18"/>
                <w:szCs w:val="18"/>
              </w:rPr>
              <w:t>wáttmetro</w:t>
            </w:r>
            <w:proofErr w:type="spellEnd"/>
            <w:r w:rsidRPr="00CB5252">
              <w:rPr>
                <w:rFonts w:ascii="Arial" w:hAnsi="Arial" w:cs="Arial"/>
                <w:sz w:val="18"/>
                <w:szCs w:val="18"/>
              </w:rPr>
              <w:t>, aplicando las correcciones respectivas.</w:t>
            </w:r>
          </w:p>
          <w:p w:rsidR="00CB5252" w:rsidRPr="00CB5252" w:rsidRDefault="00CB5252" w:rsidP="004C540C">
            <w:pPr>
              <w:spacing w:after="0" w:line="240" w:lineRule="auto"/>
              <w:jc w:val="both"/>
              <w:rPr>
                <w:rFonts w:ascii="Times New Roman" w:hAnsi="Times New Roman"/>
                <w:sz w:val="18"/>
                <w:szCs w:val="18"/>
              </w:rPr>
            </w:pPr>
            <w:r w:rsidRPr="00CB5252">
              <w:rPr>
                <w:rFonts w:ascii="Times New Roman" w:hAnsi="Times New Roman"/>
                <w:sz w:val="18"/>
                <w:szCs w:val="18"/>
              </w:rPr>
              <w:t> </w:t>
            </w:r>
          </w:p>
          <w:p w:rsidR="00CB5252" w:rsidRPr="00CB5252" w:rsidRDefault="00CB5252" w:rsidP="004C540C">
            <w:pPr>
              <w:spacing w:after="0" w:line="240" w:lineRule="auto"/>
              <w:jc w:val="both"/>
              <w:rPr>
                <w:rFonts w:ascii="Times New Roman" w:hAnsi="Times New Roman"/>
                <w:sz w:val="2"/>
                <w:szCs w:val="2"/>
              </w:rPr>
            </w:pPr>
            <w:r w:rsidRPr="00CB5252">
              <w:rPr>
                <w:rFonts w:ascii="Times" w:hAnsi="Times" w:cs="Times"/>
                <w:noProof/>
                <w:sz w:val="2"/>
                <w:szCs w:val="2"/>
              </w:rPr>
              <w:lastRenderedPageBreak/>
              <w:drawing>
                <wp:inline distT="0" distB="0" distL="0" distR="0">
                  <wp:extent cx="4857115" cy="7944485"/>
                  <wp:effectExtent l="0" t="0" r="635" b="0"/>
                  <wp:docPr id="1" name="Imagen 1" descr="http://www.dof.gob.mx/imagenes_diarios/2018/03/09/MAT/sener11_Cimg_19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9/MAT/sener11_Cimg_194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115" cy="7944485"/>
                          </a:xfrm>
                          <a:prstGeom prst="rect">
                            <a:avLst/>
                          </a:prstGeom>
                          <a:noFill/>
                          <a:ln>
                            <a:noFill/>
                          </a:ln>
                        </pic:spPr>
                      </pic:pic>
                    </a:graphicData>
                  </a:graphic>
                </wp:inline>
              </w:drawing>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Times New Roman" w:hAnsi="Times New Roman"/>
                <w:sz w:val="18"/>
                <w:szCs w:val="18"/>
              </w:rPr>
              <w:lastRenderedPageBreak/>
              <w:t> </w:t>
            </w:r>
          </w:p>
          <w:p w:rsidR="00CB5252" w:rsidRPr="005A72AB" w:rsidRDefault="00CB5252" w:rsidP="004C540C">
            <w:pPr>
              <w:spacing w:after="80" w:line="240" w:lineRule="auto"/>
              <w:jc w:val="both"/>
              <w:rPr>
                <w:rFonts w:ascii="Arial" w:hAnsi="Arial" w:cs="Arial"/>
                <w:sz w:val="18"/>
                <w:szCs w:val="18"/>
              </w:rPr>
            </w:pPr>
            <w:r w:rsidRPr="00CB5252">
              <w:rPr>
                <w:rFonts w:ascii="Arial" w:hAnsi="Arial" w:cs="Arial"/>
                <w:b/>
                <w:bCs/>
                <w:sz w:val="18"/>
                <w:szCs w:val="18"/>
              </w:rPr>
              <w:t>13. Bibliografí</w:t>
            </w:r>
            <w:r w:rsidRPr="005A72AB">
              <w:rPr>
                <w:rFonts w:ascii="Arial" w:hAnsi="Arial" w:cs="Arial"/>
                <w:sz w:val="18"/>
                <w:szCs w:val="18"/>
              </w:rPr>
              <w:t>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60"/>
              <w:gridCol w:w="5664"/>
            </w:tblGrid>
            <w:tr w:rsidR="00CB5252" w:rsidRPr="004C540C" w:rsidTr="00CB5252">
              <w:trPr>
                <w:trHeight w:val="296"/>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ANSI C78.375A-2014</w:t>
                  </w:r>
                </w:p>
              </w:tc>
              <w:tc>
                <w:tcPr>
                  <w:tcW w:w="6174" w:type="dxa"/>
                  <w:tcMar>
                    <w:top w:w="15" w:type="dxa"/>
                    <w:left w:w="72" w:type="dxa"/>
                    <w:bottom w:w="15" w:type="dxa"/>
                    <w:right w:w="72" w:type="dxa"/>
                  </w:tcMar>
                  <w:hideMark/>
                </w:tcPr>
                <w:p w:rsidR="00CB5252" w:rsidRPr="004C540C" w:rsidRDefault="00CB5252" w:rsidP="004C540C">
                  <w:pPr>
                    <w:spacing w:after="80" w:line="240" w:lineRule="auto"/>
                    <w:jc w:val="both"/>
                    <w:rPr>
                      <w:rFonts w:ascii="Arial" w:hAnsi="Arial" w:cs="Arial"/>
                      <w:sz w:val="18"/>
                      <w:szCs w:val="18"/>
                      <w:lang w:val="en-US"/>
                    </w:rPr>
                  </w:pPr>
                  <w:r w:rsidRPr="004C540C">
                    <w:rPr>
                      <w:rFonts w:ascii="Arial" w:hAnsi="Arial" w:cs="Arial"/>
                      <w:sz w:val="18"/>
                      <w:szCs w:val="18"/>
                      <w:lang w:val="en-US"/>
                    </w:rPr>
                    <w:t>Fluorescent lamps-Guide for electrical measurements.</w:t>
                  </w:r>
                </w:p>
              </w:tc>
            </w:tr>
            <w:tr w:rsidR="00CB5252" w:rsidRPr="004C540C" w:rsidTr="00CB5252">
              <w:trPr>
                <w:trHeight w:val="512"/>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IEC 60064 ed. 6.3 (2005-05)</w:t>
                  </w:r>
                </w:p>
              </w:tc>
              <w:tc>
                <w:tcPr>
                  <w:tcW w:w="6174" w:type="dxa"/>
                  <w:tcMar>
                    <w:top w:w="15" w:type="dxa"/>
                    <w:left w:w="72" w:type="dxa"/>
                    <w:bottom w:w="15" w:type="dxa"/>
                    <w:right w:w="72" w:type="dxa"/>
                  </w:tcMar>
                  <w:hideMark/>
                </w:tcPr>
                <w:p w:rsidR="00CB5252" w:rsidRPr="004C540C" w:rsidRDefault="00CB5252" w:rsidP="004C540C">
                  <w:pPr>
                    <w:spacing w:after="80" w:line="240" w:lineRule="auto"/>
                    <w:jc w:val="both"/>
                    <w:rPr>
                      <w:rFonts w:ascii="Arial" w:hAnsi="Arial" w:cs="Arial"/>
                      <w:sz w:val="18"/>
                      <w:szCs w:val="18"/>
                      <w:lang w:val="en-US"/>
                    </w:rPr>
                  </w:pPr>
                  <w:r w:rsidRPr="004C540C">
                    <w:rPr>
                      <w:rFonts w:ascii="Arial" w:hAnsi="Arial" w:cs="Arial"/>
                      <w:sz w:val="18"/>
                      <w:szCs w:val="18"/>
                      <w:lang w:val="en-US"/>
                    </w:rPr>
                    <w:t xml:space="preserve">Tungsten filament lamps for domestic and similar general lighting </w:t>
                  </w:r>
                  <w:proofErr w:type="spellStart"/>
                  <w:r w:rsidRPr="004C540C">
                    <w:rPr>
                      <w:rFonts w:ascii="Arial" w:hAnsi="Arial" w:cs="Arial"/>
                      <w:sz w:val="18"/>
                      <w:szCs w:val="18"/>
                      <w:lang w:val="en-US"/>
                    </w:rPr>
                    <w:t>purposePerformance</w:t>
                  </w:r>
                  <w:proofErr w:type="spellEnd"/>
                  <w:r w:rsidRPr="004C540C">
                    <w:rPr>
                      <w:rFonts w:ascii="Arial" w:hAnsi="Arial" w:cs="Arial"/>
                      <w:sz w:val="18"/>
                      <w:szCs w:val="18"/>
                      <w:lang w:val="en-US"/>
                    </w:rPr>
                    <w:t xml:space="preserve"> requirements.</w:t>
                  </w:r>
                </w:p>
              </w:tc>
            </w:tr>
            <w:tr w:rsidR="00CB5252" w:rsidRPr="00CB5252" w:rsidTr="00CB5252">
              <w:trPr>
                <w:trHeight w:val="512"/>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IEC 60901 ed. 2.2 (2001-11)</w:t>
                  </w:r>
                </w:p>
              </w:tc>
              <w:tc>
                <w:tcPr>
                  <w:tcW w:w="6174"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sz w:val="18"/>
                      <w:szCs w:val="18"/>
                    </w:rPr>
                  </w:pPr>
                  <w:r w:rsidRPr="004C540C">
                    <w:rPr>
                      <w:rFonts w:ascii="Arial" w:hAnsi="Arial" w:cs="Arial"/>
                      <w:sz w:val="18"/>
                      <w:szCs w:val="18"/>
                      <w:lang w:val="en-US"/>
                    </w:rPr>
                    <w:t xml:space="preserve">Single-capped fluorescent </w:t>
                  </w:r>
                  <w:proofErr w:type="spellStart"/>
                  <w:r w:rsidRPr="004C540C">
                    <w:rPr>
                      <w:rFonts w:ascii="Arial" w:hAnsi="Arial" w:cs="Arial"/>
                      <w:sz w:val="18"/>
                      <w:szCs w:val="18"/>
                      <w:lang w:val="en-US"/>
                    </w:rPr>
                    <w:t>lampsPerformance</w:t>
                  </w:r>
                  <w:proofErr w:type="spellEnd"/>
                  <w:r w:rsidRPr="004C540C">
                    <w:rPr>
                      <w:rFonts w:ascii="Arial" w:hAnsi="Arial" w:cs="Arial"/>
                      <w:sz w:val="18"/>
                      <w:szCs w:val="18"/>
                      <w:lang w:val="en-US"/>
                    </w:rPr>
                    <w:t xml:space="preserve"> specifications. </w:t>
                  </w:r>
                  <w:r w:rsidRPr="005A72AB">
                    <w:rPr>
                      <w:rFonts w:ascii="Arial" w:hAnsi="Arial" w:cs="Arial"/>
                      <w:sz w:val="18"/>
                      <w:szCs w:val="18"/>
                    </w:rPr>
                    <w:t>Ed. 2.2 (2001-11)</w:t>
                  </w:r>
                </w:p>
              </w:tc>
            </w:tr>
            <w:tr w:rsidR="00CB5252" w:rsidRPr="00CB5252" w:rsidTr="00CB5252">
              <w:trPr>
                <w:trHeight w:val="512"/>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IEC 60081 ed. 5.1 (2002-05)</w:t>
                  </w:r>
                </w:p>
              </w:tc>
              <w:tc>
                <w:tcPr>
                  <w:tcW w:w="6174"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sz w:val="18"/>
                      <w:szCs w:val="18"/>
                    </w:rPr>
                  </w:pPr>
                  <w:r w:rsidRPr="004C540C">
                    <w:rPr>
                      <w:rFonts w:ascii="Arial" w:hAnsi="Arial" w:cs="Arial"/>
                      <w:sz w:val="18"/>
                      <w:szCs w:val="18"/>
                      <w:lang w:val="en-US"/>
                    </w:rPr>
                    <w:t xml:space="preserve">Double-capped fluorescent </w:t>
                  </w:r>
                  <w:proofErr w:type="spellStart"/>
                  <w:r w:rsidRPr="004C540C">
                    <w:rPr>
                      <w:rFonts w:ascii="Arial" w:hAnsi="Arial" w:cs="Arial"/>
                      <w:sz w:val="18"/>
                      <w:szCs w:val="18"/>
                      <w:lang w:val="en-US"/>
                    </w:rPr>
                    <w:t>lampsPerformance</w:t>
                  </w:r>
                  <w:proofErr w:type="spellEnd"/>
                  <w:r w:rsidRPr="004C540C">
                    <w:rPr>
                      <w:rFonts w:ascii="Arial" w:hAnsi="Arial" w:cs="Arial"/>
                      <w:sz w:val="18"/>
                      <w:szCs w:val="18"/>
                      <w:lang w:val="en-US"/>
                    </w:rPr>
                    <w:t xml:space="preserve"> specifications. </w:t>
                  </w:r>
                  <w:proofErr w:type="spellStart"/>
                  <w:r w:rsidRPr="005A72AB">
                    <w:rPr>
                      <w:rFonts w:ascii="Arial" w:hAnsi="Arial" w:cs="Arial"/>
                      <w:sz w:val="18"/>
                      <w:szCs w:val="18"/>
                    </w:rPr>
                    <w:t>Edition</w:t>
                  </w:r>
                  <w:proofErr w:type="spellEnd"/>
                  <w:r w:rsidRPr="005A72AB">
                    <w:rPr>
                      <w:rFonts w:ascii="Arial" w:hAnsi="Arial" w:cs="Arial"/>
                      <w:sz w:val="18"/>
                      <w:szCs w:val="18"/>
                    </w:rPr>
                    <w:t xml:space="preserve"> 5.1 (2002-05).</w:t>
                  </w:r>
                </w:p>
              </w:tc>
            </w:tr>
            <w:tr w:rsidR="00CB5252" w:rsidRPr="004C540C" w:rsidTr="00CB5252">
              <w:trPr>
                <w:trHeight w:val="296"/>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ANSI C78.20- 2003</w:t>
                  </w:r>
                </w:p>
              </w:tc>
              <w:tc>
                <w:tcPr>
                  <w:tcW w:w="6174" w:type="dxa"/>
                  <w:tcMar>
                    <w:top w:w="15" w:type="dxa"/>
                    <w:left w:w="72" w:type="dxa"/>
                    <w:bottom w:w="15" w:type="dxa"/>
                    <w:right w:w="72" w:type="dxa"/>
                  </w:tcMar>
                  <w:hideMark/>
                </w:tcPr>
                <w:p w:rsidR="00CB5252" w:rsidRPr="004C540C" w:rsidRDefault="00CB5252" w:rsidP="004C540C">
                  <w:pPr>
                    <w:spacing w:after="80" w:line="240" w:lineRule="auto"/>
                    <w:jc w:val="both"/>
                    <w:rPr>
                      <w:rFonts w:ascii="Arial" w:hAnsi="Arial" w:cs="Arial"/>
                      <w:sz w:val="18"/>
                      <w:szCs w:val="18"/>
                      <w:lang w:val="en-US"/>
                    </w:rPr>
                  </w:pPr>
                  <w:r w:rsidRPr="004C540C">
                    <w:rPr>
                      <w:rFonts w:ascii="Arial" w:hAnsi="Arial" w:cs="Arial"/>
                      <w:sz w:val="18"/>
                      <w:szCs w:val="18"/>
                      <w:lang w:val="en-US"/>
                    </w:rPr>
                    <w:t>A, G, PS, and similar shapes with E 26 medium screw bases.</w:t>
                  </w:r>
                </w:p>
              </w:tc>
            </w:tr>
            <w:tr w:rsidR="00CB5252" w:rsidRPr="00CB5252" w:rsidTr="00CB5252">
              <w:trPr>
                <w:trHeight w:val="296"/>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ANSI C78.23-1995</w:t>
                  </w:r>
                </w:p>
              </w:tc>
              <w:tc>
                <w:tcPr>
                  <w:tcW w:w="6174"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sz w:val="18"/>
                      <w:szCs w:val="18"/>
                    </w:rPr>
                  </w:pPr>
                  <w:proofErr w:type="spellStart"/>
                  <w:r w:rsidRPr="005A72AB">
                    <w:rPr>
                      <w:rFonts w:ascii="Arial" w:hAnsi="Arial" w:cs="Arial"/>
                      <w:sz w:val="18"/>
                      <w:szCs w:val="18"/>
                    </w:rPr>
                    <w:t>Incandescent</w:t>
                  </w:r>
                  <w:proofErr w:type="spellEnd"/>
                  <w:r w:rsidRPr="005A72AB">
                    <w:rPr>
                      <w:rFonts w:ascii="Arial" w:hAnsi="Arial" w:cs="Arial"/>
                      <w:sz w:val="18"/>
                      <w:szCs w:val="18"/>
                    </w:rPr>
                    <w:t xml:space="preserve"> </w:t>
                  </w:r>
                  <w:proofErr w:type="spellStart"/>
                  <w:r w:rsidRPr="005A72AB">
                    <w:rPr>
                      <w:rFonts w:ascii="Arial" w:hAnsi="Arial" w:cs="Arial"/>
                      <w:sz w:val="18"/>
                      <w:szCs w:val="18"/>
                    </w:rPr>
                    <w:t>lamps-Miscellaneous</w:t>
                  </w:r>
                  <w:proofErr w:type="spellEnd"/>
                  <w:r w:rsidRPr="005A72AB">
                    <w:rPr>
                      <w:rFonts w:ascii="Arial" w:hAnsi="Arial" w:cs="Arial"/>
                      <w:sz w:val="18"/>
                      <w:szCs w:val="18"/>
                    </w:rPr>
                    <w:t xml:space="preserve"> </w:t>
                  </w:r>
                  <w:proofErr w:type="spellStart"/>
                  <w:r w:rsidRPr="005A72AB">
                    <w:rPr>
                      <w:rFonts w:ascii="Arial" w:hAnsi="Arial" w:cs="Arial"/>
                      <w:sz w:val="18"/>
                      <w:szCs w:val="18"/>
                    </w:rPr>
                    <w:t>types</w:t>
                  </w:r>
                  <w:proofErr w:type="spellEnd"/>
                  <w:r w:rsidRPr="005A72AB">
                    <w:rPr>
                      <w:rFonts w:ascii="Arial" w:hAnsi="Arial" w:cs="Arial"/>
                      <w:sz w:val="18"/>
                      <w:szCs w:val="18"/>
                    </w:rPr>
                    <w:t>.</w:t>
                  </w:r>
                </w:p>
              </w:tc>
            </w:tr>
            <w:tr w:rsidR="00CB5252" w:rsidRPr="004C540C" w:rsidTr="00CB5252">
              <w:trPr>
                <w:trHeight w:val="296"/>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ANSI C78.45-2007</w:t>
                  </w:r>
                </w:p>
              </w:tc>
              <w:tc>
                <w:tcPr>
                  <w:tcW w:w="6174" w:type="dxa"/>
                  <w:tcMar>
                    <w:top w:w="15" w:type="dxa"/>
                    <w:left w:w="72" w:type="dxa"/>
                    <w:bottom w:w="15" w:type="dxa"/>
                    <w:right w:w="72" w:type="dxa"/>
                  </w:tcMar>
                  <w:hideMark/>
                </w:tcPr>
                <w:p w:rsidR="00CB5252" w:rsidRPr="004C540C" w:rsidRDefault="00CB5252" w:rsidP="004C540C">
                  <w:pPr>
                    <w:spacing w:after="80" w:line="240" w:lineRule="auto"/>
                    <w:jc w:val="both"/>
                    <w:rPr>
                      <w:rFonts w:ascii="Arial" w:hAnsi="Arial" w:cs="Arial"/>
                      <w:sz w:val="18"/>
                      <w:szCs w:val="18"/>
                      <w:lang w:val="en-US"/>
                    </w:rPr>
                  </w:pPr>
                  <w:r w:rsidRPr="004C540C">
                    <w:rPr>
                      <w:rFonts w:ascii="Arial" w:hAnsi="Arial" w:cs="Arial"/>
                      <w:sz w:val="18"/>
                      <w:szCs w:val="18"/>
                      <w:lang w:val="en-US"/>
                    </w:rPr>
                    <w:t>For electric lamps: Self-ballasted Mercury Lamps</w:t>
                  </w:r>
                </w:p>
              </w:tc>
            </w:tr>
            <w:tr w:rsidR="00CB5252" w:rsidRPr="004C540C" w:rsidTr="00CB5252">
              <w:trPr>
                <w:trHeight w:val="296"/>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ANSI C78.389 2004</w:t>
                  </w:r>
                </w:p>
              </w:tc>
              <w:tc>
                <w:tcPr>
                  <w:tcW w:w="6174" w:type="dxa"/>
                  <w:tcMar>
                    <w:top w:w="15" w:type="dxa"/>
                    <w:left w:w="72" w:type="dxa"/>
                    <w:bottom w:w="15" w:type="dxa"/>
                    <w:right w:w="72" w:type="dxa"/>
                  </w:tcMar>
                  <w:hideMark/>
                </w:tcPr>
                <w:p w:rsidR="00CB5252" w:rsidRPr="004C540C" w:rsidRDefault="00CB5252" w:rsidP="004C540C">
                  <w:pPr>
                    <w:spacing w:after="80" w:line="240" w:lineRule="auto"/>
                    <w:jc w:val="both"/>
                    <w:rPr>
                      <w:rFonts w:ascii="Arial" w:hAnsi="Arial" w:cs="Arial"/>
                      <w:sz w:val="18"/>
                      <w:szCs w:val="18"/>
                      <w:lang w:val="en-US"/>
                    </w:rPr>
                  </w:pPr>
                  <w:r w:rsidRPr="004C540C">
                    <w:rPr>
                      <w:rFonts w:ascii="Arial" w:hAnsi="Arial" w:cs="Arial"/>
                      <w:sz w:val="18"/>
                      <w:szCs w:val="18"/>
                      <w:lang w:val="en-US"/>
                    </w:rPr>
                    <w:t>High intensity discharge-methods of measuring characteristic.</w:t>
                  </w:r>
                </w:p>
              </w:tc>
            </w:tr>
            <w:tr w:rsidR="00CB5252" w:rsidRPr="004C540C" w:rsidTr="00CB5252">
              <w:trPr>
                <w:trHeight w:val="296"/>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ANSI C78.376</w:t>
                  </w:r>
                </w:p>
              </w:tc>
              <w:tc>
                <w:tcPr>
                  <w:tcW w:w="6174" w:type="dxa"/>
                  <w:tcMar>
                    <w:top w:w="15" w:type="dxa"/>
                    <w:left w:w="72" w:type="dxa"/>
                    <w:bottom w:w="15" w:type="dxa"/>
                    <w:right w:w="72" w:type="dxa"/>
                  </w:tcMar>
                  <w:hideMark/>
                </w:tcPr>
                <w:p w:rsidR="00CB5252" w:rsidRPr="004C540C" w:rsidRDefault="00CB5252" w:rsidP="004C540C">
                  <w:pPr>
                    <w:spacing w:after="80" w:line="240" w:lineRule="auto"/>
                    <w:jc w:val="both"/>
                    <w:rPr>
                      <w:rFonts w:ascii="Arial" w:hAnsi="Arial" w:cs="Arial"/>
                      <w:sz w:val="18"/>
                      <w:szCs w:val="18"/>
                      <w:lang w:val="en-US"/>
                    </w:rPr>
                  </w:pPr>
                  <w:r w:rsidRPr="004C540C">
                    <w:rPr>
                      <w:rFonts w:ascii="Arial" w:hAnsi="Arial" w:cs="Arial"/>
                      <w:sz w:val="18"/>
                      <w:szCs w:val="18"/>
                      <w:lang w:val="en-US"/>
                    </w:rPr>
                    <w:t xml:space="preserve">Specifications for the </w:t>
                  </w:r>
                  <w:proofErr w:type="spellStart"/>
                  <w:r w:rsidRPr="004C540C">
                    <w:rPr>
                      <w:rFonts w:ascii="Arial" w:hAnsi="Arial" w:cs="Arial"/>
                      <w:sz w:val="18"/>
                      <w:szCs w:val="18"/>
                      <w:lang w:val="en-US"/>
                    </w:rPr>
                    <w:t>cromaticity</w:t>
                  </w:r>
                  <w:proofErr w:type="spellEnd"/>
                  <w:r w:rsidRPr="004C540C">
                    <w:rPr>
                      <w:rFonts w:ascii="Arial" w:hAnsi="Arial" w:cs="Arial"/>
                      <w:sz w:val="18"/>
                      <w:szCs w:val="18"/>
                      <w:lang w:val="en-US"/>
                    </w:rPr>
                    <w:t xml:space="preserve"> of fluorescent lamps</w:t>
                  </w:r>
                </w:p>
              </w:tc>
            </w:tr>
            <w:tr w:rsidR="00CB5252" w:rsidRPr="004C540C" w:rsidTr="00CB5252">
              <w:trPr>
                <w:trHeight w:val="512"/>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IESLM-512013</w:t>
                  </w:r>
                </w:p>
              </w:tc>
              <w:tc>
                <w:tcPr>
                  <w:tcW w:w="6174" w:type="dxa"/>
                  <w:tcMar>
                    <w:top w:w="15" w:type="dxa"/>
                    <w:left w:w="72" w:type="dxa"/>
                    <w:bottom w:w="15" w:type="dxa"/>
                    <w:right w:w="72" w:type="dxa"/>
                  </w:tcMar>
                  <w:hideMark/>
                </w:tcPr>
                <w:p w:rsidR="00CB5252" w:rsidRPr="004C540C" w:rsidRDefault="00CB5252" w:rsidP="004C540C">
                  <w:pPr>
                    <w:spacing w:after="80" w:line="240" w:lineRule="auto"/>
                    <w:jc w:val="both"/>
                    <w:rPr>
                      <w:rFonts w:ascii="Arial" w:hAnsi="Arial" w:cs="Arial"/>
                      <w:sz w:val="18"/>
                      <w:szCs w:val="18"/>
                      <w:lang w:val="en-US"/>
                    </w:rPr>
                  </w:pPr>
                  <w:r w:rsidRPr="004C540C">
                    <w:rPr>
                      <w:rFonts w:ascii="Arial" w:hAnsi="Arial" w:cs="Arial"/>
                      <w:sz w:val="18"/>
                      <w:szCs w:val="18"/>
                      <w:lang w:val="en-US"/>
                    </w:rPr>
                    <w:t>Electrical and Photometric Measurements of high Intensity Discharge Lamps.</w:t>
                  </w:r>
                </w:p>
              </w:tc>
            </w:tr>
            <w:tr w:rsidR="00CB5252" w:rsidRPr="004C540C" w:rsidTr="00CB5252">
              <w:trPr>
                <w:trHeight w:val="512"/>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IES-LM-45-2015</w:t>
                  </w:r>
                </w:p>
              </w:tc>
              <w:tc>
                <w:tcPr>
                  <w:tcW w:w="6174" w:type="dxa"/>
                  <w:tcMar>
                    <w:top w:w="15" w:type="dxa"/>
                    <w:left w:w="72" w:type="dxa"/>
                    <w:bottom w:w="15" w:type="dxa"/>
                    <w:right w:w="72" w:type="dxa"/>
                  </w:tcMar>
                  <w:hideMark/>
                </w:tcPr>
                <w:p w:rsidR="00CB5252" w:rsidRPr="004C540C" w:rsidRDefault="00CB5252" w:rsidP="004C540C">
                  <w:pPr>
                    <w:spacing w:after="80" w:line="240" w:lineRule="auto"/>
                    <w:jc w:val="both"/>
                    <w:rPr>
                      <w:rFonts w:ascii="Arial" w:hAnsi="Arial" w:cs="Arial"/>
                      <w:sz w:val="18"/>
                      <w:szCs w:val="18"/>
                      <w:lang w:val="en-US"/>
                    </w:rPr>
                  </w:pPr>
                  <w:r w:rsidRPr="004C540C">
                    <w:rPr>
                      <w:rFonts w:ascii="Arial" w:hAnsi="Arial" w:cs="Arial"/>
                      <w:sz w:val="18"/>
                      <w:szCs w:val="18"/>
                      <w:lang w:val="en-US"/>
                    </w:rPr>
                    <w:t>Method for electrical and photometric measurements of general service incandescent filament lamps.</w:t>
                  </w:r>
                </w:p>
              </w:tc>
            </w:tr>
            <w:tr w:rsidR="00CB5252" w:rsidRPr="00CB5252" w:rsidTr="00CB5252">
              <w:trPr>
                <w:trHeight w:val="512"/>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proofErr w:type="spellStart"/>
                  <w:r w:rsidRPr="005A72AB">
                    <w:rPr>
                      <w:rFonts w:ascii="Arial" w:hAnsi="Arial" w:cs="Arial"/>
                      <w:b/>
                      <w:sz w:val="18"/>
                      <w:szCs w:val="18"/>
                    </w:rPr>
                    <w:t>Energy</w:t>
                  </w:r>
                  <w:proofErr w:type="spellEnd"/>
                  <w:r w:rsidRPr="005A72AB">
                    <w:rPr>
                      <w:rFonts w:ascii="Arial" w:hAnsi="Arial" w:cs="Arial"/>
                      <w:b/>
                      <w:sz w:val="18"/>
                      <w:szCs w:val="18"/>
                    </w:rPr>
                    <w:t xml:space="preserve"> </w:t>
                  </w:r>
                  <w:proofErr w:type="spellStart"/>
                  <w:r w:rsidRPr="005A72AB">
                    <w:rPr>
                      <w:rFonts w:ascii="Arial" w:hAnsi="Arial" w:cs="Arial"/>
                      <w:b/>
                      <w:sz w:val="18"/>
                      <w:szCs w:val="18"/>
                    </w:rPr>
                    <w:t>Star</w:t>
                  </w:r>
                  <w:proofErr w:type="spellEnd"/>
                </w:p>
              </w:tc>
              <w:tc>
                <w:tcPr>
                  <w:tcW w:w="6174"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sz w:val="18"/>
                      <w:szCs w:val="18"/>
                    </w:rPr>
                  </w:pPr>
                  <w:r w:rsidRPr="005A72AB">
                    <w:rPr>
                      <w:rFonts w:ascii="Arial" w:hAnsi="Arial" w:cs="Arial"/>
                      <w:sz w:val="18"/>
                      <w:szCs w:val="18"/>
                    </w:rPr>
                    <w:t>Programa de Eficiencia Energética del Departamento de Energía de los EUA</w:t>
                  </w:r>
                </w:p>
              </w:tc>
            </w:tr>
            <w:tr w:rsidR="00CB5252" w:rsidRPr="004C540C" w:rsidTr="00CB5252">
              <w:trPr>
                <w:trHeight w:val="296"/>
              </w:trPr>
              <w:tc>
                <w:tcPr>
                  <w:tcW w:w="2538" w:type="dxa"/>
                  <w:tcMar>
                    <w:top w:w="15" w:type="dxa"/>
                    <w:left w:w="72" w:type="dxa"/>
                    <w:bottom w:w="15" w:type="dxa"/>
                    <w:right w:w="72" w:type="dxa"/>
                  </w:tcMar>
                  <w:hideMark/>
                </w:tcPr>
                <w:p w:rsidR="00CB5252" w:rsidRPr="005A72AB" w:rsidRDefault="00CB5252" w:rsidP="004C540C">
                  <w:pPr>
                    <w:spacing w:after="80" w:line="240" w:lineRule="auto"/>
                    <w:jc w:val="both"/>
                    <w:rPr>
                      <w:rFonts w:ascii="Arial" w:hAnsi="Arial" w:cs="Arial"/>
                      <w:b/>
                      <w:sz w:val="18"/>
                      <w:szCs w:val="18"/>
                    </w:rPr>
                  </w:pPr>
                  <w:r w:rsidRPr="005A72AB">
                    <w:rPr>
                      <w:rFonts w:ascii="Arial" w:hAnsi="Arial" w:cs="Arial"/>
                      <w:b/>
                      <w:sz w:val="18"/>
                      <w:szCs w:val="18"/>
                    </w:rPr>
                    <w:t>EISA 2007</w:t>
                  </w:r>
                </w:p>
              </w:tc>
              <w:tc>
                <w:tcPr>
                  <w:tcW w:w="6174" w:type="dxa"/>
                  <w:tcMar>
                    <w:top w:w="15" w:type="dxa"/>
                    <w:left w:w="72" w:type="dxa"/>
                    <w:bottom w:w="15" w:type="dxa"/>
                    <w:right w:w="72" w:type="dxa"/>
                  </w:tcMar>
                  <w:hideMark/>
                </w:tcPr>
                <w:p w:rsidR="00CB5252" w:rsidRPr="004C540C" w:rsidRDefault="00CB5252" w:rsidP="004C540C">
                  <w:pPr>
                    <w:spacing w:after="80" w:line="240" w:lineRule="auto"/>
                    <w:jc w:val="both"/>
                    <w:rPr>
                      <w:rFonts w:ascii="Arial" w:hAnsi="Arial" w:cs="Arial"/>
                      <w:sz w:val="18"/>
                      <w:szCs w:val="18"/>
                      <w:lang w:val="en-US"/>
                    </w:rPr>
                  </w:pPr>
                  <w:r w:rsidRPr="004C540C">
                    <w:rPr>
                      <w:rFonts w:ascii="Arial" w:hAnsi="Arial" w:cs="Arial"/>
                      <w:sz w:val="18"/>
                      <w:szCs w:val="18"/>
                      <w:lang w:val="en-US"/>
                    </w:rPr>
                    <w:t>Energy Independence and Security Act of 2007</w:t>
                  </w:r>
                </w:p>
              </w:tc>
            </w:tr>
          </w:tbl>
          <w:p w:rsidR="00CB5252" w:rsidRPr="00CB5252" w:rsidRDefault="00CB5252" w:rsidP="004C540C">
            <w:pPr>
              <w:spacing w:after="0" w:line="240" w:lineRule="auto"/>
              <w:ind w:firstLine="288"/>
              <w:jc w:val="both"/>
              <w:rPr>
                <w:rFonts w:ascii="Times New Roman" w:hAnsi="Times New Roman"/>
                <w:sz w:val="18"/>
                <w:szCs w:val="18"/>
                <w:lang w:val="en-US"/>
              </w:rPr>
            </w:pPr>
            <w:r w:rsidRPr="00CB5252">
              <w:rPr>
                <w:rFonts w:ascii="Times New Roman" w:hAnsi="Times New Roman"/>
                <w:sz w:val="18"/>
                <w:szCs w:val="18"/>
                <w:lang w:val="en-US"/>
              </w:rPr>
              <w:t> </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14. Transitorios</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 xml:space="preserve">Primero. </w:t>
            </w:r>
            <w:r w:rsidRPr="00CB5252">
              <w:rPr>
                <w:rFonts w:ascii="Arial" w:hAnsi="Arial" w:cs="Arial"/>
                <w:sz w:val="18"/>
                <w:szCs w:val="18"/>
              </w:rPr>
              <w:t>Esta Norma Oficial Mexicana, una vez publicada como Norma Oficial Mexicana definitiva, en el Diario Oficial de la Federación y a su entrada en vigor, cancelará y sustituirá a la NOM-028-ENER-2010, Eficiencia energética de lámparas para uso general. Límites y métodos de prueba que fue publicada en el Diario Oficial de la Federación el 6 de diciembre de 2010.</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 xml:space="preserve">Segundo. </w:t>
            </w:r>
            <w:r w:rsidRPr="00CB5252">
              <w:rPr>
                <w:rFonts w:ascii="Arial" w:hAnsi="Arial" w:cs="Arial"/>
                <w:sz w:val="18"/>
                <w:szCs w:val="18"/>
              </w:rPr>
              <w:t>Esta Norma Oficial Mexicana, a su entrada en vigor, cancelará la RESOLUCIÓN por la que se modifica el numeral 5.1 de la Norma Oficial Mexicana NOM-028-ENER-2010, Eficiencia energética de lámparas para uso general. Límites y métodos de prueba, publicada en el Diario Oficial de Federación el 6 de diciembre de 2013.</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 xml:space="preserve">Tercero. </w:t>
            </w:r>
            <w:r w:rsidRPr="00CB5252">
              <w:rPr>
                <w:rFonts w:ascii="Arial" w:hAnsi="Arial" w:cs="Arial"/>
                <w:sz w:val="18"/>
                <w:szCs w:val="18"/>
              </w:rPr>
              <w:t>Esta Norma Oficial Mexicana, a su entrada en vigor, cancelará la RESOLUCIÓN por la que se modifica el numeral 2. Campo de aplicación de la Norma Oficial Mexicana NOM-028-ENER-2010, Eficiencia energética de lámparas para uso general. Límites y métodos de prueba, publicada en el Diario Oficial de Federación el 12 de abril de 2017.</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Cuarto.</w:t>
            </w:r>
            <w:r w:rsidRPr="00CB5252">
              <w:rPr>
                <w:rFonts w:ascii="Arial" w:hAnsi="Arial" w:cs="Arial"/>
                <w:sz w:val="18"/>
                <w:szCs w:val="18"/>
              </w:rPr>
              <w:t xml:space="preserve"> Esta Norma Oficial Mexicana entrará en vigor 60 días naturales posteriores a su publicación y a partir de esa fecha todos los productos comprendidos dentro del campo de aplicación, deben certificarse con base en la misma.</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Quinto.</w:t>
            </w:r>
            <w:r w:rsidRPr="00CB5252">
              <w:rPr>
                <w:rFonts w:ascii="Arial" w:hAnsi="Arial" w:cs="Arial"/>
                <w:sz w:val="18"/>
                <w:szCs w:val="18"/>
              </w:rPr>
              <w:t xml:space="preserve"> Las lámparas para iluminación general certificadas en el cumplimiento de la NOM-028-ENER-2010, por un organismo de certificación de producto debidamente acreditado y aprobado, antes de la fecha de entrada en vigor de esta Norma Oficial Mexicana, podrán comercializarse hasta agotar el inventario del producto amparado por el certificado o hasta la fecha de vencimiento del certificado de conformidad del producto otorgado.</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Sexto.</w:t>
            </w:r>
            <w:r w:rsidRPr="00CB5252">
              <w:rPr>
                <w:rFonts w:ascii="Arial" w:hAnsi="Arial" w:cs="Arial"/>
                <w:sz w:val="18"/>
                <w:szCs w:val="18"/>
              </w:rPr>
              <w:t xml:space="preserve"> No se debe importar o comercializar lámparas incandescentes e incandescentes con halógenos incluidas en las Tablas 1, 2 y 3 de esta Norma Oficial Mexicana, una vez publicado en el Diario Oficial de la Federación, como Norma Oficial Mexicana definitiva, que no muestren cumplimiento con el mismo.</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lastRenderedPageBreak/>
              <w:t>Séptimo.</w:t>
            </w:r>
            <w:r w:rsidRPr="00CB5252">
              <w:rPr>
                <w:rFonts w:ascii="Arial" w:hAnsi="Arial" w:cs="Arial"/>
                <w:sz w:val="18"/>
                <w:szCs w:val="18"/>
              </w:rPr>
              <w:t xml:space="preserve"> No es necesario esperar el vencimiento del certificado de la conformidad de producto con la NOM-028-ENER-2010 para obtener el certificado de la conformidad de producto con la NOM-028-ENER-2017, si así le interesa al fabricante, importador o comercializador.</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b/>
                <w:bCs/>
                <w:sz w:val="18"/>
                <w:szCs w:val="18"/>
              </w:rPr>
              <w:t>Octavo.</w:t>
            </w:r>
            <w:r w:rsidRPr="00CB5252">
              <w:rPr>
                <w:rFonts w:ascii="Arial" w:hAnsi="Arial" w:cs="Arial"/>
                <w:sz w:val="18"/>
                <w:szCs w:val="18"/>
              </w:rPr>
              <w:t xml:space="preserve"> Los laboratorios de pruebas y los organismos de certificación de producto podrán iniciar los trámites de acreditación y aprobación en esta Norma Oficial Mexicana, una vez publicado en el Diario Oficial de la Federación, como Norma Oficial Mexicana definitiva.</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Sufragio Efectivo. No Reelección.</w:t>
            </w:r>
          </w:p>
          <w:p w:rsidR="00CB5252" w:rsidRPr="00CB5252" w:rsidRDefault="00CB5252" w:rsidP="004C540C">
            <w:pPr>
              <w:spacing w:after="80" w:line="240" w:lineRule="auto"/>
              <w:ind w:firstLine="288"/>
              <w:jc w:val="both"/>
              <w:rPr>
                <w:rFonts w:ascii="Times New Roman" w:hAnsi="Times New Roman"/>
                <w:sz w:val="18"/>
                <w:szCs w:val="18"/>
              </w:rPr>
            </w:pPr>
            <w:r w:rsidRPr="00CB5252">
              <w:rPr>
                <w:rFonts w:ascii="Arial" w:hAnsi="Arial" w:cs="Arial"/>
                <w:sz w:val="18"/>
                <w:szCs w:val="18"/>
              </w:rPr>
              <w:t xml:space="preserve">Ciudad de México, a 26 de febrero de 2018.- El Presidente del Comité Consultivo Nacional de Normalización para la Preservación y Uso Racional de los Recursos Energéticos (CCNNPURRE) y Director General de la Comisión Nacional para el Uso Eficiente de la Energía, </w:t>
            </w:r>
            <w:r w:rsidRPr="00CB5252">
              <w:rPr>
                <w:rFonts w:ascii="Arial" w:hAnsi="Arial" w:cs="Arial"/>
                <w:b/>
                <w:bCs/>
                <w:sz w:val="18"/>
                <w:szCs w:val="18"/>
              </w:rPr>
              <w:t xml:space="preserve">Odón </w:t>
            </w:r>
            <w:proofErr w:type="spellStart"/>
            <w:r w:rsidRPr="00CB5252">
              <w:rPr>
                <w:rFonts w:ascii="Arial" w:hAnsi="Arial" w:cs="Arial"/>
                <w:b/>
                <w:bCs/>
                <w:sz w:val="18"/>
                <w:szCs w:val="18"/>
              </w:rPr>
              <w:t>Demófilo</w:t>
            </w:r>
            <w:proofErr w:type="spellEnd"/>
            <w:r w:rsidRPr="00CB5252">
              <w:rPr>
                <w:rFonts w:ascii="Arial" w:hAnsi="Arial" w:cs="Arial"/>
                <w:b/>
                <w:bCs/>
                <w:sz w:val="18"/>
                <w:szCs w:val="18"/>
              </w:rPr>
              <w:t xml:space="preserve"> de Buen </w:t>
            </w:r>
            <w:proofErr w:type="gramStart"/>
            <w:r w:rsidRPr="00CB5252">
              <w:rPr>
                <w:rFonts w:ascii="Arial" w:hAnsi="Arial" w:cs="Arial"/>
                <w:b/>
                <w:bCs/>
                <w:sz w:val="18"/>
                <w:szCs w:val="18"/>
              </w:rPr>
              <w:t>Rodríguez</w:t>
            </w:r>
            <w:r w:rsidRPr="00CB5252">
              <w:rPr>
                <w:rFonts w:ascii="Arial" w:hAnsi="Arial" w:cs="Arial"/>
                <w:sz w:val="18"/>
                <w:szCs w:val="18"/>
              </w:rPr>
              <w:t>.-</w:t>
            </w:r>
            <w:proofErr w:type="gramEnd"/>
            <w:r w:rsidRPr="00CB5252">
              <w:rPr>
                <w:rFonts w:ascii="Arial" w:hAnsi="Arial" w:cs="Arial"/>
                <w:sz w:val="18"/>
                <w:szCs w:val="18"/>
              </w:rPr>
              <w:t xml:space="preserve"> Rúbrica.</w:t>
            </w:r>
          </w:p>
          <w:p w:rsidR="00CB5252" w:rsidRPr="00CB5252" w:rsidRDefault="00473C63" w:rsidP="004C540C">
            <w:pPr>
              <w:spacing w:after="101" w:line="240" w:lineRule="auto"/>
              <w:ind w:firstLine="288"/>
              <w:jc w:val="both"/>
              <w:rPr>
                <w:rFonts w:ascii="Times New Roman" w:hAnsi="Times New Roman"/>
                <w:sz w:val="18"/>
                <w:szCs w:val="18"/>
              </w:rPr>
            </w:pPr>
            <w:r>
              <w:rPr>
                <w:rFonts w:ascii="Times New Roman" w:hAnsi="Times New Roman"/>
                <w:sz w:val="18"/>
                <w:szCs w:val="18"/>
              </w:rPr>
              <w:t> </w:t>
            </w:r>
          </w:p>
          <w:p w:rsidR="00CB5252" w:rsidRPr="00CB5252" w:rsidRDefault="00CB5252" w:rsidP="004C540C">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CB5252" w:rsidRPr="00CB5252" w:rsidTr="00CB5252">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CB5252" w:rsidRPr="00CB5252" w:rsidRDefault="00CB5252" w:rsidP="004C540C">
                  <w:pPr>
                    <w:spacing w:after="0" w:line="240" w:lineRule="auto"/>
                    <w:jc w:val="both"/>
                    <w:rPr>
                      <w:rFonts w:ascii="Times New Roman" w:hAnsi="Times New Roman"/>
                      <w:sz w:val="17"/>
                      <w:szCs w:val="17"/>
                    </w:rPr>
                  </w:pPr>
                  <w:r w:rsidRPr="00CB5252">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CB5252" w:rsidRPr="00CB5252" w:rsidRDefault="00CB5252" w:rsidP="004C540C">
            <w:pPr>
              <w:spacing w:after="0" w:line="240" w:lineRule="auto"/>
              <w:jc w:val="both"/>
              <w:rPr>
                <w:rFonts w:ascii="Times New Roman" w:hAnsi="Times New Roman"/>
                <w:sz w:val="18"/>
                <w:szCs w:val="18"/>
              </w:rPr>
            </w:pPr>
          </w:p>
        </w:tc>
      </w:tr>
      <w:tr w:rsidR="00CB5252" w:rsidRPr="00CB5252" w:rsidTr="00CB5252">
        <w:trPr>
          <w:tblCellSpacing w:w="0" w:type="dxa"/>
          <w:jc w:val="center"/>
        </w:trPr>
        <w:tc>
          <w:tcPr>
            <w:tcW w:w="0" w:type="auto"/>
            <w:vAlign w:val="center"/>
            <w:hideMark/>
          </w:tcPr>
          <w:p w:rsidR="00CB5252" w:rsidRPr="00CB5252" w:rsidRDefault="00CB5252" w:rsidP="00CB5252">
            <w:pPr>
              <w:spacing w:after="0" w:line="240" w:lineRule="auto"/>
              <w:jc w:val="both"/>
              <w:rPr>
                <w:rFonts w:ascii="Times New Roman" w:hAnsi="Times New Roman"/>
                <w:sz w:val="24"/>
                <w:szCs w:val="24"/>
              </w:rPr>
            </w:pPr>
            <w:r w:rsidRPr="00CB5252">
              <w:rPr>
                <w:rFonts w:ascii="Times New Roman" w:hAnsi="Times New Roman"/>
                <w:sz w:val="24"/>
                <w:szCs w:val="24"/>
              </w:rPr>
              <w:lastRenderedPageBreak/>
              <w:t> </w:t>
            </w:r>
          </w:p>
        </w:tc>
      </w:tr>
    </w:tbl>
    <w:p w:rsidR="00CB5252" w:rsidRDefault="00CB5252" w:rsidP="00CB5252">
      <w:pPr>
        <w:pStyle w:val="Titulo2"/>
        <w:spacing w:after="0"/>
        <w:contextualSpacing/>
        <w:rPr>
          <w:b/>
          <w:sz w:val="20"/>
        </w:rPr>
      </w:pPr>
    </w:p>
    <w:sectPr w:rsidR="00CB52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2975"/>
    <w:rsid w:val="00437A42"/>
    <w:rsid w:val="00473C63"/>
    <w:rsid w:val="004C540C"/>
    <w:rsid w:val="005850BD"/>
    <w:rsid w:val="005A72AB"/>
    <w:rsid w:val="0073275D"/>
    <w:rsid w:val="0073376D"/>
    <w:rsid w:val="0077271F"/>
    <w:rsid w:val="009F564D"/>
    <w:rsid w:val="00B2520D"/>
    <w:rsid w:val="00C77D06"/>
    <w:rsid w:val="00CB5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D6A3"/>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CB5252"/>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
    <w:semiHidden/>
    <w:unhideWhenUsed/>
    <w:qFormat/>
    <w:rsid w:val="00CB52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B5252"/>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CB525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CB5252"/>
    <w:rPr>
      <w:rFonts w:asciiTheme="majorHAnsi" w:eastAsiaTheme="majorEastAsia" w:hAnsiTheme="majorHAnsi" w:cstheme="majorBidi"/>
      <w:color w:val="2E74B5"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450">
      <w:bodyDiv w:val="1"/>
      <w:marLeft w:val="0"/>
      <w:marRight w:val="0"/>
      <w:marTop w:val="0"/>
      <w:marBottom w:val="0"/>
      <w:divBdr>
        <w:top w:val="none" w:sz="0" w:space="0" w:color="auto"/>
        <w:left w:val="none" w:sz="0" w:space="0" w:color="auto"/>
        <w:bottom w:val="none" w:sz="0" w:space="0" w:color="auto"/>
        <w:right w:val="none" w:sz="0" w:space="0" w:color="auto"/>
      </w:divBdr>
      <w:divsChild>
        <w:div w:id="372775674">
          <w:marLeft w:val="0"/>
          <w:marRight w:val="0"/>
          <w:marTop w:val="0"/>
          <w:marBottom w:val="0"/>
          <w:divBdr>
            <w:top w:val="none" w:sz="0" w:space="0" w:color="auto"/>
            <w:left w:val="none" w:sz="0" w:space="0" w:color="auto"/>
            <w:bottom w:val="none" w:sz="0" w:space="0" w:color="auto"/>
            <w:right w:val="none" w:sz="0" w:space="0" w:color="auto"/>
          </w:divBdr>
          <w:divsChild>
            <w:div w:id="1107895746">
              <w:marLeft w:val="0"/>
              <w:marRight w:val="0"/>
              <w:marTop w:val="0"/>
              <w:marBottom w:val="0"/>
              <w:divBdr>
                <w:top w:val="none" w:sz="0" w:space="0" w:color="auto"/>
                <w:left w:val="none" w:sz="0" w:space="0" w:color="auto"/>
                <w:bottom w:val="none" w:sz="0" w:space="0" w:color="auto"/>
                <w:right w:val="none" w:sz="0" w:space="0" w:color="auto"/>
              </w:divBdr>
              <w:divsChild>
                <w:div w:id="2083598804">
                  <w:marLeft w:val="0"/>
                  <w:marRight w:val="0"/>
                  <w:marTop w:val="0"/>
                  <w:marBottom w:val="0"/>
                  <w:divBdr>
                    <w:top w:val="none" w:sz="0" w:space="0" w:color="auto"/>
                    <w:left w:val="none" w:sz="0" w:space="0" w:color="auto"/>
                    <w:bottom w:val="none" w:sz="0" w:space="0" w:color="auto"/>
                    <w:right w:val="none" w:sz="0" w:space="0" w:color="auto"/>
                  </w:divBdr>
                </w:div>
                <w:div w:id="691616900">
                  <w:marLeft w:val="0"/>
                  <w:marRight w:val="0"/>
                  <w:marTop w:val="0"/>
                  <w:marBottom w:val="0"/>
                  <w:divBdr>
                    <w:top w:val="none" w:sz="0" w:space="0" w:color="auto"/>
                    <w:left w:val="none" w:sz="0" w:space="0" w:color="auto"/>
                    <w:bottom w:val="none" w:sz="0" w:space="0" w:color="auto"/>
                    <w:right w:val="none" w:sz="0" w:space="0" w:color="auto"/>
                  </w:divBdr>
                </w:div>
                <w:div w:id="790900743">
                  <w:marLeft w:val="0"/>
                  <w:marRight w:val="0"/>
                  <w:marTop w:val="0"/>
                  <w:marBottom w:val="0"/>
                  <w:divBdr>
                    <w:top w:val="none" w:sz="0" w:space="0" w:color="auto"/>
                    <w:left w:val="none" w:sz="0" w:space="0" w:color="auto"/>
                    <w:bottom w:val="none" w:sz="0" w:space="0" w:color="auto"/>
                    <w:right w:val="none" w:sz="0" w:space="0" w:color="auto"/>
                  </w:divBdr>
                </w:div>
                <w:div w:id="333339028">
                  <w:marLeft w:val="0"/>
                  <w:marRight w:val="0"/>
                  <w:marTop w:val="0"/>
                  <w:marBottom w:val="0"/>
                  <w:divBdr>
                    <w:top w:val="none" w:sz="0" w:space="0" w:color="auto"/>
                    <w:left w:val="none" w:sz="0" w:space="0" w:color="auto"/>
                    <w:bottom w:val="none" w:sz="0" w:space="0" w:color="auto"/>
                    <w:right w:val="none" w:sz="0" w:space="0" w:color="auto"/>
                  </w:divBdr>
                </w:div>
                <w:div w:id="572936044">
                  <w:marLeft w:val="0"/>
                  <w:marRight w:val="0"/>
                  <w:marTop w:val="0"/>
                  <w:marBottom w:val="0"/>
                  <w:divBdr>
                    <w:top w:val="none" w:sz="0" w:space="0" w:color="auto"/>
                    <w:left w:val="none" w:sz="0" w:space="0" w:color="auto"/>
                    <w:bottom w:val="none" w:sz="0" w:space="0" w:color="auto"/>
                    <w:right w:val="none" w:sz="0" w:space="0" w:color="auto"/>
                  </w:divBdr>
                </w:div>
                <w:div w:id="56713660">
                  <w:marLeft w:val="0"/>
                  <w:marRight w:val="0"/>
                  <w:marTop w:val="0"/>
                  <w:marBottom w:val="0"/>
                  <w:divBdr>
                    <w:top w:val="none" w:sz="0" w:space="0" w:color="auto"/>
                    <w:left w:val="none" w:sz="0" w:space="0" w:color="auto"/>
                    <w:bottom w:val="none" w:sz="0" w:space="0" w:color="auto"/>
                    <w:right w:val="none" w:sz="0" w:space="0" w:color="auto"/>
                  </w:divBdr>
                </w:div>
                <w:div w:id="446504269">
                  <w:marLeft w:val="0"/>
                  <w:marRight w:val="0"/>
                  <w:marTop w:val="0"/>
                  <w:marBottom w:val="0"/>
                  <w:divBdr>
                    <w:top w:val="none" w:sz="0" w:space="0" w:color="auto"/>
                    <w:left w:val="none" w:sz="0" w:space="0" w:color="auto"/>
                    <w:bottom w:val="none" w:sz="0" w:space="0" w:color="auto"/>
                    <w:right w:val="none" w:sz="0" w:space="0" w:color="auto"/>
                  </w:divBdr>
                </w:div>
                <w:div w:id="788202540">
                  <w:marLeft w:val="0"/>
                  <w:marRight w:val="0"/>
                  <w:marTop w:val="0"/>
                  <w:marBottom w:val="0"/>
                  <w:divBdr>
                    <w:top w:val="none" w:sz="0" w:space="0" w:color="auto"/>
                    <w:left w:val="none" w:sz="0" w:space="0" w:color="auto"/>
                    <w:bottom w:val="none" w:sz="0" w:space="0" w:color="auto"/>
                    <w:right w:val="none" w:sz="0" w:space="0" w:color="auto"/>
                  </w:divBdr>
                </w:div>
                <w:div w:id="959654889">
                  <w:marLeft w:val="0"/>
                  <w:marRight w:val="0"/>
                  <w:marTop w:val="0"/>
                  <w:marBottom w:val="0"/>
                  <w:divBdr>
                    <w:top w:val="none" w:sz="0" w:space="0" w:color="auto"/>
                    <w:left w:val="none" w:sz="0" w:space="0" w:color="auto"/>
                    <w:bottom w:val="none" w:sz="0" w:space="0" w:color="auto"/>
                    <w:right w:val="none" w:sz="0" w:space="0" w:color="auto"/>
                  </w:divBdr>
                </w:div>
                <w:div w:id="629673504">
                  <w:marLeft w:val="0"/>
                  <w:marRight w:val="0"/>
                  <w:marTop w:val="0"/>
                  <w:marBottom w:val="0"/>
                  <w:divBdr>
                    <w:top w:val="none" w:sz="0" w:space="0" w:color="auto"/>
                    <w:left w:val="none" w:sz="0" w:space="0" w:color="auto"/>
                    <w:bottom w:val="none" w:sz="0" w:space="0" w:color="auto"/>
                    <w:right w:val="none" w:sz="0" w:space="0" w:color="auto"/>
                  </w:divBdr>
                </w:div>
                <w:div w:id="1708867527">
                  <w:marLeft w:val="0"/>
                  <w:marRight w:val="0"/>
                  <w:marTop w:val="0"/>
                  <w:marBottom w:val="0"/>
                  <w:divBdr>
                    <w:top w:val="none" w:sz="0" w:space="0" w:color="auto"/>
                    <w:left w:val="none" w:sz="0" w:space="0" w:color="auto"/>
                    <w:bottom w:val="none" w:sz="0" w:space="0" w:color="auto"/>
                    <w:right w:val="none" w:sz="0" w:space="0" w:color="auto"/>
                  </w:divBdr>
                </w:div>
                <w:div w:id="11646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6685">
      <w:bodyDiv w:val="1"/>
      <w:marLeft w:val="0"/>
      <w:marRight w:val="0"/>
      <w:marTop w:val="0"/>
      <w:marBottom w:val="0"/>
      <w:divBdr>
        <w:top w:val="none" w:sz="0" w:space="0" w:color="auto"/>
        <w:left w:val="none" w:sz="0" w:space="0" w:color="auto"/>
        <w:bottom w:val="none" w:sz="0" w:space="0" w:color="auto"/>
        <w:right w:val="none" w:sz="0" w:space="0" w:color="auto"/>
      </w:divBdr>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82206245">
      <w:bodyDiv w:val="1"/>
      <w:marLeft w:val="0"/>
      <w:marRight w:val="0"/>
      <w:marTop w:val="0"/>
      <w:marBottom w:val="0"/>
      <w:divBdr>
        <w:top w:val="none" w:sz="0" w:space="0" w:color="auto"/>
        <w:left w:val="none" w:sz="0" w:space="0" w:color="auto"/>
        <w:bottom w:val="none" w:sz="0" w:space="0" w:color="auto"/>
        <w:right w:val="none" w:sz="0" w:space="0" w:color="auto"/>
      </w:divBdr>
      <w:divsChild>
        <w:div w:id="1380742294">
          <w:marLeft w:val="0"/>
          <w:marRight w:val="0"/>
          <w:marTop w:val="0"/>
          <w:marBottom w:val="0"/>
          <w:divBdr>
            <w:top w:val="none" w:sz="0" w:space="0" w:color="auto"/>
            <w:left w:val="none" w:sz="0" w:space="0" w:color="auto"/>
            <w:bottom w:val="none" w:sz="0" w:space="0" w:color="auto"/>
            <w:right w:val="none" w:sz="0" w:space="0" w:color="auto"/>
          </w:divBdr>
          <w:divsChild>
            <w:div w:id="408581568">
              <w:marLeft w:val="0"/>
              <w:marRight w:val="0"/>
              <w:marTop w:val="0"/>
              <w:marBottom w:val="0"/>
              <w:divBdr>
                <w:top w:val="none" w:sz="0" w:space="0" w:color="auto"/>
                <w:left w:val="none" w:sz="0" w:space="0" w:color="auto"/>
                <w:bottom w:val="none" w:sz="0" w:space="0" w:color="auto"/>
                <w:right w:val="none" w:sz="0" w:space="0" w:color="auto"/>
              </w:divBdr>
              <w:divsChild>
                <w:div w:id="934899845">
                  <w:marLeft w:val="0"/>
                  <w:marRight w:val="0"/>
                  <w:marTop w:val="0"/>
                  <w:marBottom w:val="80"/>
                  <w:divBdr>
                    <w:top w:val="none" w:sz="0" w:space="0" w:color="auto"/>
                    <w:left w:val="none" w:sz="0" w:space="0" w:color="auto"/>
                    <w:bottom w:val="none" w:sz="0" w:space="0" w:color="auto"/>
                    <w:right w:val="none" w:sz="0" w:space="0" w:color="auto"/>
                  </w:divBdr>
                </w:div>
                <w:div w:id="1171675318">
                  <w:marLeft w:val="0"/>
                  <w:marRight w:val="0"/>
                  <w:marTop w:val="0"/>
                  <w:marBottom w:val="80"/>
                  <w:divBdr>
                    <w:top w:val="none" w:sz="0" w:space="0" w:color="auto"/>
                    <w:left w:val="none" w:sz="0" w:space="0" w:color="auto"/>
                    <w:bottom w:val="none" w:sz="0" w:space="0" w:color="auto"/>
                    <w:right w:val="none" w:sz="0" w:space="0" w:color="auto"/>
                  </w:divBdr>
                </w:div>
                <w:div w:id="1592665552">
                  <w:marLeft w:val="0"/>
                  <w:marRight w:val="0"/>
                  <w:marTop w:val="101"/>
                  <w:marBottom w:val="80"/>
                  <w:divBdr>
                    <w:top w:val="none" w:sz="0" w:space="0" w:color="auto"/>
                    <w:left w:val="none" w:sz="0" w:space="0" w:color="auto"/>
                    <w:bottom w:val="none" w:sz="0" w:space="0" w:color="auto"/>
                    <w:right w:val="none" w:sz="0" w:space="0" w:color="auto"/>
                  </w:divBdr>
                </w:div>
                <w:div w:id="786125717">
                  <w:marLeft w:val="0"/>
                  <w:marRight w:val="0"/>
                  <w:marTop w:val="0"/>
                  <w:marBottom w:val="80"/>
                  <w:divBdr>
                    <w:top w:val="none" w:sz="0" w:space="0" w:color="auto"/>
                    <w:left w:val="none" w:sz="0" w:space="0" w:color="auto"/>
                    <w:bottom w:val="none" w:sz="0" w:space="0" w:color="auto"/>
                    <w:right w:val="none" w:sz="0" w:space="0" w:color="auto"/>
                  </w:divBdr>
                </w:div>
                <w:div w:id="672026502">
                  <w:marLeft w:val="0"/>
                  <w:marRight w:val="0"/>
                  <w:marTop w:val="0"/>
                  <w:marBottom w:val="80"/>
                  <w:divBdr>
                    <w:top w:val="none" w:sz="0" w:space="0" w:color="auto"/>
                    <w:left w:val="none" w:sz="0" w:space="0" w:color="auto"/>
                    <w:bottom w:val="none" w:sz="0" w:space="0" w:color="auto"/>
                    <w:right w:val="none" w:sz="0" w:space="0" w:color="auto"/>
                  </w:divBdr>
                </w:div>
                <w:div w:id="1470439378">
                  <w:marLeft w:val="0"/>
                  <w:marRight w:val="0"/>
                  <w:marTop w:val="0"/>
                  <w:marBottom w:val="80"/>
                  <w:divBdr>
                    <w:top w:val="none" w:sz="0" w:space="0" w:color="auto"/>
                    <w:left w:val="none" w:sz="0" w:space="0" w:color="auto"/>
                    <w:bottom w:val="none" w:sz="0" w:space="0" w:color="auto"/>
                    <w:right w:val="none" w:sz="0" w:space="0" w:color="auto"/>
                  </w:divBdr>
                </w:div>
                <w:div w:id="1262373865">
                  <w:marLeft w:val="0"/>
                  <w:marRight w:val="0"/>
                  <w:marTop w:val="0"/>
                  <w:marBottom w:val="80"/>
                  <w:divBdr>
                    <w:top w:val="none" w:sz="0" w:space="0" w:color="auto"/>
                    <w:left w:val="none" w:sz="0" w:space="0" w:color="auto"/>
                    <w:bottom w:val="none" w:sz="0" w:space="0" w:color="auto"/>
                    <w:right w:val="none" w:sz="0" w:space="0" w:color="auto"/>
                  </w:divBdr>
                </w:div>
                <w:div w:id="1165894421">
                  <w:marLeft w:val="0"/>
                  <w:marRight w:val="0"/>
                  <w:marTop w:val="0"/>
                  <w:marBottom w:val="80"/>
                  <w:divBdr>
                    <w:top w:val="none" w:sz="0" w:space="0" w:color="auto"/>
                    <w:left w:val="none" w:sz="0" w:space="0" w:color="auto"/>
                    <w:bottom w:val="none" w:sz="0" w:space="0" w:color="auto"/>
                    <w:right w:val="none" w:sz="0" w:space="0" w:color="auto"/>
                  </w:divBdr>
                </w:div>
                <w:div w:id="1961762321">
                  <w:marLeft w:val="0"/>
                  <w:marRight w:val="0"/>
                  <w:marTop w:val="0"/>
                  <w:marBottom w:val="80"/>
                  <w:divBdr>
                    <w:top w:val="none" w:sz="0" w:space="0" w:color="auto"/>
                    <w:left w:val="none" w:sz="0" w:space="0" w:color="auto"/>
                    <w:bottom w:val="none" w:sz="0" w:space="0" w:color="auto"/>
                    <w:right w:val="none" w:sz="0" w:space="0" w:color="auto"/>
                  </w:divBdr>
                </w:div>
                <w:div w:id="2030907891">
                  <w:marLeft w:val="0"/>
                  <w:marRight w:val="0"/>
                  <w:marTop w:val="0"/>
                  <w:marBottom w:val="80"/>
                  <w:divBdr>
                    <w:top w:val="none" w:sz="0" w:space="0" w:color="auto"/>
                    <w:left w:val="none" w:sz="0" w:space="0" w:color="auto"/>
                    <w:bottom w:val="none" w:sz="0" w:space="0" w:color="auto"/>
                    <w:right w:val="none" w:sz="0" w:space="0" w:color="auto"/>
                  </w:divBdr>
                </w:div>
                <w:div w:id="1385178312">
                  <w:marLeft w:val="0"/>
                  <w:marRight w:val="0"/>
                  <w:marTop w:val="101"/>
                  <w:marBottom w:val="101"/>
                  <w:divBdr>
                    <w:top w:val="none" w:sz="0" w:space="0" w:color="auto"/>
                    <w:left w:val="none" w:sz="0" w:space="0" w:color="auto"/>
                    <w:bottom w:val="none" w:sz="0" w:space="0" w:color="auto"/>
                    <w:right w:val="none" w:sz="0" w:space="0" w:color="auto"/>
                  </w:divBdr>
                </w:div>
              </w:divsChild>
            </w:div>
            <w:div w:id="125902706">
              <w:marLeft w:val="0"/>
              <w:marRight w:val="0"/>
              <w:marTop w:val="0"/>
              <w:marBottom w:val="0"/>
              <w:divBdr>
                <w:top w:val="none" w:sz="0" w:space="0" w:color="auto"/>
                <w:left w:val="none" w:sz="0" w:space="0" w:color="auto"/>
                <w:bottom w:val="none" w:sz="0" w:space="0" w:color="auto"/>
                <w:right w:val="none" w:sz="0" w:space="0" w:color="auto"/>
              </w:divBdr>
              <w:divsChild>
                <w:div w:id="1666933632">
                  <w:marLeft w:val="0"/>
                  <w:marRight w:val="0"/>
                  <w:marTop w:val="101"/>
                  <w:marBottom w:val="101"/>
                  <w:divBdr>
                    <w:top w:val="none" w:sz="0" w:space="0" w:color="auto"/>
                    <w:left w:val="none" w:sz="0" w:space="0" w:color="auto"/>
                    <w:bottom w:val="none" w:sz="0" w:space="0" w:color="auto"/>
                    <w:right w:val="none" w:sz="0" w:space="0" w:color="auto"/>
                  </w:divBdr>
                </w:div>
                <w:div w:id="1456098343">
                  <w:marLeft w:val="0"/>
                  <w:marRight w:val="0"/>
                  <w:marTop w:val="0"/>
                  <w:marBottom w:val="101"/>
                  <w:divBdr>
                    <w:top w:val="none" w:sz="0" w:space="0" w:color="auto"/>
                    <w:left w:val="none" w:sz="0" w:space="0" w:color="auto"/>
                    <w:bottom w:val="none" w:sz="0" w:space="0" w:color="auto"/>
                    <w:right w:val="none" w:sz="0" w:space="0" w:color="auto"/>
                  </w:divBdr>
                </w:div>
                <w:div w:id="634721786">
                  <w:marLeft w:val="720"/>
                  <w:marRight w:val="0"/>
                  <w:marTop w:val="0"/>
                  <w:marBottom w:val="101"/>
                  <w:divBdr>
                    <w:top w:val="none" w:sz="0" w:space="0" w:color="auto"/>
                    <w:left w:val="none" w:sz="0" w:space="0" w:color="auto"/>
                    <w:bottom w:val="none" w:sz="0" w:space="0" w:color="auto"/>
                    <w:right w:val="none" w:sz="0" w:space="0" w:color="auto"/>
                  </w:divBdr>
                </w:div>
                <w:div w:id="420178150">
                  <w:marLeft w:val="720"/>
                  <w:marRight w:val="0"/>
                  <w:marTop w:val="0"/>
                  <w:marBottom w:val="101"/>
                  <w:divBdr>
                    <w:top w:val="none" w:sz="0" w:space="0" w:color="auto"/>
                    <w:left w:val="none" w:sz="0" w:space="0" w:color="auto"/>
                    <w:bottom w:val="none" w:sz="0" w:space="0" w:color="auto"/>
                    <w:right w:val="none" w:sz="0" w:space="0" w:color="auto"/>
                  </w:divBdr>
                </w:div>
                <w:div w:id="1951666459">
                  <w:marLeft w:val="720"/>
                  <w:marRight w:val="0"/>
                  <w:marTop w:val="0"/>
                  <w:marBottom w:val="101"/>
                  <w:divBdr>
                    <w:top w:val="none" w:sz="0" w:space="0" w:color="auto"/>
                    <w:left w:val="none" w:sz="0" w:space="0" w:color="auto"/>
                    <w:bottom w:val="none" w:sz="0" w:space="0" w:color="auto"/>
                    <w:right w:val="none" w:sz="0" w:space="0" w:color="auto"/>
                  </w:divBdr>
                </w:div>
                <w:div w:id="1168789811">
                  <w:marLeft w:val="720"/>
                  <w:marRight w:val="0"/>
                  <w:marTop w:val="0"/>
                  <w:marBottom w:val="101"/>
                  <w:divBdr>
                    <w:top w:val="none" w:sz="0" w:space="0" w:color="auto"/>
                    <w:left w:val="none" w:sz="0" w:space="0" w:color="auto"/>
                    <w:bottom w:val="none" w:sz="0" w:space="0" w:color="auto"/>
                    <w:right w:val="none" w:sz="0" w:space="0" w:color="auto"/>
                  </w:divBdr>
                </w:div>
                <w:div w:id="701325093">
                  <w:marLeft w:val="720"/>
                  <w:marRight w:val="0"/>
                  <w:marTop w:val="0"/>
                  <w:marBottom w:val="101"/>
                  <w:divBdr>
                    <w:top w:val="none" w:sz="0" w:space="0" w:color="auto"/>
                    <w:left w:val="none" w:sz="0" w:space="0" w:color="auto"/>
                    <w:bottom w:val="none" w:sz="0" w:space="0" w:color="auto"/>
                    <w:right w:val="none" w:sz="0" w:space="0" w:color="auto"/>
                  </w:divBdr>
                </w:div>
                <w:div w:id="572543017">
                  <w:marLeft w:val="720"/>
                  <w:marRight w:val="0"/>
                  <w:marTop w:val="0"/>
                  <w:marBottom w:val="101"/>
                  <w:divBdr>
                    <w:top w:val="none" w:sz="0" w:space="0" w:color="auto"/>
                    <w:left w:val="none" w:sz="0" w:space="0" w:color="auto"/>
                    <w:bottom w:val="none" w:sz="0" w:space="0" w:color="auto"/>
                    <w:right w:val="none" w:sz="0" w:space="0" w:color="auto"/>
                  </w:divBdr>
                </w:div>
                <w:div w:id="1111710012">
                  <w:marLeft w:val="720"/>
                  <w:marRight w:val="0"/>
                  <w:marTop w:val="0"/>
                  <w:marBottom w:val="101"/>
                  <w:divBdr>
                    <w:top w:val="none" w:sz="0" w:space="0" w:color="auto"/>
                    <w:left w:val="none" w:sz="0" w:space="0" w:color="auto"/>
                    <w:bottom w:val="none" w:sz="0" w:space="0" w:color="auto"/>
                    <w:right w:val="none" w:sz="0" w:space="0" w:color="auto"/>
                  </w:divBdr>
                </w:div>
                <w:div w:id="2114470604">
                  <w:marLeft w:val="720"/>
                  <w:marRight w:val="0"/>
                  <w:marTop w:val="0"/>
                  <w:marBottom w:val="101"/>
                  <w:divBdr>
                    <w:top w:val="none" w:sz="0" w:space="0" w:color="auto"/>
                    <w:left w:val="none" w:sz="0" w:space="0" w:color="auto"/>
                    <w:bottom w:val="none" w:sz="0" w:space="0" w:color="auto"/>
                    <w:right w:val="none" w:sz="0" w:space="0" w:color="auto"/>
                  </w:divBdr>
                </w:div>
                <w:div w:id="468397632">
                  <w:marLeft w:val="0"/>
                  <w:marRight w:val="0"/>
                  <w:marTop w:val="101"/>
                  <w:marBottom w:val="101"/>
                  <w:divBdr>
                    <w:top w:val="none" w:sz="0" w:space="0" w:color="auto"/>
                    <w:left w:val="none" w:sz="0" w:space="0" w:color="auto"/>
                    <w:bottom w:val="none" w:sz="0" w:space="0" w:color="auto"/>
                    <w:right w:val="none" w:sz="0" w:space="0" w:color="auto"/>
                  </w:divBdr>
                </w:div>
                <w:div w:id="1717780099">
                  <w:marLeft w:val="720"/>
                  <w:marRight w:val="0"/>
                  <w:marTop w:val="0"/>
                  <w:marBottom w:val="101"/>
                  <w:divBdr>
                    <w:top w:val="none" w:sz="0" w:space="0" w:color="auto"/>
                    <w:left w:val="none" w:sz="0" w:space="0" w:color="auto"/>
                    <w:bottom w:val="none" w:sz="0" w:space="0" w:color="auto"/>
                    <w:right w:val="none" w:sz="0" w:space="0" w:color="auto"/>
                  </w:divBdr>
                </w:div>
                <w:div w:id="953172025">
                  <w:marLeft w:val="720"/>
                  <w:marRight w:val="0"/>
                  <w:marTop w:val="0"/>
                  <w:marBottom w:val="101"/>
                  <w:divBdr>
                    <w:top w:val="none" w:sz="0" w:space="0" w:color="auto"/>
                    <w:left w:val="none" w:sz="0" w:space="0" w:color="auto"/>
                    <w:bottom w:val="none" w:sz="0" w:space="0" w:color="auto"/>
                    <w:right w:val="none" w:sz="0" w:space="0" w:color="auto"/>
                  </w:divBdr>
                </w:div>
                <w:div w:id="1517307640">
                  <w:marLeft w:val="720"/>
                  <w:marRight w:val="0"/>
                  <w:marTop w:val="0"/>
                  <w:marBottom w:val="101"/>
                  <w:divBdr>
                    <w:top w:val="none" w:sz="0" w:space="0" w:color="auto"/>
                    <w:left w:val="none" w:sz="0" w:space="0" w:color="auto"/>
                    <w:bottom w:val="none" w:sz="0" w:space="0" w:color="auto"/>
                    <w:right w:val="none" w:sz="0" w:space="0" w:color="auto"/>
                  </w:divBdr>
                </w:div>
                <w:div w:id="911044159">
                  <w:marLeft w:val="720"/>
                  <w:marRight w:val="0"/>
                  <w:marTop w:val="0"/>
                  <w:marBottom w:val="101"/>
                  <w:divBdr>
                    <w:top w:val="none" w:sz="0" w:space="0" w:color="auto"/>
                    <w:left w:val="none" w:sz="0" w:space="0" w:color="auto"/>
                    <w:bottom w:val="none" w:sz="0" w:space="0" w:color="auto"/>
                    <w:right w:val="none" w:sz="0" w:space="0" w:color="auto"/>
                  </w:divBdr>
                </w:div>
                <w:div w:id="395472670">
                  <w:marLeft w:val="1080"/>
                  <w:marRight w:val="0"/>
                  <w:marTop w:val="0"/>
                  <w:marBottom w:val="101"/>
                  <w:divBdr>
                    <w:top w:val="none" w:sz="0" w:space="0" w:color="auto"/>
                    <w:left w:val="none" w:sz="0" w:space="0" w:color="auto"/>
                    <w:bottom w:val="none" w:sz="0" w:space="0" w:color="auto"/>
                    <w:right w:val="none" w:sz="0" w:space="0" w:color="auto"/>
                  </w:divBdr>
                </w:div>
                <w:div w:id="1969432367">
                  <w:marLeft w:val="1080"/>
                  <w:marRight w:val="0"/>
                  <w:marTop w:val="0"/>
                  <w:marBottom w:val="101"/>
                  <w:divBdr>
                    <w:top w:val="none" w:sz="0" w:space="0" w:color="auto"/>
                    <w:left w:val="none" w:sz="0" w:space="0" w:color="auto"/>
                    <w:bottom w:val="none" w:sz="0" w:space="0" w:color="auto"/>
                    <w:right w:val="none" w:sz="0" w:space="0" w:color="auto"/>
                  </w:divBdr>
                </w:div>
                <w:div w:id="1004472845">
                  <w:marLeft w:val="1080"/>
                  <w:marRight w:val="0"/>
                  <w:marTop w:val="0"/>
                  <w:marBottom w:val="101"/>
                  <w:divBdr>
                    <w:top w:val="none" w:sz="0" w:space="0" w:color="auto"/>
                    <w:left w:val="none" w:sz="0" w:space="0" w:color="auto"/>
                    <w:bottom w:val="none" w:sz="0" w:space="0" w:color="auto"/>
                    <w:right w:val="none" w:sz="0" w:space="0" w:color="auto"/>
                  </w:divBdr>
                </w:div>
                <w:div w:id="678657358">
                  <w:marLeft w:val="720"/>
                  <w:marRight w:val="0"/>
                  <w:marTop w:val="0"/>
                  <w:marBottom w:val="101"/>
                  <w:divBdr>
                    <w:top w:val="none" w:sz="0" w:space="0" w:color="auto"/>
                    <w:left w:val="none" w:sz="0" w:space="0" w:color="auto"/>
                    <w:bottom w:val="none" w:sz="0" w:space="0" w:color="auto"/>
                    <w:right w:val="none" w:sz="0" w:space="0" w:color="auto"/>
                  </w:divBdr>
                </w:div>
                <w:div w:id="1028725773">
                  <w:marLeft w:val="720"/>
                  <w:marRight w:val="0"/>
                  <w:marTop w:val="0"/>
                  <w:marBottom w:val="101"/>
                  <w:divBdr>
                    <w:top w:val="none" w:sz="0" w:space="0" w:color="auto"/>
                    <w:left w:val="none" w:sz="0" w:space="0" w:color="auto"/>
                    <w:bottom w:val="none" w:sz="0" w:space="0" w:color="auto"/>
                    <w:right w:val="none" w:sz="0" w:space="0" w:color="auto"/>
                  </w:divBdr>
                </w:div>
                <w:div w:id="1048071129">
                  <w:marLeft w:val="720"/>
                  <w:marRight w:val="0"/>
                  <w:marTop w:val="0"/>
                  <w:marBottom w:val="101"/>
                  <w:divBdr>
                    <w:top w:val="none" w:sz="0" w:space="0" w:color="auto"/>
                    <w:left w:val="none" w:sz="0" w:space="0" w:color="auto"/>
                    <w:bottom w:val="none" w:sz="0" w:space="0" w:color="auto"/>
                    <w:right w:val="none" w:sz="0" w:space="0" w:color="auto"/>
                  </w:divBdr>
                </w:div>
                <w:div w:id="1892811214">
                  <w:marLeft w:val="1080"/>
                  <w:marRight w:val="0"/>
                  <w:marTop w:val="0"/>
                  <w:marBottom w:val="101"/>
                  <w:divBdr>
                    <w:top w:val="none" w:sz="0" w:space="0" w:color="auto"/>
                    <w:left w:val="none" w:sz="0" w:space="0" w:color="auto"/>
                    <w:bottom w:val="none" w:sz="0" w:space="0" w:color="auto"/>
                    <w:right w:val="none" w:sz="0" w:space="0" w:color="auto"/>
                  </w:divBdr>
                </w:div>
                <w:div w:id="1076124857">
                  <w:marLeft w:val="1080"/>
                  <w:marRight w:val="0"/>
                  <w:marTop w:val="0"/>
                  <w:marBottom w:val="101"/>
                  <w:divBdr>
                    <w:top w:val="none" w:sz="0" w:space="0" w:color="auto"/>
                    <w:left w:val="none" w:sz="0" w:space="0" w:color="auto"/>
                    <w:bottom w:val="none" w:sz="0" w:space="0" w:color="auto"/>
                    <w:right w:val="none" w:sz="0" w:space="0" w:color="auto"/>
                  </w:divBdr>
                </w:div>
                <w:div w:id="947473001">
                  <w:marLeft w:val="1080"/>
                  <w:marRight w:val="0"/>
                  <w:marTop w:val="0"/>
                  <w:marBottom w:val="101"/>
                  <w:divBdr>
                    <w:top w:val="none" w:sz="0" w:space="0" w:color="auto"/>
                    <w:left w:val="none" w:sz="0" w:space="0" w:color="auto"/>
                    <w:bottom w:val="none" w:sz="0" w:space="0" w:color="auto"/>
                    <w:right w:val="none" w:sz="0" w:space="0" w:color="auto"/>
                  </w:divBdr>
                </w:div>
                <w:div w:id="1277371131">
                  <w:marLeft w:val="1080"/>
                  <w:marRight w:val="0"/>
                  <w:marTop w:val="0"/>
                  <w:marBottom w:val="101"/>
                  <w:divBdr>
                    <w:top w:val="none" w:sz="0" w:space="0" w:color="auto"/>
                    <w:left w:val="none" w:sz="0" w:space="0" w:color="auto"/>
                    <w:bottom w:val="none" w:sz="0" w:space="0" w:color="auto"/>
                    <w:right w:val="none" w:sz="0" w:space="0" w:color="auto"/>
                  </w:divBdr>
                </w:div>
                <w:div w:id="2036540112">
                  <w:marLeft w:val="0"/>
                  <w:marRight w:val="0"/>
                  <w:marTop w:val="0"/>
                  <w:marBottom w:val="101"/>
                  <w:divBdr>
                    <w:top w:val="none" w:sz="0" w:space="0" w:color="auto"/>
                    <w:left w:val="none" w:sz="0" w:space="0" w:color="auto"/>
                    <w:bottom w:val="none" w:sz="0" w:space="0" w:color="auto"/>
                    <w:right w:val="none" w:sz="0" w:space="0" w:color="auto"/>
                  </w:divBdr>
                </w:div>
                <w:div w:id="424110341">
                  <w:marLeft w:val="1080"/>
                  <w:marRight w:val="0"/>
                  <w:marTop w:val="0"/>
                  <w:marBottom w:val="101"/>
                  <w:divBdr>
                    <w:top w:val="none" w:sz="0" w:space="0" w:color="auto"/>
                    <w:left w:val="none" w:sz="0" w:space="0" w:color="auto"/>
                    <w:bottom w:val="none" w:sz="0" w:space="0" w:color="auto"/>
                    <w:right w:val="none" w:sz="0" w:space="0" w:color="auto"/>
                  </w:divBdr>
                </w:div>
                <w:div w:id="370544618">
                  <w:marLeft w:val="1080"/>
                  <w:marRight w:val="0"/>
                  <w:marTop w:val="0"/>
                  <w:marBottom w:val="101"/>
                  <w:divBdr>
                    <w:top w:val="none" w:sz="0" w:space="0" w:color="auto"/>
                    <w:left w:val="none" w:sz="0" w:space="0" w:color="auto"/>
                    <w:bottom w:val="none" w:sz="0" w:space="0" w:color="auto"/>
                    <w:right w:val="none" w:sz="0" w:space="0" w:color="auto"/>
                  </w:divBdr>
                </w:div>
                <w:div w:id="181747563">
                  <w:marLeft w:val="720"/>
                  <w:marRight w:val="0"/>
                  <w:marTop w:val="0"/>
                  <w:marBottom w:val="101"/>
                  <w:divBdr>
                    <w:top w:val="none" w:sz="0" w:space="0" w:color="auto"/>
                    <w:left w:val="none" w:sz="0" w:space="0" w:color="auto"/>
                    <w:bottom w:val="none" w:sz="0" w:space="0" w:color="auto"/>
                    <w:right w:val="none" w:sz="0" w:space="0" w:color="auto"/>
                  </w:divBdr>
                </w:div>
                <w:div w:id="2123525498">
                  <w:marLeft w:val="720"/>
                  <w:marRight w:val="0"/>
                  <w:marTop w:val="0"/>
                  <w:marBottom w:val="101"/>
                  <w:divBdr>
                    <w:top w:val="none" w:sz="0" w:space="0" w:color="auto"/>
                    <w:left w:val="none" w:sz="0" w:space="0" w:color="auto"/>
                    <w:bottom w:val="none" w:sz="0" w:space="0" w:color="auto"/>
                    <w:right w:val="none" w:sz="0" w:space="0" w:color="auto"/>
                  </w:divBdr>
                </w:div>
                <w:div w:id="318073129">
                  <w:marLeft w:val="720"/>
                  <w:marRight w:val="0"/>
                  <w:marTop w:val="0"/>
                  <w:marBottom w:val="101"/>
                  <w:divBdr>
                    <w:top w:val="none" w:sz="0" w:space="0" w:color="auto"/>
                    <w:left w:val="none" w:sz="0" w:space="0" w:color="auto"/>
                    <w:bottom w:val="none" w:sz="0" w:space="0" w:color="auto"/>
                    <w:right w:val="none" w:sz="0" w:space="0" w:color="auto"/>
                  </w:divBdr>
                </w:div>
                <w:div w:id="72896937">
                  <w:marLeft w:val="720"/>
                  <w:marRight w:val="0"/>
                  <w:marTop w:val="0"/>
                  <w:marBottom w:val="101"/>
                  <w:divBdr>
                    <w:top w:val="none" w:sz="0" w:space="0" w:color="auto"/>
                    <w:left w:val="none" w:sz="0" w:space="0" w:color="auto"/>
                    <w:bottom w:val="none" w:sz="0" w:space="0" w:color="auto"/>
                    <w:right w:val="none" w:sz="0" w:space="0" w:color="auto"/>
                  </w:divBdr>
                </w:div>
                <w:div w:id="1436902152">
                  <w:marLeft w:val="0"/>
                  <w:marRight w:val="0"/>
                  <w:marTop w:val="0"/>
                  <w:marBottom w:val="101"/>
                  <w:divBdr>
                    <w:top w:val="none" w:sz="0" w:space="0" w:color="auto"/>
                    <w:left w:val="none" w:sz="0" w:space="0" w:color="auto"/>
                    <w:bottom w:val="none" w:sz="0" w:space="0" w:color="auto"/>
                    <w:right w:val="none" w:sz="0" w:space="0" w:color="auto"/>
                  </w:divBdr>
                </w:div>
                <w:div w:id="1198396145">
                  <w:marLeft w:val="0"/>
                  <w:marRight w:val="0"/>
                  <w:marTop w:val="0"/>
                  <w:marBottom w:val="101"/>
                  <w:divBdr>
                    <w:top w:val="none" w:sz="0" w:space="0" w:color="auto"/>
                    <w:left w:val="none" w:sz="0" w:space="0" w:color="auto"/>
                    <w:bottom w:val="none" w:sz="0" w:space="0" w:color="auto"/>
                    <w:right w:val="none" w:sz="0" w:space="0" w:color="auto"/>
                  </w:divBdr>
                </w:div>
                <w:div w:id="1105421786">
                  <w:marLeft w:val="0"/>
                  <w:marRight w:val="0"/>
                  <w:marTop w:val="0"/>
                  <w:marBottom w:val="101"/>
                  <w:divBdr>
                    <w:top w:val="none" w:sz="0" w:space="0" w:color="auto"/>
                    <w:left w:val="none" w:sz="0" w:space="0" w:color="auto"/>
                    <w:bottom w:val="none" w:sz="0" w:space="0" w:color="auto"/>
                    <w:right w:val="none" w:sz="0" w:space="0" w:color="auto"/>
                  </w:divBdr>
                </w:div>
                <w:div w:id="165438262">
                  <w:marLeft w:val="0"/>
                  <w:marRight w:val="0"/>
                  <w:marTop w:val="0"/>
                  <w:marBottom w:val="101"/>
                  <w:divBdr>
                    <w:top w:val="none" w:sz="0" w:space="0" w:color="auto"/>
                    <w:left w:val="none" w:sz="0" w:space="0" w:color="auto"/>
                    <w:bottom w:val="none" w:sz="0" w:space="0" w:color="auto"/>
                    <w:right w:val="none" w:sz="0" w:space="0" w:color="auto"/>
                  </w:divBdr>
                </w:div>
                <w:div w:id="933633652">
                  <w:marLeft w:val="0"/>
                  <w:marRight w:val="0"/>
                  <w:marTop w:val="0"/>
                  <w:marBottom w:val="101"/>
                  <w:divBdr>
                    <w:top w:val="none" w:sz="0" w:space="0" w:color="auto"/>
                    <w:left w:val="none" w:sz="0" w:space="0" w:color="auto"/>
                    <w:bottom w:val="none" w:sz="0" w:space="0" w:color="auto"/>
                    <w:right w:val="none" w:sz="0" w:space="0" w:color="auto"/>
                  </w:divBdr>
                </w:div>
                <w:div w:id="1565408286">
                  <w:marLeft w:val="0"/>
                  <w:marRight w:val="0"/>
                  <w:marTop w:val="0"/>
                  <w:marBottom w:val="101"/>
                  <w:divBdr>
                    <w:top w:val="none" w:sz="0" w:space="0" w:color="auto"/>
                    <w:left w:val="none" w:sz="0" w:space="0" w:color="auto"/>
                    <w:bottom w:val="none" w:sz="0" w:space="0" w:color="auto"/>
                    <w:right w:val="none" w:sz="0" w:space="0" w:color="auto"/>
                  </w:divBdr>
                </w:div>
                <w:div w:id="1726643219">
                  <w:marLeft w:val="0"/>
                  <w:marRight w:val="0"/>
                  <w:marTop w:val="0"/>
                  <w:marBottom w:val="101"/>
                  <w:divBdr>
                    <w:top w:val="none" w:sz="0" w:space="0" w:color="auto"/>
                    <w:left w:val="none" w:sz="0" w:space="0" w:color="auto"/>
                    <w:bottom w:val="none" w:sz="0" w:space="0" w:color="auto"/>
                    <w:right w:val="none" w:sz="0" w:space="0" w:color="auto"/>
                  </w:divBdr>
                </w:div>
              </w:divsChild>
            </w:div>
            <w:div w:id="382604274">
              <w:marLeft w:val="0"/>
              <w:marRight w:val="0"/>
              <w:marTop w:val="0"/>
              <w:marBottom w:val="0"/>
              <w:divBdr>
                <w:top w:val="none" w:sz="0" w:space="0" w:color="auto"/>
                <w:left w:val="none" w:sz="0" w:space="0" w:color="auto"/>
                <w:bottom w:val="none" w:sz="0" w:space="0" w:color="auto"/>
                <w:right w:val="none" w:sz="0" w:space="0" w:color="auto"/>
              </w:divBdr>
              <w:divsChild>
                <w:div w:id="1451895280">
                  <w:marLeft w:val="0"/>
                  <w:marRight w:val="0"/>
                  <w:marTop w:val="0"/>
                  <w:marBottom w:val="101"/>
                  <w:divBdr>
                    <w:top w:val="none" w:sz="0" w:space="0" w:color="auto"/>
                    <w:left w:val="none" w:sz="0" w:space="0" w:color="auto"/>
                    <w:bottom w:val="none" w:sz="0" w:space="0" w:color="auto"/>
                    <w:right w:val="none" w:sz="0" w:space="0" w:color="auto"/>
                  </w:divBdr>
                </w:div>
                <w:div w:id="2109541384">
                  <w:marLeft w:val="0"/>
                  <w:marRight w:val="0"/>
                  <w:marTop w:val="0"/>
                  <w:marBottom w:val="101"/>
                  <w:divBdr>
                    <w:top w:val="none" w:sz="0" w:space="0" w:color="auto"/>
                    <w:left w:val="none" w:sz="0" w:space="0" w:color="auto"/>
                    <w:bottom w:val="none" w:sz="0" w:space="0" w:color="auto"/>
                    <w:right w:val="none" w:sz="0" w:space="0" w:color="auto"/>
                  </w:divBdr>
                </w:div>
                <w:div w:id="724987215">
                  <w:marLeft w:val="0"/>
                  <w:marRight w:val="0"/>
                  <w:marTop w:val="0"/>
                  <w:marBottom w:val="101"/>
                  <w:divBdr>
                    <w:top w:val="none" w:sz="0" w:space="0" w:color="auto"/>
                    <w:left w:val="none" w:sz="0" w:space="0" w:color="auto"/>
                    <w:bottom w:val="none" w:sz="0" w:space="0" w:color="auto"/>
                    <w:right w:val="none" w:sz="0" w:space="0" w:color="auto"/>
                  </w:divBdr>
                </w:div>
                <w:div w:id="711080346">
                  <w:marLeft w:val="1170"/>
                  <w:marRight w:val="0"/>
                  <w:marTop w:val="0"/>
                  <w:marBottom w:val="101"/>
                  <w:divBdr>
                    <w:top w:val="none" w:sz="0" w:space="0" w:color="auto"/>
                    <w:left w:val="none" w:sz="0" w:space="0" w:color="auto"/>
                    <w:bottom w:val="none" w:sz="0" w:space="0" w:color="auto"/>
                    <w:right w:val="none" w:sz="0" w:space="0" w:color="auto"/>
                  </w:divBdr>
                </w:div>
                <w:div w:id="1504390870">
                  <w:marLeft w:val="1170"/>
                  <w:marRight w:val="0"/>
                  <w:marTop w:val="0"/>
                  <w:marBottom w:val="101"/>
                  <w:divBdr>
                    <w:top w:val="none" w:sz="0" w:space="0" w:color="auto"/>
                    <w:left w:val="none" w:sz="0" w:space="0" w:color="auto"/>
                    <w:bottom w:val="none" w:sz="0" w:space="0" w:color="auto"/>
                    <w:right w:val="none" w:sz="0" w:space="0" w:color="auto"/>
                  </w:divBdr>
                </w:div>
                <w:div w:id="1747386519">
                  <w:marLeft w:val="1170"/>
                  <w:marRight w:val="0"/>
                  <w:marTop w:val="0"/>
                  <w:marBottom w:val="101"/>
                  <w:divBdr>
                    <w:top w:val="none" w:sz="0" w:space="0" w:color="auto"/>
                    <w:left w:val="none" w:sz="0" w:space="0" w:color="auto"/>
                    <w:bottom w:val="none" w:sz="0" w:space="0" w:color="auto"/>
                    <w:right w:val="none" w:sz="0" w:space="0" w:color="auto"/>
                  </w:divBdr>
                </w:div>
                <w:div w:id="716275119">
                  <w:marLeft w:val="1170"/>
                  <w:marRight w:val="0"/>
                  <w:marTop w:val="0"/>
                  <w:marBottom w:val="101"/>
                  <w:divBdr>
                    <w:top w:val="none" w:sz="0" w:space="0" w:color="auto"/>
                    <w:left w:val="none" w:sz="0" w:space="0" w:color="auto"/>
                    <w:bottom w:val="none" w:sz="0" w:space="0" w:color="auto"/>
                    <w:right w:val="none" w:sz="0" w:space="0" w:color="auto"/>
                  </w:divBdr>
                </w:div>
                <w:div w:id="1525827284">
                  <w:marLeft w:val="1170"/>
                  <w:marRight w:val="0"/>
                  <w:marTop w:val="0"/>
                  <w:marBottom w:val="101"/>
                  <w:divBdr>
                    <w:top w:val="none" w:sz="0" w:space="0" w:color="auto"/>
                    <w:left w:val="none" w:sz="0" w:space="0" w:color="auto"/>
                    <w:bottom w:val="none" w:sz="0" w:space="0" w:color="auto"/>
                    <w:right w:val="none" w:sz="0" w:space="0" w:color="auto"/>
                  </w:divBdr>
                </w:div>
                <w:div w:id="1185023857">
                  <w:marLeft w:val="1170"/>
                  <w:marRight w:val="0"/>
                  <w:marTop w:val="0"/>
                  <w:marBottom w:val="101"/>
                  <w:divBdr>
                    <w:top w:val="none" w:sz="0" w:space="0" w:color="auto"/>
                    <w:left w:val="none" w:sz="0" w:space="0" w:color="auto"/>
                    <w:bottom w:val="none" w:sz="0" w:space="0" w:color="auto"/>
                    <w:right w:val="none" w:sz="0" w:space="0" w:color="auto"/>
                  </w:divBdr>
                </w:div>
                <w:div w:id="69735489">
                  <w:marLeft w:val="1170"/>
                  <w:marRight w:val="0"/>
                  <w:marTop w:val="0"/>
                  <w:marBottom w:val="101"/>
                  <w:divBdr>
                    <w:top w:val="none" w:sz="0" w:space="0" w:color="auto"/>
                    <w:left w:val="none" w:sz="0" w:space="0" w:color="auto"/>
                    <w:bottom w:val="none" w:sz="0" w:space="0" w:color="auto"/>
                    <w:right w:val="none" w:sz="0" w:space="0" w:color="auto"/>
                  </w:divBdr>
                </w:div>
                <w:div w:id="33892969">
                  <w:marLeft w:val="720"/>
                  <w:marRight w:val="0"/>
                  <w:marTop w:val="0"/>
                  <w:marBottom w:val="101"/>
                  <w:divBdr>
                    <w:top w:val="none" w:sz="0" w:space="0" w:color="auto"/>
                    <w:left w:val="none" w:sz="0" w:space="0" w:color="auto"/>
                    <w:bottom w:val="none" w:sz="0" w:space="0" w:color="auto"/>
                    <w:right w:val="none" w:sz="0" w:space="0" w:color="auto"/>
                  </w:divBdr>
                </w:div>
                <w:div w:id="443699252">
                  <w:marLeft w:val="720"/>
                  <w:marRight w:val="0"/>
                  <w:marTop w:val="0"/>
                  <w:marBottom w:val="101"/>
                  <w:divBdr>
                    <w:top w:val="none" w:sz="0" w:space="0" w:color="auto"/>
                    <w:left w:val="none" w:sz="0" w:space="0" w:color="auto"/>
                    <w:bottom w:val="none" w:sz="0" w:space="0" w:color="auto"/>
                    <w:right w:val="none" w:sz="0" w:space="0" w:color="auto"/>
                  </w:divBdr>
                </w:div>
                <w:div w:id="121703211">
                  <w:marLeft w:val="0"/>
                  <w:marRight w:val="0"/>
                  <w:marTop w:val="0"/>
                  <w:marBottom w:val="101"/>
                  <w:divBdr>
                    <w:top w:val="none" w:sz="0" w:space="0" w:color="auto"/>
                    <w:left w:val="none" w:sz="0" w:space="0" w:color="auto"/>
                    <w:bottom w:val="none" w:sz="0" w:space="0" w:color="auto"/>
                    <w:right w:val="none" w:sz="0" w:space="0" w:color="auto"/>
                  </w:divBdr>
                </w:div>
                <w:div w:id="1844052454">
                  <w:marLeft w:val="0"/>
                  <w:marRight w:val="0"/>
                  <w:marTop w:val="0"/>
                  <w:marBottom w:val="101"/>
                  <w:divBdr>
                    <w:top w:val="none" w:sz="0" w:space="0" w:color="auto"/>
                    <w:left w:val="none" w:sz="0" w:space="0" w:color="auto"/>
                    <w:bottom w:val="none" w:sz="0" w:space="0" w:color="auto"/>
                    <w:right w:val="none" w:sz="0" w:space="0" w:color="auto"/>
                  </w:divBdr>
                </w:div>
                <w:div w:id="1394886995">
                  <w:marLeft w:val="0"/>
                  <w:marRight w:val="0"/>
                  <w:marTop w:val="0"/>
                  <w:marBottom w:val="101"/>
                  <w:divBdr>
                    <w:top w:val="none" w:sz="0" w:space="0" w:color="auto"/>
                    <w:left w:val="none" w:sz="0" w:space="0" w:color="auto"/>
                    <w:bottom w:val="none" w:sz="0" w:space="0" w:color="auto"/>
                    <w:right w:val="none" w:sz="0" w:space="0" w:color="auto"/>
                  </w:divBdr>
                </w:div>
                <w:div w:id="208957821">
                  <w:marLeft w:val="0"/>
                  <w:marRight w:val="0"/>
                  <w:marTop w:val="0"/>
                  <w:marBottom w:val="101"/>
                  <w:divBdr>
                    <w:top w:val="none" w:sz="0" w:space="0" w:color="auto"/>
                    <w:left w:val="none" w:sz="0" w:space="0" w:color="auto"/>
                    <w:bottom w:val="none" w:sz="0" w:space="0" w:color="auto"/>
                    <w:right w:val="none" w:sz="0" w:space="0" w:color="auto"/>
                  </w:divBdr>
                </w:div>
                <w:div w:id="1894000749">
                  <w:marLeft w:val="0"/>
                  <w:marRight w:val="0"/>
                  <w:marTop w:val="0"/>
                  <w:marBottom w:val="101"/>
                  <w:divBdr>
                    <w:top w:val="none" w:sz="0" w:space="0" w:color="auto"/>
                    <w:left w:val="none" w:sz="0" w:space="0" w:color="auto"/>
                    <w:bottom w:val="none" w:sz="0" w:space="0" w:color="auto"/>
                    <w:right w:val="none" w:sz="0" w:space="0" w:color="auto"/>
                  </w:divBdr>
                </w:div>
                <w:div w:id="2019193538">
                  <w:marLeft w:val="0"/>
                  <w:marRight w:val="0"/>
                  <w:marTop w:val="0"/>
                  <w:marBottom w:val="101"/>
                  <w:divBdr>
                    <w:top w:val="none" w:sz="0" w:space="0" w:color="auto"/>
                    <w:left w:val="none" w:sz="0" w:space="0" w:color="auto"/>
                    <w:bottom w:val="none" w:sz="0" w:space="0" w:color="auto"/>
                    <w:right w:val="none" w:sz="0" w:space="0" w:color="auto"/>
                  </w:divBdr>
                </w:div>
                <w:div w:id="892539389">
                  <w:marLeft w:val="0"/>
                  <w:marRight w:val="0"/>
                  <w:marTop w:val="0"/>
                  <w:marBottom w:val="101"/>
                  <w:divBdr>
                    <w:top w:val="none" w:sz="0" w:space="0" w:color="auto"/>
                    <w:left w:val="none" w:sz="0" w:space="0" w:color="auto"/>
                    <w:bottom w:val="none" w:sz="0" w:space="0" w:color="auto"/>
                    <w:right w:val="none" w:sz="0" w:space="0" w:color="auto"/>
                  </w:divBdr>
                </w:div>
                <w:div w:id="625501799">
                  <w:marLeft w:val="0"/>
                  <w:marRight w:val="0"/>
                  <w:marTop w:val="0"/>
                  <w:marBottom w:val="101"/>
                  <w:divBdr>
                    <w:top w:val="none" w:sz="0" w:space="0" w:color="auto"/>
                    <w:left w:val="none" w:sz="0" w:space="0" w:color="auto"/>
                    <w:bottom w:val="none" w:sz="0" w:space="0" w:color="auto"/>
                    <w:right w:val="none" w:sz="0" w:space="0" w:color="auto"/>
                  </w:divBdr>
                </w:div>
                <w:div w:id="468471973">
                  <w:marLeft w:val="0"/>
                  <w:marRight w:val="0"/>
                  <w:marTop w:val="0"/>
                  <w:marBottom w:val="101"/>
                  <w:divBdr>
                    <w:top w:val="none" w:sz="0" w:space="0" w:color="auto"/>
                    <w:left w:val="none" w:sz="0" w:space="0" w:color="auto"/>
                    <w:bottom w:val="none" w:sz="0" w:space="0" w:color="auto"/>
                    <w:right w:val="none" w:sz="0" w:space="0" w:color="auto"/>
                  </w:divBdr>
                </w:div>
                <w:div w:id="1571690801">
                  <w:marLeft w:val="0"/>
                  <w:marRight w:val="0"/>
                  <w:marTop w:val="0"/>
                  <w:marBottom w:val="101"/>
                  <w:divBdr>
                    <w:top w:val="none" w:sz="0" w:space="0" w:color="auto"/>
                    <w:left w:val="none" w:sz="0" w:space="0" w:color="auto"/>
                    <w:bottom w:val="none" w:sz="0" w:space="0" w:color="auto"/>
                    <w:right w:val="none" w:sz="0" w:space="0" w:color="auto"/>
                  </w:divBdr>
                </w:div>
                <w:div w:id="1812359212">
                  <w:marLeft w:val="0"/>
                  <w:marRight w:val="0"/>
                  <w:marTop w:val="0"/>
                  <w:marBottom w:val="101"/>
                  <w:divBdr>
                    <w:top w:val="none" w:sz="0" w:space="0" w:color="auto"/>
                    <w:left w:val="none" w:sz="0" w:space="0" w:color="auto"/>
                    <w:bottom w:val="none" w:sz="0" w:space="0" w:color="auto"/>
                    <w:right w:val="none" w:sz="0" w:space="0" w:color="auto"/>
                  </w:divBdr>
                </w:div>
                <w:div w:id="268395395">
                  <w:marLeft w:val="0"/>
                  <w:marRight w:val="0"/>
                  <w:marTop w:val="0"/>
                  <w:marBottom w:val="101"/>
                  <w:divBdr>
                    <w:top w:val="none" w:sz="0" w:space="0" w:color="auto"/>
                    <w:left w:val="none" w:sz="0" w:space="0" w:color="auto"/>
                    <w:bottom w:val="none" w:sz="0" w:space="0" w:color="auto"/>
                    <w:right w:val="none" w:sz="0" w:space="0" w:color="auto"/>
                  </w:divBdr>
                </w:div>
                <w:div w:id="888998271">
                  <w:marLeft w:val="0"/>
                  <w:marRight w:val="0"/>
                  <w:marTop w:val="0"/>
                  <w:marBottom w:val="101"/>
                  <w:divBdr>
                    <w:top w:val="none" w:sz="0" w:space="0" w:color="auto"/>
                    <w:left w:val="none" w:sz="0" w:space="0" w:color="auto"/>
                    <w:bottom w:val="none" w:sz="0" w:space="0" w:color="auto"/>
                    <w:right w:val="none" w:sz="0" w:space="0" w:color="auto"/>
                  </w:divBdr>
                </w:div>
                <w:div w:id="1703290239">
                  <w:marLeft w:val="0"/>
                  <w:marRight w:val="0"/>
                  <w:marTop w:val="0"/>
                  <w:marBottom w:val="101"/>
                  <w:divBdr>
                    <w:top w:val="none" w:sz="0" w:space="0" w:color="auto"/>
                    <w:left w:val="none" w:sz="0" w:space="0" w:color="auto"/>
                    <w:bottom w:val="none" w:sz="0" w:space="0" w:color="auto"/>
                    <w:right w:val="none" w:sz="0" w:space="0" w:color="auto"/>
                  </w:divBdr>
                </w:div>
                <w:div w:id="112094343">
                  <w:marLeft w:val="0"/>
                  <w:marRight w:val="0"/>
                  <w:marTop w:val="0"/>
                  <w:marBottom w:val="101"/>
                  <w:divBdr>
                    <w:top w:val="none" w:sz="0" w:space="0" w:color="auto"/>
                    <w:left w:val="none" w:sz="0" w:space="0" w:color="auto"/>
                    <w:bottom w:val="none" w:sz="0" w:space="0" w:color="auto"/>
                    <w:right w:val="none" w:sz="0" w:space="0" w:color="auto"/>
                  </w:divBdr>
                </w:div>
              </w:divsChild>
            </w:div>
            <w:div w:id="1066686279">
              <w:marLeft w:val="0"/>
              <w:marRight w:val="0"/>
              <w:marTop w:val="0"/>
              <w:marBottom w:val="0"/>
              <w:divBdr>
                <w:top w:val="none" w:sz="0" w:space="0" w:color="auto"/>
                <w:left w:val="none" w:sz="0" w:space="0" w:color="auto"/>
                <w:bottom w:val="none" w:sz="0" w:space="0" w:color="auto"/>
                <w:right w:val="none" w:sz="0" w:space="0" w:color="auto"/>
              </w:divBdr>
              <w:divsChild>
                <w:div w:id="723604029">
                  <w:marLeft w:val="0"/>
                  <w:marRight w:val="0"/>
                  <w:marTop w:val="0"/>
                  <w:marBottom w:val="101"/>
                  <w:divBdr>
                    <w:top w:val="none" w:sz="0" w:space="0" w:color="auto"/>
                    <w:left w:val="none" w:sz="0" w:space="0" w:color="auto"/>
                    <w:bottom w:val="none" w:sz="0" w:space="0" w:color="auto"/>
                    <w:right w:val="none" w:sz="0" w:space="0" w:color="auto"/>
                  </w:divBdr>
                </w:div>
                <w:div w:id="223416621">
                  <w:marLeft w:val="0"/>
                  <w:marRight w:val="0"/>
                  <w:marTop w:val="0"/>
                  <w:marBottom w:val="101"/>
                  <w:divBdr>
                    <w:top w:val="none" w:sz="0" w:space="0" w:color="auto"/>
                    <w:left w:val="none" w:sz="0" w:space="0" w:color="auto"/>
                    <w:bottom w:val="none" w:sz="0" w:space="0" w:color="auto"/>
                    <w:right w:val="none" w:sz="0" w:space="0" w:color="auto"/>
                  </w:divBdr>
                </w:div>
                <w:div w:id="2132892384">
                  <w:marLeft w:val="0"/>
                  <w:marRight w:val="0"/>
                  <w:marTop w:val="0"/>
                  <w:marBottom w:val="101"/>
                  <w:divBdr>
                    <w:top w:val="none" w:sz="0" w:space="0" w:color="auto"/>
                    <w:left w:val="none" w:sz="0" w:space="0" w:color="auto"/>
                    <w:bottom w:val="none" w:sz="0" w:space="0" w:color="auto"/>
                    <w:right w:val="none" w:sz="0" w:space="0" w:color="auto"/>
                  </w:divBdr>
                </w:div>
                <w:div w:id="1512060686">
                  <w:marLeft w:val="0"/>
                  <w:marRight w:val="0"/>
                  <w:marTop w:val="0"/>
                  <w:marBottom w:val="101"/>
                  <w:divBdr>
                    <w:top w:val="none" w:sz="0" w:space="0" w:color="auto"/>
                    <w:left w:val="none" w:sz="0" w:space="0" w:color="auto"/>
                    <w:bottom w:val="none" w:sz="0" w:space="0" w:color="auto"/>
                    <w:right w:val="none" w:sz="0" w:space="0" w:color="auto"/>
                  </w:divBdr>
                </w:div>
                <w:div w:id="994727346">
                  <w:marLeft w:val="0"/>
                  <w:marRight w:val="0"/>
                  <w:marTop w:val="0"/>
                  <w:marBottom w:val="101"/>
                  <w:divBdr>
                    <w:top w:val="none" w:sz="0" w:space="0" w:color="auto"/>
                    <w:left w:val="none" w:sz="0" w:space="0" w:color="auto"/>
                    <w:bottom w:val="none" w:sz="0" w:space="0" w:color="auto"/>
                    <w:right w:val="none" w:sz="0" w:space="0" w:color="auto"/>
                  </w:divBdr>
                </w:div>
                <w:div w:id="790972923">
                  <w:marLeft w:val="0"/>
                  <w:marRight w:val="0"/>
                  <w:marTop w:val="0"/>
                  <w:marBottom w:val="101"/>
                  <w:divBdr>
                    <w:top w:val="none" w:sz="0" w:space="0" w:color="auto"/>
                    <w:left w:val="none" w:sz="0" w:space="0" w:color="auto"/>
                    <w:bottom w:val="none" w:sz="0" w:space="0" w:color="auto"/>
                    <w:right w:val="none" w:sz="0" w:space="0" w:color="auto"/>
                  </w:divBdr>
                </w:div>
                <w:div w:id="1112745252">
                  <w:marLeft w:val="0"/>
                  <w:marRight w:val="0"/>
                  <w:marTop w:val="0"/>
                  <w:marBottom w:val="101"/>
                  <w:divBdr>
                    <w:top w:val="none" w:sz="0" w:space="0" w:color="auto"/>
                    <w:left w:val="none" w:sz="0" w:space="0" w:color="auto"/>
                    <w:bottom w:val="none" w:sz="0" w:space="0" w:color="auto"/>
                    <w:right w:val="none" w:sz="0" w:space="0" w:color="auto"/>
                  </w:divBdr>
                </w:div>
                <w:div w:id="2029285307">
                  <w:marLeft w:val="0"/>
                  <w:marRight w:val="0"/>
                  <w:marTop w:val="0"/>
                  <w:marBottom w:val="101"/>
                  <w:divBdr>
                    <w:top w:val="none" w:sz="0" w:space="0" w:color="auto"/>
                    <w:left w:val="none" w:sz="0" w:space="0" w:color="auto"/>
                    <w:bottom w:val="none" w:sz="0" w:space="0" w:color="auto"/>
                    <w:right w:val="none" w:sz="0" w:space="0" w:color="auto"/>
                  </w:divBdr>
                </w:div>
                <w:div w:id="2082829721">
                  <w:marLeft w:val="0"/>
                  <w:marRight w:val="0"/>
                  <w:marTop w:val="0"/>
                  <w:marBottom w:val="101"/>
                  <w:divBdr>
                    <w:top w:val="none" w:sz="0" w:space="0" w:color="auto"/>
                    <w:left w:val="none" w:sz="0" w:space="0" w:color="auto"/>
                    <w:bottom w:val="none" w:sz="0" w:space="0" w:color="auto"/>
                    <w:right w:val="none" w:sz="0" w:space="0" w:color="auto"/>
                  </w:divBdr>
                </w:div>
                <w:div w:id="476803643">
                  <w:marLeft w:val="0"/>
                  <w:marRight w:val="0"/>
                  <w:marTop w:val="0"/>
                  <w:marBottom w:val="101"/>
                  <w:divBdr>
                    <w:top w:val="none" w:sz="0" w:space="0" w:color="auto"/>
                    <w:left w:val="none" w:sz="0" w:space="0" w:color="auto"/>
                    <w:bottom w:val="none" w:sz="0" w:space="0" w:color="auto"/>
                    <w:right w:val="none" w:sz="0" w:space="0" w:color="auto"/>
                  </w:divBdr>
                </w:div>
                <w:div w:id="1717663090">
                  <w:marLeft w:val="0"/>
                  <w:marRight w:val="0"/>
                  <w:marTop w:val="0"/>
                  <w:marBottom w:val="101"/>
                  <w:divBdr>
                    <w:top w:val="none" w:sz="0" w:space="0" w:color="auto"/>
                    <w:left w:val="none" w:sz="0" w:space="0" w:color="auto"/>
                    <w:bottom w:val="none" w:sz="0" w:space="0" w:color="auto"/>
                    <w:right w:val="none" w:sz="0" w:space="0" w:color="auto"/>
                  </w:divBdr>
                </w:div>
                <w:div w:id="1004169323">
                  <w:marLeft w:val="0"/>
                  <w:marRight w:val="0"/>
                  <w:marTop w:val="0"/>
                  <w:marBottom w:val="101"/>
                  <w:divBdr>
                    <w:top w:val="none" w:sz="0" w:space="0" w:color="auto"/>
                    <w:left w:val="none" w:sz="0" w:space="0" w:color="auto"/>
                    <w:bottom w:val="none" w:sz="0" w:space="0" w:color="auto"/>
                    <w:right w:val="none" w:sz="0" w:space="0" w:color="auto"/>
                  </w:divBdr>
                </w:div>
                <w:div w:id="1820028409">
                  <w:marLeft w:val="0"/>
                  <w:marRight w:val="0"/>
                  <w:marTop w:val="0"/>
                  <w:marBottom w:val="101"/>
                  <w:divBdr>
                    <w:top w:val="none" w:sz="0" w:space="0" w:color="auto"/>
                    <w:left w:val="none" w:sz="0" w:space="0" w:color="auto"/>
                    <w:bottom w:val="none" w:sz="0" w:space="0" w:color="auto"/>
                    <w:right w:val="none" w:sz="0" w:space="0" w:color="auto"/>
                  </w:divBdr>
                </w:div>
                <w:div w:id="468284577">
                  <w:marLeft w:val="0"/>
                  <w:marRight w:val="0"/>
                  <w:marTop w:val="0"/>
                  <w:marBottom w:val="101"/>
                  <w:divBdr>
                    <w:top w:val="none" w:sz="0" w:space="0" w:color="auto"/>
                    <w:left w:val="none" w:sz="0" w:space="0" w:color="auto"/>
                    <w:bottom w:val="none" w:sz="0" w:space="0" w:color="auto"/>
                    <w:right w:val="none" w:sz="0" w:space="0" w:color="auto"/>
                  </w:divBdr>
                </w:div>
                <w:div w:id="1595435869">
                  <w:marLeft w:val="0"/>
                  <w:marRight w:val="0"/>
                  <w:marTop w:val="0"/>
                  <w:marBottom w:val="101"/>
                  <w:divBdr>
                    <w:top w:val="none" w:sz="0" w:space="0" w:color="auto"/>
                    <w:left w:val="none" w:sz="0" w:space="0" w:color="auto"/>
                    <w:bottom w:val="none" w:sz="0" w:space="0" w:color="auto"/>
                    <w:right w:val="none" w:sz="0" w:space="0" w:color="auto"/>
                  </w:divBdr>
                </w:div>
                <w:div w:id="1757168897">
                  <w:marLeft w:val="0"/>
                  <w:marRight w:val="0"/>
                  <w:marTop w:val="0"/>
                  <w:marBottom w:val="101"/>
                  <w:divBdr>
                    <w:top w:val="none" w:sz="0" w:space="0" w:color="auto"/>
                    <w:left w:val="none" w:sz="0" w:space="0" w:color="auto"/>
                    <w:bottom w:val="none" w:sz="0" w:space="0" w:color="auto"/>
                    <w:right w:val="none" w:sz="0" w:space="0" w:color="auto"/>
                  </w:divBdr>
                </w:div>
                <w:div w:id="1498501884">
                  <w:marLeft w:val="0"/>
                  <w:marRight w:val="0"/>
                  <w:marTop w:val="0"/>
                  <w:marBottom w:val="101"/>
                  <w:divBdr>
                    <w:top w:val="none" w:sz="0" w:space="0" w:color="auto"/>
                    <w:left w:val="none" w:sz="0" w:space="0" w:color="auto"/>
                    <w:bottom w:val="none" w:sz="0" w:space="0" w:color="auto"/>
                    <w:right w:val="none" w:sz="0" w:space="0" w:color="auto"/>
                  </w:divBdr>
                </w:div>
                <w:div w:id="469976705">
                  <w:marLeft w:val="0"/>
                  <w:marRight w:val="0"/>
                  <w:marTop w:val="0"/>
                  <w:marBottom w:val="101"/>
                  <w:divBdr>
                    <w:top w:val="none" w:sz="0" w:space="0" w:color="auto"/>
                    <w:left w:val="none" w:sz="0" w:space="0" w:color="auto"/>
                    <w:bottom w:val="none" w:sz="0" w:space="0" w:color="auto"/>
                    <w:right w:val="none" w:sz="0" w:space="0" w:color="auto"/>
                  </w:divBdr>
                </w:div>
                <w:div w:id="1391229614">
                  <w:marLeft w:val="0"/>
                  <w:marRight w:val="0"/>
                  <w:marTop w:val="0"/>
                  <w:marBottom w:val="101"/>
                  <w:divBdr>
                    <w:top w:val="none" w:sz="0" w:space="0" w:color="auto"/>
                    <w:left w:val="none" w:sz="0" w:space="0" w:color="auto"/>
                    <w:bottom w:val="none" w:sz="0" w:space="0" w:color="auto"/>
                    <w:right w:val="none" w:sz="0" w:space="0" w:color="auto"/>
                  </w:divBdr>
                </w:div>
                <w:div w:id="196744363">
                  <w:marLeft w:val="0"/>
                  <w:marRight w:val="0"/>
                  <w:marTop w:val="0"/>
                  <w:marBottom w:val="101"/>
                  <w:divBdr>
                    <w:top w:val="none" w:sz="0" w:space="0" w:color="auto"/>
                    <w:left w:val="none" w:sz="0" w:space="0" w:color="auto"/>
                    <w:bottom w:val="none" w:sz="0" w:space="0" w:color="auto"/>
                    <w:right w:val="none" w:sz="0" w:space="0" w:color="auto"/>
                  </w:divBdr>
                </w:div>
                <w:div w:id="1876187614">
                  <w:marLeft w:val="0"/>
                  <w:marRight w:val="0"/>
                  <w:marTop w:val="0"/>
                  <w:marBottom w:val="101"/>
                  <w:divBdr>
                    <w:top w:val="none" w:sz="0" w:space="0" w:color="auto"/>
                    <w:left w:val="none" w:sz="0" w:space="0" w:color="auto"/>
                    <w:bottom w:val="none" w:sz="0" w:space="0" w:color="auto"/>
                    <w:right w:val="none" w:sz="0" w:space="0" w:color="auto"/>
                  </w:divBdr>
                </w:div>
                <w:div w:id="1335691396">
                  <w:marLeft w:val="0"/>
                  <w:marRight w:val="0"/>
                  <w:marTop w:val="0"/>
                  <w:marBottom w:val="101"/>
                  <w:divBdr>
                    <w:top w:val="none" w:sz="0" w:space="0" w:color="auto"/>
                    <w:left w:val="none" w:sz="0" w:space="0" w:color="auto"/>
                    <w:bottom w:val="none" w:sz="0" w:space="0" w:color="auto"/>
                    <w:right w:val="none" w:sz="0" w:space="0" w:color="auto"/>
                  </w:divBdr>
                </w:div>
                <w:div w:id="1220550952">
                  <w:marLeft w:val="0"/>
                  <w:marRight w:val="0"/>
                  <w:marTop w:val="0"/>
                  <w:marBottom w:val="101"/>
                  <w:divBdr>
                    <w:top w:val="none" w:sz="0" w:space="0" w:color="auto"/>
                    <w:left w:val="none" w:sz="0" w:space="0" w:color="auto"/>
                    <w:bottom w:val="none" w:sz="0" w:space="0" w:color="auto"/>
                    <w:right w:val="none" w:sz="0" w:space="0" w:color="auto"/>
                  </w:divBdr>
                </w:div>
                <w:div w:id="325087356">
                  <w:marLeft w:val="0"/>
                  <w:marRight w:val="0"/>
                  <w:marTop w:val="0"/>
                  <w:marBottom w:val="101"/>
                  <w:divBdr>
                    <w:top w:val="none" w:sz="0" w:space="0" w:color="auto"/>
                    <w:left w:val="none" w:sz="0" w:space="0" w:color="auto"/>
                    <w:bottom w:val="none" w:sz="0" w:space="0" w:color="auto"/>
                    <w:right w:val="none" w:sz="0" w:space="0" w:color="auto"/>
                  </w:divBdr>
                </w:div>
                <w:div w:id="1859929723">
                  <w:marLeft w:val="0"/>
                  <w:marRight w:val="0"/>
                  <w:marTop w:val="0"/>
                  <w:marBottom w:val="101"/>
                  <w:divBdr>
                    <w:top w:val="none" w:sz="0" w:space="0" w:color="auto"/>
                    <w:left w:val="none" w:sz="0" w:space="0" w:color="auto"/>
                    <w:bottom w:val="none" w:sz="0" w:space="0" w:color="auto"/>
                    <w:right w:val="none" w:sz="0" w:space="0" w:color="auto"/>
                  </w:divBdr>
                </w:div>
                <w:div w:id="60560614">
                  <w:marLeft w:val="0"/>
                  <w:marRight w:val="0"/>
                  <w:marTop w:val="0"/>
                  <w:marBottom w:val="101"/>
                  <w:divBdr>
                    <w:top w:val="none" w:sz="0" w:space="0" w:color="auto"/>
                    <w:left w:val="none" w:sz="0" w:space="0" w:color="auto"/>
                    <w:bottom w:val="none" w:sz="0" w:space="0" w:color="auto"/>
                    <w:right w:val="none" w:sz="0" w:space="0" w:color="auto"/>
                  </w:divBdr>
                </w:div>
                <w:div w:id="1124270471">
                  <w:marLeft w:val="0"/>
                  <w:marRight w:val="0"/>
                  <w:marTop w:val="0"/>
                  <w:marBottom w:val="101"/>
                  <w:divBdr>
                    <w:top w:val="none" w:sz="0" w:space="0" w:color="auto"/>
                    <w:left w:val="none" w:sz="0" w:space="0" w:color="auto"/>
                    <w:bottom w:val="none" w:sz="0" w:space="0" w:color="auto"/>
                    <w:right w:val="none" w:sz="0" w:space="0" w:color="auto"/>
                  </w:divBdr>
                </w:div>
                <w:div w:id="650136321">
                  <w:marLeft w:val="0"/>
                  <w:marRight w:val="0"/>
                  <w:marTop w:val="0"/>
                  <w:marBottom w:val="101"/>
                  <w:divBdr>
                    <w:top w:val="none" w:sz="0" w:space="0" w:color="auto"/>
                    <w:left w:val="none" w:sz="0" w:space="0" w:color="auto"/>
                    <w:bottom w:val="none" w:sz="0" w:space="0" w:color="auto"/>
                    <w:right w:val="none" w:sz="0" w:space="0" w:color="auto"/>
                  </w:divBdr>
                </w:div>
                <w:div w:id="8057">
                  <w:marLeft w:val="0"/>
                  <w:marRight w:val="0"/>
                  <w:marTop w:val="0"/>
                  <w:marBottom w:val="101"/>
                  <w:divBdr>
                    <w:top w:val="none" w:sz="0" w:space="0" w:color="auto"/>
                    <w:left w:val="none" w:sz="0" w:space="0" w:color="auto"/>
                    <w:bottom w:val="none" w:sz="0" w:space="0" w:color="auto"/>
                    <w:right w:val="none" w:sz="0" w:space="0" w:color="auto"/>
                  </w:divBdr>
                </w:div>
                <w:div w:id="2103868965">
                  <w:marLeft w:val="0"/>
                  <w:marRight w:val="0"/>
                  <w:marTop w:val="0"/>
                  <w:marBottom w:val="101"/>
                  <w:divBdr>
                    <w:top w:val="none" w:sz="0" w:space="0" w:color="auto"/>
                    <w:left w:val="none" w:sz="0" w:space="0" w:color="auto"/>
                    <w:bottom w:val="none" w:sz="0" w:space="0" w:color="auto"/>
                    <w:right w:val="none" w:sz="0" w:space="0" w:color="auto"/>
                  </w:divBdr>
                </w:div>
                <w:div w:id="268128630">
                  <w:marLeft w:val="0"/>
                  <w:marRight w:val="0"/>
                  <w:marTop w:val="0"/>
                  <w:marBottom w:val="101"/>
                  <w:divBdr>
                    <w:top w:val="none" w:sz="0" w:space="0" w:color="auto"/>
                    <w:left w:val="none" w:sz="0" w:space="0" w:color="auto"/>
                    <w:bottom w:val="none" w:sz="0" w:space="0" w:color="auto"/>
                    <w:right w:val="none" w:sz="0" w:space="0" w:color="auto"/>
                  </w:divBdr>
                </w:div>
              </w:divsChild>
            </w:div>
            <w:div w:id="764232192">
              <w:marLeft w:val="0"/>
              <w:marRight w:val="0"/>
              <w:marTop w:val="0"/>
              <w:marBottom w:val="0"/>
              <w:divBdr>
                <w:top w:val="none" w:sz="0" w:space="0" w:color="auto"/>
                <w:left w:val="none" w:sz="0" w:space="0" w:color="auto"/>
                <w:bottom w:val="none" w:sz="0" w:space="0" w:color="auto"/>
                <w:right w:val="none" w:sz="0" w:space="0" w:color="auto"/>
              </w:divBdr>
              <w:divsChild>
                <w:div w:id="1668746720">
                  <w:marLeft w:val="0"/>
                  <w:marRight w:val="0"/>
                  <w:marTop w:val="0"/>
                  <w:marBottom w:val="101"/>
                  <w:divBdr>
                    <w:top w:val="none" w:sz="0" w:space="0" w:color="auto"/>
                    <w:left w:val="none" w:sz="0" w:space="0" w:color="auto"/>
                    <w:bottom w:val="none" w:sz="0" w:space="0" w:color="auto"/>
                    <w:right w:val="none" w:sz="0" w:space="0" w:color="auto"/>
                  </w:divBdr>
                </w:div>
                <w:div w:id="1460300901">
                  <w:marLeft w:val="0"/>
                  <w:marRight w:val="0"/>
                  <w:marTop w:val="0"/>
                  <w:marBottom w:val="80"/>
                  <w:divBdr>
                    <w:top w:val="none" w:sz="0" w:space="0" w:color="auto"/>
                    <w:left w:val="none" w:sz="0" w:space="0" w:color="auto"/>
                    <w:bottom w:val="none" w:sz="0" w:space="0" w:color="auto"/>
                    <w:right w:val="none" w:sz="0" w:space="0" w:color="auto"/>
                  </w:divBdr>
                </w:div>
                <w:div w:id="292104921">
                  <w:marLeft w:val="0"/>
                  <w:marRight w:val="0"/>
                  <w:marTop w:val="0"/>
                  <w:marBottom w:val="80"/>
                  <w:divBdr>
                    <w:top w:val="none" w:sz="0" w:space="0" w:color="auto"/>
                    <w:left w:val="none" w:sz="0" w:space="0" w:color="auto"/>
                    <w:bottom w:val="none" w:sz="0" w:space="0" w:color="auto"/>
                    <w:right w:val="none" w:sz="0" w:space="0" w:color="auto"/>
                  </w:divBdr>
                </w:div>
                <w:div w:id="1283882885">
                  <w:marLeft w:val="0"/>
                  <w:marRight w:val="0"/>
                  <w:marTop w:val="0"/>
                  <w:marBottom w:val="80"/>
                  <w:divBdr>
                    <w:top w:val="none" w:sz="0" w:space="0" w:color="auto"/>
                    <w:left w:val="none" w:sz="0" w:space="0" w:color="auto"/>
                    <w:bottom w:val="none" w:sz="0" w:space="0" w:color="auto"/>
                    <w:right w:val="none" w:sz="0" w:space="0" w:color="auto"/>
                  </w:divBdr>
                </w:div>
                <w:div w:id="840975555">
                  <w:marLeft w:val="0"/>
                  <w:marRight w:val="0"/>
                  <w:marTop w:val="0"/>
                  <w:marBottom w:val="80"/>
                  <w:divBdr>
                    <w:top w:val="none" w:sz="0" w:space="0" w:color="auto"/>
                    <w:left w:val="none" w:sz="0" w:space="0" w:color="auto"/>
                    <w:bottom w:val="none" w:sz="0" w:space="0" w:color="auto"/>
                    <w:right w:val="none" w:sz="0" w:space="0" w:color="auto"/>
                  </w:divBdr>
                </w:div>
                <w:div w:id="150021665">
                  <w:marLeft w:val="0"/>
                  <w:marRight w:val="0"/>
                  <w:marTop w:val="0"/>
                  <w:marBottom w:val="80"/>
                  <w:divBdr>
                    <w:top w:val="none" w:sz="0" w:space="0" w:color="auto"/>
                    <w:left w:val="none" w:sz="0" w:space="0" w:color="auto"/>
                    <w:bottom w:val="none" w:sz="0" w:space="0" w:color="auto"/>
                    <w:right w:val="none" w:sz="0" w:space="0" w:color="auto"/>
                  </w:divBdr>
                </w:div>
                <w:div w:id="1331955684">
                  <w:marLeft w:val="0"/>
                  <w:marRight w:val="0"/>
                  <w:marTop w:val="0"/>
                  <w:marBottom w:val="80"/>
                  <w:divBdr>
                    <w:top w:val="none" w:sz="0" w:space="0" w:color="auto"/>
                    <w:left w:val="none" w:sz="0" w:space="0" w:color="auto"/>
                    <w:bottom w:val="none" w:sz="0" w:space="0" w:color="auto"/>
                    <w:right w:val="none" w:sz="0" w:space="0" w:color="auto"/>
                  </w:divBdr>
                </w:div>
                <w:div w:id="802432745">
                  <w:marLeft w:val="0"/>
                  <w:marRight w:val="0"/>
                  <w:marTop w:val="0"/>
                  <w:marBottom w:val="80"/>
                  <w:divBdr>
                    <w:top w:val="none" w:sz="0" w:space="0" w:color="auto"/>
                    <w:left w:val="none" w:sz="0" w:space="0" w:color="auto"/>
                    <w:bottom w:val="none" w:sz="0" w:space="0" w:color="auto"/>
                    <w:right w:val="none" w:sz="0" w:space="0" w:color="auto"/>
                  </w:divBdr>
                </w:div>
                <w:div w:id="1437408567">
                  <w:marLeft w:val="0"/>
                  <w:marRight w:val="0"/>
                  <w:marTop w:val="0"/>
                  <w:marBottom w:val="80"/>
                  <w:divBdr>
                    <w:top w:val="none" w:sz="0" w:space="0" w:color="auto"/>
                    <w:left w:val="none" w:sz="0" w:space="0" w:color="auto"/>
                    <w:bottom w:val="none" w:sz="0" w:space="0" w:color="auto"/>
                    <w:right w:val="none" w:sz="0" w:space="0" w:color="auto"/>
                  </w:divBdr>
                </w:div>
                <w:div w:id="1679695469">
                  <w:marLeft w:val="0"/>
                  <w:marRight w:val="0"/>
                  <w:marTop w:val="0"/>
                  <w:marBottom w:val="80"/>
                  <w:divBdr>
                    <w:top w:val="none" w:sz="0" w:space="0" w:color="auto"/>
                    <w:left w:val="none" w:sz="0" w:space="0" w:color="auto"/>
                    <w:bottom w:val="none" w:sz="0" w:space="0" w:color="auto"/>
                    <w:right w:val="none" w:sz="0" w:space="0" w:color="auto"/>
                  </w:divBdr>
                </w:div>
                <w:div w:id="1051730220">
                  <w:marLeft w:val="0"/>
                  <w:marRight w:val="0"/>
                  <w:marTop w:val="0"/>
                  <w:marBottom w:val="80"/>
                  <w:divBdr>
                    <w:top w:val="none" w:sz="0" w:space="0" w:color="auto"/>
                    <w:left w:val="none" w:sz="0" w:space="0" w:color="auto"/>
                    <w:bottom w:val="none" w:sz="0" w:space="0" w:color="auto"/>
                    <w:right w:val="none" w:sz="0" w:space="0" w:color="auto"/>
                  </w:divBdr>
                </w:div>
                <w:div w:id="674039658">
                  <w:marLeft w:val="0"/>
                  <w:marRight w:val="0"/>
                  <w:marTop w:val="0"/>
                  <w:marBottom w:val="80"/>
                  <w:divBdr>
                    <w:top w:val="none" w:sz="0" w:space="0" w:color="auto"/>
                    <w:left w:val="none" w:sz="0" w:space="0" w:color="auto"/>
                    <w:bottom w:val="none" w:sz="0" w:space="0" w:color="auto"/>
                    <w:right w:val="none" w:sz="0" w:space="0" w:color="auto"/>
                  </w:divBdr>
                </w:div>
                <w:div w:id="2117292054">
                  <w:marLeft w:val="0"/>
                  <w:marRight w:val="0"/>
                  <w:marTop w:val="0"/>
                  <w:marBottom w:val="80"/>
                  <w:divBdr>
                    <w:top w:val="none" w:sz="0" w:space="0" w:color="auto"/>
                    <w:left w:val="none" w:sz="0" w:space="0" w:color="auto"/>
                    <w:bottom w:val="none" w:sz="0" w:space="0" w:color="auto"/>
                    <w:right w:val="none" w:sz="0" w:space="0" w:color="auto"/>
                  </w:divBdr>
                </w:div>
                <w:div w:id="155607949">
                  <w:marLeft w:val="0"/>
                  <w:marRight w:val="0"/>
                  <w:marTop w:val="0"/>
                  <w:marBottom w:val="80"/>
                  <w:divBdr>
                    <w:top w:val="none" w:sz="0" w:space="0" w:color="auto"/>
                    <w:left w:val="none" w:sz="0" w:space="0" w:color="auto"/>
                    <w:bottom w:val="none" w:sz="0" w:space="0" w:color="auto"/>
                    <w:right w:val="none" w:sz="0" w:space="0" w:color="auto"/>
                  </w:divBdr>
                </w:div>
                <w:div w:id="1258908617">
                  <w:marLeft w:val="0"/>
                  <w:marRight w:val="0"/>
                  <w:marTop w:val="0"/>
                  <w:marBottom w:val="80"/>
                  <w:divBdr>
                    <w:top w:val="none" w:sz="0" w:space="0" w:color="auto"/>
                    <w:left w:val="none" w:sz="0" w:space="0" w:color="auto"/>
                    <w:bottom w:val="none" w:sz="0" w:space="0" w:color="auto"/>
                    <w:right w:val="none" w:sz="0" w:space="0" w:color="auto"/>
                  </w:divBdr>
                </w:div>
                <w:div w:id="480392900">
                  <w:marLeft w:val="0"/>
                  <w:marRight w:val="0"/>
                  <w:marTop w:val="0"/>
                  <w:marBottom w:val="80"/>
                  <w:divBdr>
                    <w:top w:val="none" w:sz="0" w:space="0" w:color="auto"/>
                    <w:left w:val="none" w:sz="0" w:space="0" w:color="auto"/>
                    <w:bottom w:val="none" w:sz="0" w:space="0" w:color="auto"/>
                    <w:right w:val="none" w:sz="0" w:space="0" w:color="auto"/>
                  </w:divBdr>
                </w:div>
                <w:div w:id="192547501">
                  <w:marLeft w:val="0"/>
                  <w:marRight w:val="0"/>
                  <w:marTop w:val="0"/>
                  <w:marBottom w:val="80"/>
                  <w:divBdr>
                    <w:top w:val="none" w:sz="0" w:space="0" w:color="auto"/>
                    <w:left w:val="none" w:sz="0" w:space="0" w:color="auto"/>
                    <w:bottom w:val="none" w:sz="0" w:space="0" w:color="auto"/>
                    <w:right w:val="none" w:sz="0" w:space="0" w:color="auto"/>
                  </w:divBdr>
                </w:div>
                <w:div w:id="481043973">
                  <w:marLeft w:val="0"/>
                  <w:marRight w:val="0"/>
                  <w:marTop w:val="0"/>
                  <w:marBottom w:val="80"/>
                  <w:divBdr>
                    <w:top w:val="none" w:sz="0" w:space="0" w:color="auto"/>
                    <w:left w:val="none" w:sz="0" w:space="0" w:color="auto"/>
                    <w:bottom w:val="none" w:sz="0" w:space="0" w:color="auto"/>
                    <w:right w:val="none" w:sz="0" w:space="0" w:color="auto"/>
                  </w:divBdr>
                </w:div>
                <w:div w:id="432362117">
                  <w:marLeft w:val="0"/>
                  <w:marRight w:val="0"/>
                  <w:marTop w:val="0"/>
                  <w:marBottom w:val="80"/>
                  <w:divBdr>
                    <w:top w:val="none" w:sz="0" w:space="0" w:color="auto"/>
                    <w:left w:val="none" w:sz="0" w:space="0" w:color="auto"/>
                    <w:bottom w:val="none" w:sz="0" w:space="0" w:color="auto"/>
                    <w:right w:val="none" w:sz="0" w:space="0" w:color="auto"/>
                  </w:divBdr>
                </w:div>
                <w:div w:id="1340349090">
                  <w:marLeft w:val="0"/>
                  <w:marRight w:val="0"/>
                  <w:marTop w:val="0"/>
                  <w:marBottom w:val="80"/>
                  <w:divBdr>
                    <w:top w:val="none" w:sz="0" w:space="0" w:color="auto"/>
                    <w:left w:val="none" w:sz="0" w:space="0" w:color="auto"/>
                    <w:bottom w:val="none" w:sz="0" w:space="0" w:color="auto"/>
                    <w:right w:val="none" w:sz="0" w:space="0" w:color="auto"/>
                  </w:divBdr>
                </w:div>
                <w:div w:id="1153453350">
                  <w:marLeft w:val="0"/>
                  <w:marRight w:val="0"/>
                  <w:marTop w:val="0"/>
                  <w:marBottom w:val="80"/>
                  <w:divBdr>
                    <w:top w:val="none" w:sz="0" w:space="0" w:color="auto"/>
                    <w:left w:val="none" w:sz="0" w:space="0" w:color="auto"/>
                    <w:bottom w:val="none" w:sz="0" w:space="0" w:color="auto"/>
                    <w:right w:val="none" w:sz="0" w:space="0" w:color="auto"/>
                  </w:divBdr>
                </w:div>
                <w:div w:id="1389837235">
                  <w:marLeft w:val="0"/>
                  <w:marRight w:val="0"/>
                  <w:marTop w:val="0"/>
                  <w:marBottom w:val="80"/>
                  <w:divBdr>
                    <w:top w:val="none" w:sz="0" w:space="0" w:color="auto"/>
                    <w:left w:val="none" w:sz="0" w:space="0" w:color="auto"/>
                    <w:bottom w:val="none" w:sz="0" w:space="0" w:color="auto"/>
                    <w:right w:val="none" w:sz="0" w:space="0" w:color="auto"/>
                  </w:divBdr>
                </w:div>
                <w:div w:id="1500581341">
                  <w:marLeft w:val="0"/>
                  <w:marRight w:val="0"/>
                  <w:marTop w:val="0"/>
                  <w:marBottom w:val="80"/>
                  <w:divBdr>
                    <w:top w:val="none" w:sz="0" w:space="0" w:color="auto"/>
                    <w:left w:val="none" w:sz="0" w:space="0" w:color="auto"/>
                    <w:bottom w:val="none" w:sz="0" w:space="0" w:color="auto"/>
                    <w:right w:val="none" w:sz="0" w:space="0" w:color="auto"/>
                  </w:divBdr>
                </w:div>
                <w:div w:id="1941138233">
                  <w:marLeft w:val="0"/>
                  <w:marRight w:val="0"/>
                  <w:marTop w:val="0"/>
                  <w:marBottom w:val="80"/>
                  <w:divBdr>
                    <w:top w:val="none" w:sz="0" w:space="0" w:color="auto"/>
                    <w:left w:val="none" w:sz="0" w:space="0" w:color="auto"/>
                    <w:bottom w:val="none" w:sz="0" w:space="0" w:color="auto"/>
                    <w:right w:val="none" w:sz="0" w:space="0" w:color="auto"/>
                  </w:divBdr>
                </w:div>
                <w:div w:id="195316644">
                  <w:marLeft w:val="0"/>
                  <w:marRight w:val="0"/>
                  <w:marTop w:val="0"/>
                  <w:marBottom w:val="80"/>
                  <w:divBdr>
                    <w:top w:val="none" w:sz="0" w:space="0" w:color="auto"/>
                    <w:left w:val="none" w:sz="0" w:space="0" w:color="auto"/>
                    <w:bottom w:val="none" w:sz="0" w:space="0" w:color="auto"/>
                    <w:right w:val="none" w:sz="0" w:space="0" w:color="auto"/>
                  </w:divBdr>
                </w:div>
                <w:div w:id="1877306584">
                  <w:marLeft w:val="0"/>
                  <w:marRight w:val="0"/>
                  <w:marTop w:val="0"/>
                  <w:marBottom w:val="80"/>
                  <w:divBdr>
                    <w:top w:val="none" w:sz="0" w:space="0" w:color="auto"/>
                    <w:left w:val="none" w:sz="0" w:space="0" w:color="auto"/>
                    <w:bottom w:val="none" w:sz="0" w:space="0" w:color="auto"/>
                    <w:right w:val="none" w:sz="0" w:space="0" w:color="auto"/>
                  </w:divBdr>
                </w:div>
                <w:div w:id="1289706817">
                  <w:marLeft w:val="0"/>
                  <w:marRight w:val="0"/>
                  <w:marTop w:val="0"/>
                  <w:marBottom w:val="80"/>
                  <w:divBdr>
                    <w:top w:val="none" w:sz="0" w:space="0" w:color="auto"/>
                    <w:left w:val="none" w:sz="0" w:space="0" w:color="auto"/>
                    <w:bottom w:val="none" w:sz="0" w:space="0" w:color="auto"/>
                    <w:right w:val="none" w:sz="0" w:space="0" w:color="auto"/>
                  </w:divBdr>
                </w:div>
                <w:div w:id="1015302106">
                  <w:marLeft w:val="0"/>
                  <w:marRight w:val="0"/>
                  <w:marTop w:val="0"/>
                  <w:marBottom w:val="80"/>
                  <w:divBdr>
                    <w:top w:val="none" w:sz="0" w:space="0" w:color="auto"/>
                    <w:left w:val="none" w:sz="0" w:space="0" w:color="auto"/>
                    <w:bottom w:val="none" w:sz="0" w:space="0" w:color="auto"/>
                    <w:right w:val="none" w:sz="0" w:space="0" w:color="auto"/>
                  </w:divBdr>
                </w:div>
                <w:div w:id="210924931">
                  <w:marLeft w:val="0"/>
                  <w:marRight w:val="0"/>
                  <w:marTop w:val="0"/>
                  <w:marBottom w:val="80"/>
                  <w:divBdr>
                    <w:top w:val="none" w:sz="0" w:space="0" w:color="auto"/>
                    <w:left w:val="none" w:sz="0" w:space="0" w:color="auto"/>
                    <w:bottom w:val="none" w:sz="0" w:space="0" w:color="auto"/>
                    <w:right w:val="none" w:sz="0" w:space="0" w:color="auto"/>
                  </w:divBdr>
                </w:div>
                <w:div w:id="989408984">
                  <w:marLeft w:val="0"/>
                  <w:marRight w:val="0"/>
                  <w:marTop w:val="0"/>
                  <w:marBottom w:val="80"/>
                  <w:divBdr>
                    <w:top w:val="none" w:sz="0" w:space="0" w:color="auto"/>
                    <w:left w:val="none" w:sz="0" w:space="0" w:color="auto"/>
                    <w:bottom w:val="none" w:sz="0" w:space="0" w:color="auto"/>
                    <w:right w:val="none" w:sz="0" w:space="0" w:color="auto"/>
                  </w:divBdr>
                </w:div>
                <w:div w:id="554657914">
                  <w:marLeft w:val="0"/>
                  <w:marRight w:val="0"/>
                  <w:marTop w:val="0"/>
                  <w:marBottom w:val="80"/>
                  <w:divBdr>
                    <w:top w:val="none" w:sz="0" w:space="0" w:color="auto"/>
                    <w:left w:val="none" w:sz="0" w:space="0" w:color="auto"/>
                    <w:bottom w:val="none" w:sz="0" w:space="0" w:color="auto"/>
                    <w:right w:val="none" w:sz="0" w:space="0" w:color="auto"/>
                  </w:divBdr>
                </w:div>
                <w:div w:id="1119371346">
                  <w:marLeft w:val="0"/>
                  <w:marRight w:val="0"/>
                  <w:marTop w:val="0"/>
                  <w:marBottom w:val="80"/>
                  <w:divBdr>
                    <w:top w:val="none" w:sz="0" w:space="0" w:color="auto"/>
                    <w:left w:val="none" w:sz="0" w:space="0" w:color="auto"/>
                    <w:bottom w:val="none" w:sz="0" w:space="0" w:color="auto"/>
                    <w:right w:val="none" w:sz="0" w:space="0" w:color="auto"/>
                  </w:divBdr>
                </w:div>
                <w:div w:id="2060783784">
                  <w:marLeft w:val="0"/>
                  <w:marRight w:val="0"/>
                  <w:marTop w:val="0"/>
                  <w:marBottom w:val="80"/>
                  <w:divBdr>
                    <w:top w:val="none" w:sz="0" w:space="0" w:color="auto"/>
                    <w:left w:val="none" w:sz="0" w:space="0" w:color="auto"/>
                    <w:bottom w:val="none" w:sz="0" w:space="0" w:color="auto"/>
                    <w:right w:val="none" w:sz="0" w:space="0" w:color="auto"/>
                  </w:divBdr>
                </w:div>
                <w:div w:id="9572844">
                  <w:marLeft w:val="0"/>
                  <w:marRight w:val="0"/>
                  <w:marTop w:val="0"/>
                  <w:marBottom w:val="80"/>
                  <w:divBdr>
                    <w:top w:val="none" w:sz="0" w:space="0" w:color="auto"/>
                    <w:left w:val="none" w:sz="0" w:space="0" w:color="auto"/>
                    <w:bottom w:val="none" w:sz="0" w:space="0" w:color="auto"/>
                    <w:right w:val="none" w:sz="0" w:space="0" w:color="auto"/>
                  </w:divBdr>
                </w:div>
                <w:div w:id="245502576">
                  <w:marLeft w:val="0"/>
                  <w:marRight w:val="0"/>
                  <w:marTop w:val="0"/>
                  <w:marBottom w:val="80"/>
                  <w:divBdr>
                    <w:top w:val="none" w:sz="0" w:space="0" w:color="auto"/>
                    <w:left w:val="none" w:sz="0" w:space="0" w:color="auto"/>
                    <w:bottom w:val="none" w:sz="0" w:space="0" w:color="auto"/>
                    <w:right w:val="none" w:sz="0" w:space="0" w:color="auto"/>
                  </w:divBdr>
                </w:div>
                <w:div w:id="1318651284">
                  <w:marLeft w:val="0"/>
                  <w:marRight w:val="0"/>
                  <w:marTop w:val="0"/>
                  <w:marBottom w:val="80"/>
                  <w:divBdr>
                    <w:top w:val="none" w:sz="0" w:space="0" w:color="auto"/>
                    <w:left w:val="none" w:sz="0" w:space="0" w:color="auto"/>
                    <w:bottom w:val="none" w:sz="0" w:space="0" w:color="auto"/>
                    <w:right w:val="none" w:sz="0" w:space="0" w:color="auto"/>
                  </w:divBdr>
                </w:div>
                <w:div w:id="1974284126">
                  <w:marLeft w:val="0"/>
                  <w:marRight w:val="0"/>
                  <w:marTop w:val="0"/>
                  <w:marBottom w:val="80"/>
                  <w:divBdr>
                    <w:top w:val="none" w:sz="0" w:space="0" w:color="auto"/>
                    <w:left w:val="none" w:sz="0" w:space="0" w:color="auto"/>
                    <w:bottom w:val="none" w:sz="0" w:space="0" w:color="auto"/>
                    <w:right w:val="none" w:sz="0" w:space="0" w:color="auto"/>
                  </w:divBdr>
                </w:div>
                <w:div w:id="1250849699">
                  <w:marLeft w:val="0"/>
                  <w:marRight w:val="0"/>
                  <w:marTop w:val="0"/>
                  <w:marBottom w:val="80"/>
                  <w:divBdr>
                    <w:top w:val="none" w:sz="0" w:space="0" w:color="auto"/>
                    <w:left w:val="none" w:sz="0" w:space="0" w:color="auto"/>
                    <w:bottom w:val="none" w:sz="0" w:space="0" w:color="auto"/>
                    <w:right w:val="none" w:sz="0" w:space="0" w:color="auto"/>
                  </w:divBdr>
                </w:div>
                <w:div w:id="1525366634">
                  <w:marLeft w:val="0"/>
                  <w:marRight w:val="0"/>
                  <w:marTop w:val="0"/>
                  <w:marBottom w:val="80"/>
                  <w:divBdr>
                    <w:top w:val="none" w:sz="0" w:space="0" w:color="auto"/>
                    <w:left w:val="none" w:sz="0" w:space="0" w:color="auto"/>
                    <w:bottom w:val="none" w:sz="0" w:space="0" w:color="auto"/>
                    <w:right w:val="none" w:sz="0" w:space="0" w:color="auto"/>
                  </w:divBdr>
                </w:div>
                <w:div w:id="1661739594">
                  <w:marLeft w:val="0"/>
                  <w:marRight w:val="0"/>
                  <w:marTop w:val="0"/>
                  <w:marBottom w:val="80"/>
                  <w:divBdr>
                    <w:top w:val="none" w:sz="0" w:space="0" w:color="auto"/>
                    <w:left w:val="none" w:sz="0" w:space="0" w:color="auto"/>
                    <w:bottom w:val="none" w:sz="0" w:space="0" w:color="auto"/>
                    <w:right w:val="none" w:sz="0" w:space="0" w:color="auto"/>
                  </w:divBdr>
                </w:div>
                <w:div w:id="184028895">
                  <w:marLeft w:val="0"/>
                  <w:marRight w:val="0"/>
                  <w:marTop w:val="0"/>
                  <w:marBottom w:val="80"/>
                  <w:divBdr>
                    <w:top w:val="none" w:sz="0" w:space="0" w:color="auto"/>
                    <w:left w:val="none" w:sz="0" w:space="0" w:color="auto"/>
                    <w:bottom w:val="none" w:sz="0" w:space="0" w:color="auto"/>
                    <w:right w:val="none" w:sz="0" w:space="0" w:color="auto"/>
                  </w:divBdr>
                </w:div>
                <w:div w:id="323702289">
                  <w:marLeft w:val="0"/>
                  <w:marRight w:val="0"/>
                  <w:marTop w:val="0"/>
                  <w:marBottom w:val="80"/>
                  <w:divBdr>
                    <w:top w:val="none" w:sz="0" w:space="0" w:color="auto"/>
                    <w:left w:val="none" w:sz="0" w:space="0" w:color="auto"/>
                    <w:bottom w:val="none" w:sz="0" w:space="0" w:color="auto"/>
                    <w:right w:val="none" w:sz="0" w:space="0" w:color="auto"/>
                  </w:divBdr>
                </w:div>
                <w:div w:id="71127615">
                  <w:marLeft w:val="0"/>
                  <w:marRight w:val="0"/>
                  <w:marTop w:val="0"/>
                  <w:marBottom w:val="80"/>
                  <w:divBdr>
                    <w:top w:val="none" w:sz="0" w:space="0" w:color="auto"/>
                    <w:left w:val="none" w:sz="0" w:space="0" w:color="auto"/>
                    <w:bottom w:val="none" w:sz="0" w:space="0" w:color="auto"/>
                    <w:right w:val="none" w:sz="0" w:space="0" w:color="auto"/>
                  </w:divBdr>
                </w:div>
                <w:div w:id="1557549846">
                  <w:marLeft w:val="0"/>
                  <w:marRight w:val="0"/>
                  <w:marTop w:val="0"/>
                  <w:marBottom w:val="80"/>
                  <w:divBdr>
                    <w:top w:val="none" w:sz="0" w:space="0" w:color="auto"/>
                    <w:left w:val="none" w:sz="0" w:space="0" w:color="auto"/>
                    <w:bottom w:val="none" w:sz="0" w:space="0" w:color="auto"/>
                    <w:right w:val="none" w:sz="0" w:space="0" w:color="auto"/>
                  </w:divBdr>
                </w:div>
                <w:div w:id="79497267">
                  <w:marLeft w:val="0"/>
                  <w:marRight w:val="0"/>
                  <w:marTop w:val="0"/>
                  <w:marBottom w:val="80"/>
                  <w:divBdr>
                    <w:top w:val="none" w:sz="0" w:space="0" w:color="auto"/>
                    <w:left w:val="none" w:sz="0" w:space="0" w:color="auto"/>
                    <w:bottom w:val="none" w:sz="0" w:space="0" w:color="auto"/>
                    <w:right w:val="none" w:sz="0" w:space="0" w:color="auto"/>
                  </w:divBdr>
                </w:div>
                <w:div w:id="552734576">
                  <w:marLeft w:val="0"/>
                  <w:marRight w:val="0"/>
                  <w:marTop w:val="0"/>
                  <w:marBottom w:val="80"/>
                  <w:divBdr>
                    <w:top w:val="none" w:sz="0" w:space="0" w:color="auto"/>
                    <w:left w:val="none" w:sz="0" w:space="0" w:color="auto"/>
                    <w:bottom w:val="none" w:sz="0" w:space="0" w:color="auto"/>
                    <w:right w:val="none" w:sz="0" w:space="0" w:color="auto"/>
                  </w:divBdr>
                </w:div>
                <w:div w:id="1446660100">
                  <w:marLeft w:val="0"/>
                  <w:marRight w:val="0"/>
                  <w:marTop w:val="0"/>
                  <w:marBottom w:val="80"/>
                  <w:divBdr>
                    <w:top w:val="none" w:sz="0" w:space="0" w:color="auto"/>
                    <w:left w:val="none" w:sz="0" w:space="0" w:color="auto"/>
                    <w:bottom w:val="none" w:sz="0" w:space="0" w:color="auto"/>
                    <w:right w:val="none" w:sz="0" w:space="0" w:color="auto"/>
                  </w:divBdr>
                </w:div>
                <w:div w:id="1589581016">
                  <w:marLeft w:val="0"/>
                  <w:marRight w:val="0"/>
                  <w:marTop w:val="0"/>
                  <w:marBottom w:val="80"/>
                  <w:divBdr>
                    <w:top w:val="none" w:sz="0" w:space="0" w:color="auto"/>
                    <w:left w:val="none" w:sz="0" w:space="0" w:color="auto"/>
                    <w:bottom w:val="none" w:sz="0" w:space="0" w:color="auto"/>
                    <w:right w:val="none" w:sz="0" w:space="0" w:color="auto"/>
                  </w:divBdr>
                </w:div>
                <w:div w:id="651639614">
                  <w:marLeft w:val="0"/>
                  <w:marRight w:val="0"/>
                  <w:marTop w:val="0"/>
                  <w:marBottom w:val="80"/>
                  <w:divBdr>
                    <w:top w:val="none" w:sz="0" w:space="0" w:color="auto"/>
                    <w:left w:val="none" w:sz="0" w:space="0" w:color="auto"/>
                    <w:bottom w:val="none" w:sz="0" w:space="0" w:color="auto"/>
                    <w:right w:val="none" w:sz="0" w:space="0" w:color="auto"/>
                  </w:divBdr>
                </w:div>
                <w:div w:id="1543127252">
                  <w:marLeft w:val="0"/>
                  <w:marRight w:val="0"/>
                  <w:marTop w:val="0"/>
                  <w:marBottom w:val="80"/>
                  <w:divBdr>
                    <w:top w:val="none" w:sz="0" w:space="0" w:color="auto"/>
                    <w:left w:val="none" w:sz="0" w:space="0" w:color="auto"/>
                    <w:bottom w:val="none" w:sz="0" w:space="0" w:color="auto"/>
                    <w:right w:val="none" w:sz="0" w:space="0" w:color="auto"/>
                  </w:divBdr>
                </w:div>
                <w:div w:id="402148020">
                  <w:marLeft w:val="0"/>
                  <w:marRight w:val="0"/>
                  <w:marTop w:val="0"/>
                  <w:marBottom w:val="80"/>
                  <w:divBdr>
                    <w:top w:val="none" w:sz="0" w:space="0" w:color="auto"/>
                    <w:left w:val="none" w:sz="0" w:space="0" w:color="auto"/>
                    <w:bottom w:val="none" w:sz="0" w:space="0" w:color="auto"/>
                    <w:right w:val="none" w:sz="0" w:space="0" w:color="auto"/>
                  </w:divBdr>
                </w:div>
                <w:div w:id="1865707855">
                  <w:marLeft w:val="0"/>
                  <w:marRight w:val="0"/>
                  <w:marTop w:val="0"/>
                  <w:marBottom w:val="80"/>
                  <w:divBdr>
                    <w:top w:val="none" w:sz="0" w:space="0" w:color="auto"/>
                    <w:left w:val="none" w:sz="0" w:space="0" w:color="auto"/>
                    <w:bottom w:val="none" w:sz="0" w:space="0" w:color="auto"/>
                    <w:right w:val="none" w:sz="0" w:space="0" w:color="auto"/>
                  </w:divBdr>
                </w:div>
                <w:div w:id="121383018">
                  <w:marLeft w:val="0"/>
                  <w:marRight w:val="0"/>
                  <w:marTop w:val="0"/>
                  <w:marBottom w:val="80"/>
                  <w:divBdr>
                    <w:top w:val="none" w:sz="0" w:space="0" w:color="auto"/>
                    <w:left w:val="none" w:sz="0" w:space="0" w:color="auto"/>
                    <w:bottom w:val="none" w:sz="0" w:space="0" w:color="auto"/>
                    <w:right w:val="none" w:sz="0" w:space="0" w:color="auto"/>
                  </w:divBdr>
                </w:div>
              </w:divsChild>
            </w:div>
            <w:div w:id="463276758">
              <w:marLeft w:val="0"/>
              <w:marRight w:val="0"/>
              <w:marTop w:val="0"/>
              <w:marBottom w:val="80"/>
              <w:divBdr>
                <w:top w:val="none" w:sz="0" w:space="0" w:color="auto"/>
                <w:left w:val="none" w:sz="0" w:space="0" w:color="auto"/>
                <w:bottom w:val="none" w:sz="0" w:space="0" w:color="auto"/>
                <w:right w:val="none" w:sz="0" w:space="0" w:color="auto"/>
              </w:divBdr>
            </w:div>
            <w:div w:id="940450842">
              <w:marLeft w:val="0"/>
              <w:marRight w:val="0"/>
              <w:marTop w:val="0"/>
              <w:marBottom w:val="80"/>
              <w:divBdr>
                <w:top w:val="none" w:sz="0" w:space="0" w:color="auto"/>
                <w:left w:val="none" w:sz="0" w:space="0" w:color="auto"/>
                <w:bottom w:val="none" w:sz="0" w:space="0" w:color="auto"/>
                <w:right w:val="none" w:sz="0" w:space="0" w:color="auto"/>
              </w:divBdr>
            </w:div>
            <w:div w:id="297801623">
              <w:marLeft w:val="0"/>
              <w:marRight w:val="0"/>
              <w:marTop w:val="0"/>
              <w:marBottom w:val="80"/>
              <w:divBdr>
                <w:top w:val="none" w:sz="0" w:space="0" w:color="auto"/>
                <w:left w:val="none" w:sz="0" w:space="0" w:color="auto"/>
                <w:bottom w:val="none" w:sz="0" w:space="0" w:color="auto"/>
                <w:right w:val="none" w:sz="0" w:space="0" w:color="auto"/>
              </w:divBdr>
            </w:div>
            <w:div w:id="173374762">
              <w:marLeft w:val="0"/>
              <w:marRight w:val="0"/>
              <w:marTop w:val="0"/>
              <w:marBottom w:val="80"/>
              <w:divBdr>
                <w:top w:val="none" w:sz="0" w:space="0" w:color="auto"/>
                <w:left w:val="none" w:sz="0" w:space="0" w:color="auto"/>
                <w:bottom w:val="none" w:sz="0" w:space="0" w:color="auto"/>
                <w:right w:val="none" w:sz="0" w:space="0" w:color="auto"/>
              </w:divBdr>
            </w:div>
            <w:div w:id="1851800163">
              <w:marLeft w:val="0"/>
              <w:marRight w:val="0"/>
              <w:marTop w:val="0"/>
              <w:marBottom w:val="101"/>
              <w:divBdr>
                <w:top w:val="none" w:sz="0" w:space="0" w:color="auto"/>
                <w:left w:val="none" w:sz="0" w:space="0" w:color="auto"/>
                <w:bottom w:val="none" w:sz="0" w:space="0" w:color="auto"/>
                <w:right w:val="none" w:sz="0" w:space="0" w:color="auto"/>
              </w:divBdr>
            </w:div>
            <w:div w:id="1980307479">
              <w:marLeft w:val="0"/>
              <w:marRight w:val="0"/>
              <w:marTop w:val="0"/>
              <w:marBottom w:val="80"/>
              <w:divBdr>
                <w:top w:val="none" w:sz="0" w:space="0" w:color="auto"/>
                <w:left w:val="none" w:sz="0" w:space="0" w:color="auto"/>
                <w:bottom w:val="none" w:sz="0" w:space="0" w:color="auto"/>
                <w:right w:val="none" w:sz="0" w:space="0" w:color="auto"/>
              </w:divBdr>
            </w:div>
            <w:div w:id="1136264175">
              <w:marLeft w:val="0"/>
              <w:marRight w:val="0"/>
              <w:marTop w:val="0"/>
              <w:marBottom w:val="80"/>
              <w:divBdr>
                <w:top w:val="none" w:sz="0" w:space="0" w:color="auto"/>
                <w:left w:val="none" w:sz="0" w:space="0" w:color="auto"/>
                <w:bottom w:val="none" w:sz="0" w:space="0" w:color="auto"/>
                <w:right w:val="none" w:sz="0" w:space="0" w:color="auto"/>
              </w:divBdr>
            </w:div>
            <w:div w:id="65735384">
              <w:marLeft w:val="0"/>
              <w:marRight w:val="0"/>
              <w:marTop w:val="0"/>
              <w:marBottom w:val="80"/>
              <w:divBdr>
                <w:top w:val="none" w:sz="0" w:space="0" w:color="auto"/>
                <w:left w:val="none" w:sz="0" w:space="0" w:color="auto"/>
                <w:bottom w:val="none" w:sz="0" w:space="0" w:color="auto"/>
                <w:right w:val="none" w:sz="0" w:space="0" w:color="auto"/>
              </w:divBdr>
            </w:div>
            <w:div w:id="151799649">
              <w:marLeft w:val="0"/>
              <w:marRight w:val="0"/>
              <w:marTop w:val="0"/>
              <w:marBottom w:val="80"/>
              <w:divBdr>
                <w:top w:val="none" w:sz="0" w:space="0" w:color="auto"/>
                <w:left w:val="none" w:sz="0" w:space="0" w:color="auto"/>
                <w:bottom w:val="none" w:sz="0" w:space="0" w:color="auto"/>
                <w:right w:val="none" w:sz="0" w:space="0" w:color="auto"/>
              </w:divBdr>
            </w:div>
            <w:div w:id="1629823223">
              <w:marLeft w:val="0"/>
              <w:marRight w:val="0"/>
              <w:marTop w:val="0"/>
              <w:marBottom w:val="80"/>
              <w:divBdr>
                <w:top w:val="none" w:sz="0" w:space="0" w:color="auto"/>
                <w:left w:val="none" w:sz="0" w:space="0" w:color="auto"/>
                <w:bottom w:val="none" w:sz="0" w:space="0" w:color="auto"/>
                <w:right w:val="none" w:sz="0" w:space="0" w:color="auto"/>
              </w:divBdr>
            </w:div>
            <w:div w:id="684019350">
              <w:marLeft w:val="0"/>
              <w:marRight w:val="0"/>
              <w:marTop w:val="0"/>
              <w:marBottom w:val="80"/>
              <w:divBdr>
                <w:top w:val="none" w:sz="0" w:space="0" w:color="auto"/>
                <w:left w:val="none" w:sz="0" w:space="0" w:color="auto"/>
                <w:bottom w:val="none" w:sz="0" w:space="0" w:color="auto"/>
                <w:right w:val="none" w:sz="0" w:space="0" w:color="auto"/>
              </w:divBdr>
            </w:div>
            <w:div w:id="2054037112">
              <w:marLeft w:val="0"/>
              <w:marRight w:val="0"/>
              <w:marTop w:val="0"/>
              <w:marBottom w:val="80"/>
              <w:divBdr>
                <w:top w:val="none" w:sz="0" w:space="0" w:color="auto"/>
                <w:left w:val="none" w:sz="0" w:space="0" w:color="auto"/>
                <w:bottom w:val="none" w:sz="0" w:space="0" w:color="auto"/>
                <w:right w:val="none" w:sz="0" w:space="0" w:color="auto"/>
              </w:divBdr>
            </w:div>
            <w:div w:id="1891384202">
              <w:marLeft w:val="0"/>
              <w:marRight w:val="0"/>
              <w:marTop w:val="0"/>
              <w:marBottom w:val="80"/>
              <w:divBdr>
                <w:top w:val="none" w:sz="0" w:space="0" w:color="auto"/>
                <w:left w:val="none" w:sz="0" w:space="0" w:color="auto"/>
                <w:bottom w:val="none" w:sz="0" w:space="0" w:color="auto"/>
                <w:right w:val="none" w:sz="0" w:space="0" w:color="auto"/>
              </w:divBdr>
            </w:div>
            <w:div w:id="1009873648">
              <w:marLeft w:val="0"/>
              <w:marRight w:val="0"/>
              <w:marTop w:val="0"/>
              <w:marBottom w:val="80"/>
              <w:divBdr>
                <w:top w:val="none" w:sz="0" w:space="0" w:color="auto"/>
                <w:left w:val="none" w:sz="0" w:space="0" w:color="auto"/>
                <w:bottom w:val="none" w:sz="0" w:space="0" w:color="auto"/>
                <w:right w:val="none" w:sz="0" w:space="0" w:color="auto"/>
              </w:divBdr>
            </w:div>
            <w:div w:id="2018847017">
              <w:marLeft w:val="0"/>
              <w:marRight w:val="0"/>
              <w:marTop w:val="0"/>
              <w:marBottom w:val="80"/>
              <w:divBdr>
                <w:top w:val="none" w:sz="0" w:space="0" w:color="auto"/>
                <w:left w:val="none" w:sz="0" w:space="0" w:color="auto"/>
                <w:bottom w:val="none" w:sz="0" w:space="0" w:color="auto"/>
                <w:right w:val="none" w:sz="0" w:space="0" w:color="auto"/>
              </w:divBdr>
            </w:div>
            <w:div w:id="802314454">
              <w:marLeft w:val="0"/>
              <w:marRight w:val="0"/>
              <w:marTop w:val="0"/>
              <w:marBottom w:val="80"/>
              <w:divBdr>
                <w:top w:val="none" w:sz="0" w:space="0" w:color="auto"/>
                <w:left w:val="none" w:sz="0" w:space="0" w:color="auto"/>
                <w:bottom w:val="none" w:sz="0" w:space="0" w:color="auto"/>
                <w:right w:val="none" w:sz="0" w:space="0" w:color="auto"/>
              </w:divBdr>
            </w:div>
            <w:div w:id="887569532">
              <w:marLeft w:val="0"/>
              <w:marRight w:val="0"/>
              <w:marTop w:val="0"/>
              <w:marBottom w:val="80"/>
              <w:divBdr>
                <w:top w:val="none" w:sz="0" w:space="0" w:color="auto"/>
                <w:left w:val="none" w:sz="0" w:space="0" w:color="auto"/>
                <w:bottom w:val="none" w:sz="0" w:space="0" w:color="auto"/>
                <w:right w:val="none" w:sz="0" w:space="0" w:color="auto"/>
              </w:divBdr>
            </w:div>
            <w:div w:id="56978167">
              <w:marLeft w:val="0"/>
              <w:marRight w:val="0"/>
              <w:marTop w:val="0"/>
              <w:marBottom w:val="80"/>
              <w:divBdr>
                <w:top w:val="none" w:sz="0" w:space="0" w:color="auto"/>
                <w:left w:val="none" w:sz="0" w:space="0" w:color="auto"/>
                <w:bottom w:val="none" w:sz="0" w:space="0" w:color="auto"/>
                <w:right w:val="none" w:sz="0" w:space="0" w:color="auto"/>
              </w:divBdr>
            </w:div>
            <w:div w:id="1191146330">
              <w:marLeft w:val="0"/>
              <w:marRight w:val="0"/>
              <w:marTop w:val="0"/>
              <w:marBottom w:val="80"/>
              <w:divBdr>
                <w:top w:val="none" w:sz="0" w:space="0" w:color="auto"/>
                <w:left w:val="none" w:sz="0" w:space="0" w:color="auto"/>
                <w:bottom w:val="none" w:sz="0" w:space="0" w:color="auto"/>
                <w:right w:val="none" w:sz="0" w:space="0" w:color="auto"/>
              </w:divBdr>
            </w:div>
            <w:div w:id="1616906767">
              <w:marLeft w:val="0"/>
              <w:marRight w:val="0"/>
              <w:marTop w:val="0"/>
              <w:marBottom w:val="80"/>
              <w:divBdr>
                <w:top w:val="none" w:sz="0" w:space="0" w:color="auto"/>
                <w:left w:val="none" w:sz="0" w:space="0" w:color="auto"/>
                <w:bottom w:val="none" w:sz="0" w:space="0" w:color="auto"/>
                <w:right w:val="none" w:sz="0" w:space="0" w:color="auto"/>
              </w:divBdr>
            </w:div>
            <w:div w:id="1855456780">
              <w:marLeft w:val="0"/>
              <w:marRight w:val="0"/>
              <w:marTop w:val="0"/>
              <w:marBottom w:val="80"/>
              <w:divBdr>
                <w:top w:val="none" w:sz="0" w:space="0" w:color="auto"/>
                <w:left w:val="none" w:sz="0" w:space="0" w:color="auto"/>
                <w:bottom w:val="none" w:sz="0" w:space="0" w:color="auto"/>
                <w:right w:val="none" w:sz="0" w:space="0" w:color="auto"/>
              </w:divBdr>
            </w:div>
            <w:div w:id="340935827">
              <w:marLeft w:val="0"/>
              <w:marRight w:val="0"/>
              <w:marTop w:val="0"/>
              <w:marBottom w:val="80"/>
              <w:divBdr>
                <w:top w:val="none" w:sz="0" w:space="0" w:color="auto"/>
                <w:left w:val="none" w:sz="0" w:space="0" w:color="auto"/>
                <w:bottom w:val="none" w:sz="0" w:space="0" w:color="auto"/>
                <w:right w:val="none" w:sz="0" w:space="0" w:color="auto"/>
              </w:divBdr>
            </w:div>
            <w:div w:id="1719206565">
              <w:marLeft w:val="0"/>
              <w:marRight w:val="0"/>
              <w:marTop w:val="0"/>
              <w:marBottom w:val="80"/>
              <w:divBdr>
                <w:top w:val="none" w:sz="0" w:space="0" w:color="auto"/>
                <w:left w:val="none" w:sz="0" w:space="0" w:color="auto"/>
                <w:bottom w:val="none" w:sz="0" w:space="0" w:color="auto"/>
                <w:right w:val="none" w:sz="0" w:space="0" w:color="auto"/>
              </w:divBdr>
            </w:div>
            <w:div w:id="1789473890">
              <w:marLeft w:val="0"/>
              <w:marRight w:val="0"/>
              <w:marTop w:val="0"/>
              <w:marBottom w:val="80"/>
              <w:divBdr>
                <w:top w:val="none" w:sz="0" w:space="0" w:color="auto"/>
                <w:left w:val="none" w:sz="0" w:space="0" w:color="auto"/>
                <w:bottom w:val="none" w:sz="0" w:space="0" w:color="auto"/>
                <w:right w:val="none" w:sz="0" w:space="0" w:color="auto"/>
              </w:divBdr>
            </w:div>
            <w:div w:id="807626381">
              <w:marLeft w:val="0"/>
              <w:marRight w:val="0"/>
              <w:marTop w:val="0"/>
              <w:marBottom w:val="80"/>
              <w:divBdr>
                <w:top w:val="none" w:sz="0" w:space="0" w:color="auto"/>
                <w:left w:val="none" w:sz="0" w:space="0" w:color="auto"/>
                <w:bottom w:val="none" w:sz="0" w:space="0" w:color="auto"/>
                <w:right w:val="none" w:sz="0" w:space="0" w:color="auto"/>
              </w:divBdr>
            </w:div>
            <w:div w:id="1126771953">
              <w:marLeft w:val="0"/>
              <w:marRight w:val="0"/>
              <w:marTop w:val="0"/>
              <w:marBottom w:val="80"/>
              <w:divBdr>
                <w:top w:val="none" w:sz="0" w:space="0" w:color="auto"/>
                <w:left w:val="none" w:sz="0" w:space="0" w:color="auto"/>
                <w:bottom w:val="none" w:sz="0" w:space="0" w:color="auto"/>
                <w:right w:val="none" w:sz="0" w:space="0" w:color="auto"/>
              </w:divBdr>
            </w:div>
            <w:div w:id="744574086">
              <w:marLeft w:val="0"/>
              <w:marRight w:val="0"/>
              <w:marTop w:val="0"/>
              <w:marBottom w:val="80"/>
              <w:divBdr>
                <w:top w:val="none" w:sz="0" w:space="0" w:color="auto"/>
                <w:left w:val="none" w:sz="0" w:space="0" w:color="auto"/>
                <w:bottom w:val="none" w:sz="0" w:space="0" w:color="auto"/>
                <w:right w:val="none" w:sz="0" w:space="0" w:color="auto"/>
              </w:divBdr>
            </w:div>
            <w:div w:id="1088963318">
              <w:marLeft w:val="0"/>
              <w:marRight w:val="0"/>
              <w:marTop w:val="0"/>
              <w:marBottom w:val="80"/>
              <w:divBdr>
                <w:top w:val="none" w:sz="0" w:space="0" w:color="auto"/>
                <w:left w:val="none" w:sz="0" w:space="0" w:color="auto"/>
                <w:bottom w:val="none" w:sz="0" w:space="0" w:color="auto"/>
                <w:right w:val="none" w:sz="0" w:space="0" w:color="auto"/>
              </w:divBdr>
            </w:div>
            <w:div w:id="8878481">
              <w:marLeft w:val="0"/>
              <w:marRight w:val="0"/>
              <w:marTop w:val="0"/>
              <w:marBottom w:val="80"/>
              <w:divBdr>
                <w:top w:val="none" w:sz="0" w:space="0" w:color="auto"/>
                <w:left w:val="none" w:sz="0" w:space="0" w:color="auto"/>
                <w:bottom w:val="none" w:sz="0" w:space="0" w:color="auto"/>
                <w:right w:val="none" w:sz="0" w:space="0" w:color="auto"/>
              </w:divBdr>
            </w:div>
            <w:div w:id="1315989272">
              <w:marLeft w:val="0"/>
              <w:marRight w:val="0"/>
              <w:marTop w:val="0"/>
              <w:marBottom w:val="80"/>
              <w:divBdr>
                <w:top w:val="none" w:sz="0" w:space="0" w:color="auto"/>
                <w:left w:val="none" w:sz="0" w:space="0" w:color="auto"/>
                <w:bottom w:val="none" w:sz="0" w:space="0" w:color="auto"/>
                <w:right w:val="none" w:sz="0" w:space="0" w:color="auto"/>
              </w:divBdr>
            </w:div>
            <w:div w:id="546338238">
              <w:marLeft w:val="0"/>
              <w:marRight w:val="0"/>
              <w:marTop w:val="0"/>
              <w:marBottom w:val="80"/>
              <w:divBdr>
                <w:top w:val="none" w:sz="0" w:space="0" w:color="auto"/>
                <w:left w:val="none" w:sz="0" w:space="0" w:color="auto"/>
                <w:bottom w:val="none" w:sz="0" w:space="0" w:color="auto"/>
                <w:right w:val="none" w:sz="0" w:space="0" w:color="auto"/>
              </w:divBdr>
            </w:div>
            <w:div w:id="533275276">
              <w:marLeft w:val="0"/>
              <w:marRight w:val="0"/>
              <w:marTop w:val="0"/>
              <w:marBottom w:val="80"/>
              <w:divBdr>
                <w:top w:val="none" w:sz="0" w:space="0" w:color="auto"/>
                <w:left w:val="none" w:sz="0" w:space="0" w:color="auto"/>
                <w:bottom w:val="none" w:sz="0" w:space="0" w:color="auto"/>
                <w:right w:val="none" w:sz="0" w:space="0" w:color="auto"/>
              </w:divBdr>
            </w:div>
            <w:div w:id="1634603022">
              <w:marLeft w:val="0"/>
              <w:marRight w:val="0"/>
              <w:marTop w:val="0"/>
              <w:marBottom w:val="80"/>
              <w:divBdr>
                <w:top w:val="none" w:sz="0" w:space="0" w:color="auto"/>
                <w:left w:val="none" w:sz="0" w:space="0" w:color="auto"/>
                <w:bottom w:val="none" w:sz="0" w:space="0" w:color="auto"/>
                <w:right w:val="none" w:sz="0" w:space="0" w:color="auto"/>
              </w:divBdr>
            </w:div>
            <w:div w:id="1767077135">
              <w:marLeft w:val="0"/>
              <w:marRight w:val="0"/>
              <w:marTop w:val="0"/>
              <w:marBottom w:val="80"/>
              <w:divBdr>
                <w:top w:val="none" w:sz="0" w:space="0" w:color="auto"/>
                <w:left w:val="none" w:sz="0" w:space="0" w:color="auto"/>
                <w:bottom w:val="none" w:sz="0" w:space="0" w:color="auto"/>
                <w:right w:val="none" w:sz="0" w:space="0" w:color="auto"/>
              </w:divBdr>
            </w:div>
            <w:div w:id="1935240926">
              <w:marLeft w:val="0"/>
              <w:marRight w:val="0"/>
              <w:marTop w:val="0"/>
              <w:marBottom w:val="80"/>
              <w:divBdr>
                <w:top w:val="none" w:sz="0" w:space="0" w:color="auto"/>
                <w:left w:val="none" w:sz="0" w:space="0" w:color="auto"/>
                <w:bottom w:val="none" w:sz="0" w:space="0" w:color="auto"/>
                <w:right w:val="none" w:sz="0" w:space="0" w:color="auto"/>
              </w:divBdr>
            </w:div>
            <w:div w:id="1814709655">
              <w:marLeft w:val="0"/>
              <w:marRight w:val="0"/>
              <w:marTop w:val="0"/>
              <w:marBottom w:val="80"/>
              <w:divBdr>
                <w:top w:val="none" w:sz="0" w:space="0" w:color="auto"/>
                <w:left w:val="none" w:sz="0" w:space="0" w:color="auto"/>
                <w:bottom w:val="none" w:sz="0" w:space="0" w:color="auto"/>
                <w:right w:val="none" w:sz="0" w:space="0" w:color="auto"/>
              </w:divBdr>
            </w:div>
            <w:div w:id="1178737644">
              <w:marLeft w:val="0"/>
              <w:marRight w:val="0"/>
              <w:marTop w:val="0"/>
              <w:marBottom w:val="80"/>
              <w:divBdr>
                <w:top w:val="none" w:sz="0" w:space="0" w:color="auto"/>
                <w:left w:val="none" w:sz="0" w:space="0" w:color="auto"/>
                <w:bottom w:val="none" w:sz="0" w:space="0" w:color="auto"/>
                <w:right w:val="none" w:sz="0" w:space="0" w:color="auto"/>
              </w:divBdr>
            </w:div>
            <w:div w:id="1298954595">
              <w:marLeft w:val="0"/>
              <w:marRight w:val="0"/>
              <w:marTop w:val="0"/>
              <w:marBottom w:val="80"/>
              <w:divBdr>
                <w:top w:val="none" w:sz="0" w:space="0" w:color="auto"/>
                <w:left w:val="none" w:sz="0" w:space="0" w:color="auto"/>
                <w:bottom w:val="none" w:sz="0" w:space="0" w:color="auto"/>
                <w:right w:val="none" w:sz="0" w:space="0" w:color="auto"/>
              </w:divBdr>
            </w:div>
            <w:div w:id="1915818686">
              <w:marLeft w:val="0"/>
              <w:marRight w:val="0"/>
              <w:marTop w:val="0"/>
              <w:marBottom w:val="80"/>
              <w:divBdr>
                <w:top w:val="none" w:sz="0" w:space="0" w:color="auto"/>
                <w:left w:val="none" w:sz="0" w:space="0" w:color="auto"/>
                <w:bottom w:val="none" w:sz="0" w:space="0" w:color="auto"/>
                <w:right w:val="none" w:sz="0" w:space="0" w:color="auto"/>
              </w:divBdr>
            </w:div>
            <w:div w:id="350910335">
              <w:marLeft w:val="0"/>
              <w:marRight w:val="0"/>
              <w:marTop w:val="0"/>
              <w:marBottom w:val="80"/>
              <w:divBdr>
                <w:top w:val="none" w:sz="0" w:space="0" w:color="auto"/>
                <w:left w:val="none" w:sz="0" w:space="0" w:color="auto"/>
                <w:bottom w:val="none" w:sz="0" w:space="0" w:color="auto"/>
                <w:right w:val="none" w:sz="0" w:space="0" w:color="auto"/>
              </w:divBdr>
            </w:div>
            <w:div w:id="1732845111">
              <w:marLeft w:val="0"/>
              <w:marRight w:val="0"/>
              <w:marTop w:val="0"/>
              <w:marBottom w:val="80"/>
              <w:divBdr>
                <w:top w:val="none" w:sz="0" w:space="0" w:color="auto"/>
                <w:left w:val="none" w:sz="0" w:space="0" w:color="auto"/>
                <w:bottom w:val="none" w:sz="0" w:space="0" w:color="auto"/>
                <w:right w:val="none" w:sz="0" w:space="0" w:color="auto"/>
              </w:divBdr>
            </w:div>
            <w:div w:id="566109781">
              <w:marLeft w:val="0"/>
              <w:marRight w:val="0"/>
              <w:marTop w:val="0"/>
              <w:marBottom w:val="80"/>
              <w:divBdr>
                <w:top w:val="none" w:sz="0" w:space="0" w:color="auto"/>
                <w:left w:val="none" w:sz="0" w:space="0" w:color="auto"/>
                <w:bottom w:val="none" w:sz="0" w:space="0" w:color="auto"/>
                <w:right w:val="none" w:sz="0" w:space="0" w:color="auto"/>
              </w:divBdr>
            </w:div>
            <w:div w:id="343097970">
              <w:marLeft w:val="0"/>
              <w:marRight w:val="0"/>
              <w:marTop w:val="0"/>
              <w:marBottom w:val="80"/>
              <w:divBdr>
                <w:top w:val="none" w:sz="0" w:space="0" w:color="auto"/>
                <w:left w:val="none" w:sz="0" w:space="0" w:color="auto"/>
                <w:bottom w:val="none" w:sz="0" w:space="0" w:color="auto"/>
                <w:right w:val="none" w:sz="0" w:space="0" w:color="auto"/>
              </w:divBdr>
            </w:div>
            <w:div w:id="573710561">
              <w:marLeft w:val="0"/>
              <w:marRight w:val="0"/>
              <w:marTop w:val="0"/>
              <w:marBottom w:val="80"/>
              <w:divBdr>
                <w:top w:val="none" w:sz="0" w:space="0" w:color="auto"/>
                <w:left w:val="none" w:sz="0" w:space="0" w:color="auto"/>
                <w:bottom w:val="none" w:sz="0" w:space="0" w:color="auto"/>
                <w:right w:val="none" w:sz="0" w:space="0" w:color="auto"/>
              </w:divBdr>
            </w:div>
            <w:div w:id="1517496419">
              <w:marLeft w:val="0"/>
              <w:marRight w:val="0"/>
              <w:marTop w:val="0"/>
              <w:marBottom w:val="80"/>
              <w:divBdr>
                <w:top w:val="none" w:sz="0" w:space="0" w:color="auto"/>
                <w:left w:val="none" w:sz="0" w:space="0" w:color="auto"/>
                <w:bottom w:val="none" w:sz="0" w:space="0" w:color="auto"/>
                <w:right w:val="none" w:sz="0" w:space="0" w:color="auto"/>
              </w:divBdr>
            </w:div>
            <w:div w:id="1705204864">
              <w:marLeft w:val="0"/>
              <w:marRight w:val="0"/>
              <w:marTop w:val="0"/>
              <w:marBottom w:val="80"/>
              <w:divBdr>
                <w:top w:val="none" w:sz="0" w:space="0" w:color="auto"/>
                <w:left w:val="none" w:sz="0" w:space="0" w:color="auto"/>
                <w:bottom w:val="none" w:sz="0" w:space="0" w:color="auto"/>
                <w:right w:val="none" w:sz="0" w:space="0" w:color="auto"/>
              </w:divBdr>
            </w:div>
            <w:div w:id="940525193">
              <w:marLeft w:val="0"/>
              <w:marRight w:val="0"/>
              <w:marTop w:val="0"/>
              <w:marBottom w:val="80"/>
              <w:divBdr>
                <w:top w:val="none" w:sz="0" w:space="0" w:color="auto"/>
                <w:left w:val="none" w:sz="0" w:space="0" w:color="auto"/>
                <w:bottom w:val="none" w:sz="0" w:space="0" w:color="auto"/>
                <w:right w:val="none" w:sz="0" w:space="0" w:color="auto"/>
              </w:divBdr>
            </w:div>
            <w:div w:id="119691278">
              <w:marLeft w:val="0"/>
              <w:marRight w:val="0"/>
              <w:marTop w:val="0"/>
              <w:marBottom w:val="80"/>
              <w:divBdr>
                <w:top w:val="none" w:sz="0" w:space="0" w:color="auto"/>
                <w:left w:val="none" w:sz="0" w:space="0" w:color="auto"/>
                <w:bottom w:val="none" w:sz="0" w:space="0" w:color="auto"/>
                <w:right w:val="none" w:sz="0" w:space="0" w:color="auto"/>
              </w:divBdr>
            </w:div>
            <w:div w:id="613168914">
              <w:marLeft w:val="0"/>
              <w:marRight w:val="0"/>
              <w:marTop w:val="0"/>
              <w:marBottom w:val="80"/>
              <w:divBdr>
                <w:top w:val="none" w:sz="0" w:space="0" w:color="auto"/>
                <w:left w:val="none" w:sz="0" w:space="0" w:color="auto"/>
                <w:bottom w:val="none" w:sz="0" w:space="0" w:color="auto"/>
                <w:right w:val="none" w:sz="0" w:space="0" w:color="auto"/>
              </w:divBdr>
            </w:div>
            <w:div w:id="1381707828">
              <w:marLeft w:val="0"/>
              <w:marRight w:val="0"/>
              <w:marTop w:val="0"/>
              <w:marBottom w:val="80"/>
              <w:divBdr>
                <w:top w:val="none" w:sz="0" w:space="0" w:color="auto"/>
                <w:left w:val="none" w:sz="0" w:space="0" w:color="auto"/>
                <w:bottom w:val="none" w:sz="0" w:space="0" w:color="auto"/>
                <w:right w:val="none" w:sz="0" w:space="0" w:color="auto"/>
              </w:divBdr>
            </w:div>
            <w:div w:id="1567761903">
              <w:marLeft w:val="0"/>
              <w:marRight w:val="0"/>
              <w:marTop w:val="0"/>
              <w:marBottom w:val="80"/>
              <w:divBdr>
                <w:top w:val="none" w:sz="0" w:space="0" w:color="auto"/>
                <w:left w:val="none" w:sz="0" w:space="0" w:color="auto"/>
                <w:bottom w:val="none" w:sz="0" w:space="0" w:color="auto"/>
                <w:right w:val="none" w:sz="0" w:space="0" w:color="auto"/>
              </w:divBdr>
            </w:div>
            <w:div w:id="1622608982">
              <w:marLeft w:val="0"/>
              <w:marRight w:val="0"/>
              <w:marTop w:val="0"/>
              <w:marBottom w:val="80"/>
              <w:divBdr>
                <w:top w:val="none" w:sz="0" w:space="0" w:color="auto"/>
                <w:left w:val="none" w:sz="0" w:space="0" w:color="auto"/>
                <w:bottom w:val="none" w:sz="0" w:space="0" w:color="auto"/>
                <w:right w:val="none" w:sz="0" w:space="0" w:color="auto"/>
              </w:divBdr>
            </w:div>
            <w:div w:id="986277637">
              <w:marLeft w:val="0"/>
              <w:marRight w:val="0"/>
              <w:marTop w:val="0"/>
              <w:marBottom w:val="80"/>
              <w:divBdr>
                <w:top w:val="none" w:sz="0" w:space="0" w:color="auto"/>
                <w:left w:val="none" w:sz="0" w:space="0" w:color="auto"/>
                <w:bottom w:val="none" w:sz="0" w:space="0" w:color="auto"/>
                <w:right w:val="none" w:sz="0" w:space="0" w:color="auto"/>
              </w:divBdr>
            </w:div>
            <w:div w:id="1110124728">
              <w:marLeft w:val="0"/>
              <w:marRight w:val="0"/>
              <w:marTop w:val="0"/>
              <w:marBottom w:val="80"/>
              <w:divBdr>
                <w:top w:val="none" w:sz="0" w:space="0" w:color="auto"/>
                <w:left w:val="none" w:sz="0" w:space="0" w:color="auto"/>
                <w:bottom w:val="none" w:sz="0" w:space="0" w:color="auto"/>
                <w:right w:val="none" w:sz="0" w:space="0" w:color="auto"/>
              </w:divBdr>
            </w:div>
            <w:div w:id="887188442">
              <w:marLeft w:val="0"/>
              <w:marRight w:val="0"/>
              <w:marTop w:val="0"/>
              <w:marBottom w:val="80"/>
              <w:divBdr>
                <w:top w:val="none" w:sz="0" w:space="0" w:color="auto"/>
                <w:left w:val="none" w:sz="0" w:space="0" w:color="auto"/>
                <w:bottom w:val="none" w:sz="0" w:space="0" w:color="auto"/>
                <w:right w:val="none" w:sz="0" w:space="0" w:color="auto"/>
              </w:divBdr>
            </w:div>
            <w:div w:id="695231912">
              <w:marLeft w:val="0"/>
              <w:marRight w:val="0"/>
              <w:marTop w:val="0"/>
              <w:marBottom w:val="80"/>
              <w:divBdr>
                <w:top w:val="none" w:sz="0" w:space="0" w:color="auto"/>
                <w:left w:val="none" w:sz="0" w:space="0" w:color="auto"/>
                <w:bottom w:val="none" w:sz="0" w:space="0" w:color="auto"/>
                <w:right w:val="none" w:sz="0" w:space="0" w:color="auto"/>
              </w:divBdr>
            </w:div>
            <w:div w:id="8683315">
              <w:marLeft w:val="0"/>
              <w:marRight w:val="0"/>
              <w:marTop w:val="0"/>
              <w:marBottom w:val="80"/>
              <w:divBdr>
                <w:top w:val="none" w:sz="0" w:space="0" w:color="auto"/>
                <w:left w:val="none" w:sz="0" w:space="0" w:color="auto"/>
                <w:bottom w:val="none" w:sz="0" w:space="0" w:color="auto"/>
                <w:right w:val="none" w:sz="0" w:space="0" w:color="auto"/>
              </w:divBdr>
            </w:div>
            <w:div w:id="1911382864">
              <w:marLeft w:val="0"/>
              <w:marRight w:val="0"/>
              <w:marTop w:val="0"/>
              <w:marBottom w:val="80"/>
              <w:divBdr>
                <w:top w:val="none" w:sz="0" w:space="0" w:color="auto"/>
                <w:left w:val="none" w:sz="0" w:space="0" w:color="auto"/>
                <w:bottom w:val="none" w:sz="0" w:space="0" w:color="auto"/>
                <w:right w:val="none" w:sz="0" w:space="0" w:color="auto"/>
              </w:divBdr>
            </w:div>
            <w:div w:id="327900316">
              <w:marLeft w:val="0"/>
              <w:marRight w:val="0"/>
              <w:marTop w:val="0"/>
              <w:marBottom w:val="80"/>
              <w:divBdr>
                <w:top w:val="none" w:sz="0" w:space="0" w:color="auto"/>
                <w:left w:val="none" w:sz="0" w:space="0" w:color="auto"/>
                <w:bottom w:val="none" w:sz="0" w:space="0" w:color="auto"/>
                <w:right w:val="none" w:sz="0" w:space="0" w:color="auto"/>
              </w:divBdr>
            </w:div>
            <w:div w:id="1618758726">
              <w:marLeft w:val="0"/>
              <w:marRight w:val="0"/>
              <w:marTop w:val="0"/>
              <w:marBottom w:val="80"/>
              <w:divBdr>
                <w:top w:val="none" w:sz="0" w:space="0" w:color="auto"/>
                <w:left w:val="none" w:sz="0" w:space="0" w:color="auto"/>
                <w:bottom w:val="none" w:sz="0" w:space="0" w:color="auto"/>
                <w:right w:val="none" w:sz="0" w:space="0" w:color="auto"/>
              </w:divBdr>
            </w:div>
            <w:div w:id="671251677">
              <w:marLeft w:val="0"/>
              <w:marRight w:val="0"/>
              <w:marTop w:val="0"/>
              <w:marBottom w:val="80"/>
              <w:divBdr>
                <w:top w:val="none" w:sz="0" w:space="0" w:color="auto"/>
                <w:left w:val="none" w:sz="0" w:space="0" w:color="auto"/>
                <w:bottom w:val="none" w:sz="0" w:space="0" w:color="auto"/>
                <w:right w:val="none" w:sz="0" w:space="0" w:color="auto"/>
              </w:divBdr>
            </w:div>
            <w:div w:id="1405949798">
              <w:marLeft w:val="0"/>
              <w:marRight w:val="0"/>
              <w:marTop w:val="0"/>
              <w:marBottom w:val="80"/>
              <w:divBdr>
                <w:top w:val="none" w:sz="0" w:space="0" w:color="auto"/>
                <w:left w:val="none" w:sz="0" w:space="0" w:color="auto"/>
                <w:bottom w:val="none" w:sz="0" w:space="0" w:color="auto"/>
                <w:right w:val="none" w:sz="0" w:space="0" w:color="auto"/>
              </w:divBdr>
            </w:div>
            <w:div w:id="1028751327">
              <w:marLeft w:val="0"/>
              <w:marRight w:val="0"/>
              <w:marTop w:val="0"/>
              <w:marBottom w:val="80"/>
              <w:divBdr>
                <w:top w:val="none" w:sz="0" w:space="0" w:color="auto"/>
                <w:left w:val="none" w:sz="0" w:space="0" w:color="auto"/>
                <w:bottom w:val="none" w:sz="0" w:space="0" w:color="auto"/>
                <w:right w:val="none" w:sz="0" w:space="0" w:color="auto"/>
              </w:divBdr>
            </w:div>
            <w:div w:id="782962357">
              <w:marLeft w:val="0"/>
              <w:marRight w:val="0"/>
              <w:marTop w:val="0"/>
              <w:marBottom w:val="80"/>
              <w:divBdr>
                <w:top w:val="none" w:sz="0" w:space="0" w:color="auto"/>
                <w:left w:val="none" w:sz="0" w:space="0" w:color="auto"/>
                <w:bottom w:val="none" w:sz="0" w:space="0" w:color="auto"/>
                <w:right w:val="none" w:sz="0" w:space="0" w:color="auto"/>
              </w:divBdr>
            </w:div>
            <w:div w:id="941104628">
              <w:marLeft w:val="0"/>
              <w:marRight w:val="0"/>
              <w:marTop w:val="0"/>
              <w:marBottom w:val="80"/>
              <w:divBdr>
                <w:top w:val="none" w:sz="0" w:space="0" w:color="auto"/>
                <w:left w:val="none" w:sz="0" w:space="0" w:color="auto"/>
                <w:bottom w:val="none" w:sz="0" w:space="0" w:color="auto"/>
                <w:right w:val="none" w:sz="0" w:space="0" w:color="auto"/>
              </w:divBdr>
            </w:div>
            <w:div w:id="926573447">
              <w:marLeft w:val="0"/>
              <w:marRight w:val="0"/>
              <w:marTop w:val="0"/>
              <w:marBottom w:val="80"/>
              <w:divBdr>
                <w:top w:val="none" w:sz="0" w:space="0" w:color="auto"/>
                <w:left w:val="none" w:sz="0" w:space="0" w:color="auto"/>
                <w:bottom w:val="none" w:sz="0" w:space="0" w:color="auto"/>
                <w:right w:val="none" w:sz="0" w:space="0" w:color="auto"/>
              </w:divBdr>
            </w:div>
            <w:div w:id="1640115576">
              <w:marLeft w:val="0"/>
              <w:marRight w:val="0"/>
              <w:marTop w:val="0"/>
              <w:marBottom w:val="80"/>
              <w:divBdr>
                <w:top w:val="none" w:sz="0" w:space="0" w:color="auto"/>
                <w:left w:val="none" w:sz="0" w:space="0" w:color="auto"/>
                <w:bottom w:val="none" w:sz="0" w:space="0" w:color="auto"/>
                <w:right w:val="none" w:sz="0" w:space="0" w:color="auto"/>
              </w:divBdr>
            </w:div>
            <w:div w:id="2008745688">
              <w:marLeft w:val="0"/>
              <w:marRight w:val="0"/>
              <w:marTop w:val="0"/>
              <w:marBottom w:val="80"/>
              <w:divBdr>
                <w:top w:val="none" w:sz="0" w:space="0" w:color="auto"/>
                <w:left w:val="none" w:sz="0" w:space="0" w:color="auto"/>
                <w:bottom w:val="none" w:sz="0" w:space="0" w:color="auto"/>
                <w:right w:val="none" w:sz="0" w:space="0" w:color="auto"/>
              </w:divBdr>
            </w:div>
            <w:div w:id="501699144">
              <w:marLeft w:val="0"/>
              <w:marRight w:val="0"/>
              <w:marTop w:val="0"/>
              <w:marBottom w:val="80"/>
              <w:divBdr>
                <w:top w:val="none" w:sz="0" w:space="0" w:color="auto"/>
                <w:left w:val="none" w:sz="0" w:space="0" w:color="auto"/>
                <w:bottom w:val="none" w:sz="0" w:space="0" w:color="auto"/>
                <w:right w:val="none" w:sz="0" w:space="0" w:color="auto"/>
              </w:divBdr>
            </w:div>
            <w:div w:id="493569048">
              <w:marLeft w:val="0"/>
              <w:marRight w:val="0"/>
              <w:marTop w:val="0"/>
              <w:marBottom w:val="0"/>
              <w:divBdr>
                <w:top w:val="none" w:sz="0" w:space="0" w:color="auto"/>
                <w:left w:val="none" w:sz="0" w:space="0" w:color="auto"/>
                <w:bottom w:val="none" w:sz="0" w:space="0" w:color="auto"/>
                <w:right w:val="none" w:sz="0" w:space="0" w:color="auto"/>
              </w:divBdr>
              <w:divsChild>
                <w:div w:id="1798719997">
                  <w:marLeft w:val="0"/>
                  <w:marRight w:val="0"/>
                  <w:marTop w:val="0"/>
                  <w:marBottom w:val="80"/>
                  <w:divBdr>
                    <w:top w:val="none" w:sz="0" w:space="0" w:color="auto"/>
                    <w:left w:val="none" w:sz="0" w:space="0" w:color="auto"/>
                    <w:bottom w:val="none" w:sz="0" w:space="0" w:color="auto"/>
                    <w:right w:val="none" w:sz="0" w:space="0" w:color="auto"/>
                  </w:divBdr>
                </w:div>
                <w:div w:id="56831667">
                  <w:marLeft w:val="0"/>
                  <w:marRight w:val="0"/>
                  <w:marTop w:val="0"/>
                  <w:marBottom w:val="80"/>
                  <w:divBdr>
                    <w:top w:val="none" w:sz="0" w:space="0" w:color="auto"/>
                    <w:left w:val="none" w:sz="0" w:space="0" w:color="auto"/>
                    <w:bottom w:val="none" w:sz="0" w:space="0" w:color="auto"/>
                    <w:right w:val="none" w:sz="0" w:space="0" w:color="auto"/>
                  </w:divBdr>
                </w:div>
                <w:div w:id="2144617101">
                  <w:marLeft w:val="0"/>
                  <w:marRight w:val="0"/>
                  <w:marTop w:val="0"/>
                  <w:marBottom w:val="101"/>
                  <w:divBdr>
                    <w:top w:val="none" w:sz="0" w:space="0" w:color="auto"/>
                    <w:left w:val="none" w:sz="0" w:space="0" w:color="auto"/>
                    <w:bottom w:val="none" w:sz="0" w:space="0" w:color="auto"/>
                    <w:right w:val="none" w:sz="0" w:space="0" w:color="auto"/>
                  </w:divBdr>
                </w:div>
                <w:div w:id="1200170457">
                  <w:marLeft w:val="0"/>
                  <w:marRight w:val="0"/>
                  <w:marTop w:val="0"/>
                  <w:marBottom w:val="101"/>
                  <w:divBdr>
                    <w:top w:val="none" w:sz="0" w:space="0" w:color="auto"/>
                    <w:left w:val="none" w:sz="0" w:space="0" w:color="auto"/>
                    <w:bottom w:val="none" w:sz="0" w:space="0" w:color="auto"/>
                    <w:right w:val="none" w:sz="0" w:space="0" w:color="auto"/>
                  </w:divBdr>
                </w:div>
                <w:div w:id="231041536">
                  <w:marLeft w:val="0"/>
                  <w:marRight w:val="0"/>
                  <w:marTop w:val="0"/>
                  <w:marBottom w:val="101"/>
                  <w:divBdr>
                    <w:top w:val="none" w:sz="0" w:space="0" w:color="auto"/>
                    <w:left w:val="none" w:sz="0" w:space="0" w:color="auto"/>
                    <w:bottom w:val="none" w:sz="0" w:space="0" w:color="auto"/>
                    <w:right w:val="none" w:sz="0" w:space="0" w:color="auto"/>
                  </w:divBdr>
                </w:div>
                <w:div w:id="644432300">
                  <w:marLeft w:val="0"/>
                  <w:marRight w:val="0"/>
                  <w:marTop w:val="0"/>
                  <w:marBottom w:val="101"/>
                  <w:divBdr>
                    <w:top w:val="none" w:sz="0" w:space="0" w:color="auto"/>
                    <w:left w:val="none" w:sz="0" w:space="0" w:color="auto"/>
                    <w:bottom w:val="none" w:sz="0" w:space="0" w:color="auto"/>
                    <w:right w:val="none" w:sz="0" w:space="0" w:color="auto"/>
                  </w:divBdr>
                </w:div>
                <w:div w:id="198666868">
                  <w:marLeft w:val="0"/>
                  <w:marRight w:val="0"/>
                  <w:marTop w:val="0"/>
                  <w:marBottom w:val="101"/>
                  <w:divBdr>
                    <w:top w:val="none" w:sz="0" w:space="0" w:color="auto"/>
                    <w:left w:val="none" w:sz="0" w:space="0" w:color="auto"/>
                    <w:bottom w:val="none" w:sz="0" w:space="0" w:color="auto"/>
                    <w:right w:val="none" w:sz="0" w:space="0" w:color="auto"/>
                  </w:divBdr>
                </w:div>
                <w:div w:id="5525037">
                  <w:marLeft w:val="0"/>
                  <w:marRight w:val="0"/>
                  <w:marTop w:val="0"/>
                  <w:marBottom w:val="101"/>
                  <w:divBdr>
                    <w:top w:val="none" w:sz="0" w:space="0" w:color="auto"/>
                    <w:left w:val="none" w:sz="0" w:space="0" w:color="auto"/>
                    <w:bottom w:val="none" w:sz="0" w:space="0" w:color="auto"/>
                    <w:right w:val="none" w:sz="0" w:space="0" w:color="auto"/>
                  </w:divBdr>
                </w:div>
                <w:div w:id="834494177">
                  <w:marLeft w:val="0"/>
                  <w:marRight w:val="0"/>
                  <w:marTop w:val="0"/>
                  <w:marBottom w:val="101"/>
                  <w:divBdr>
                    <w:top w:val="none" w:sz="0" w:space="0" w:color="auto"/>
                    <w:left w:val="none" w:sz="0" w:space="0" w:color="auto"/>
                    <w:bottom w:val="none" w:sz="0" w:space="0" w:color="auto"/>
                    <w:right w:val="none" w:sz="0" w:space="0" w:color="auto"/>
                  </w:divBdr>
                </w:div>
                <w:div w:id="1975402645">
                  <w:marLeft w:val="0"/>
                  <w:marRight w:val="0"/>
                  <w:marTop w:val="0"/>
                  <w:marBottom w:val="101"/>
                  <w:divBdr>
                    <w:top w:val="none" w:sz="0" w:space="0" w:color="auto"/>
                    <w:left w:val="none" w:sz="0" w:space="0" w:color="auto"/>
                    <w:bottom w:val="none" w:sz="0" w:space="0" w:color="auto"/>
                    <w:right w:val="none" w:sz="0" w:space="0" w:color="auto"/>
                  </w:divBdr>
                </w:div>
                <w:div w:id="1069379995">
                  <w:marLeft w:val="0"/>
                  <w:marRight w:val="0"/>
                  <w:marTop w:val="0"/>
                  <w:marBottom w:val="101"/>
                  <w:divBdr>
                    <w:top w:val="none" w:sz="0" w:space="0" w:color="auto"/>
                    <w:left w:val="none" w:sz="0" w:space="0" w:color="auto"/>
                    <w:bottom w:val="none" w:sz="0" w:space="0" w:color="auto"/>
                    <w:right w:val="none" w:sz="0" w:space="0" w:color="auto"/>
                  </w:divBdr>
                </w:div>
                <w:div w:id="2061203780">
                  <w:marLeft w:val="0"/>
                  <w:marRight w:val="0"/>
                  <w:marTop w:val="0"/>
                  <w:marBottom w:val="101"/>
                  <w:divBdr>
                    <w:top w:val="none" w:sz="0" w:space="0" w:color="auto"/>
                    <w:left w:val="none" w:sz="0" w:space="0" w:color="auto"/>
                    <w:bottom w:val="none" w:sz="0" w:space="0" w:color="auto"/>
                    <w:right w:val="none" w:sz="0" w:space="0" w:color="auto"/>
                  </w:divBdr>
                </w:div>
                <w:div w:id="1091201466">
                  <w:marLeft w:val="0"/>
                  <w:marRight w:val="0"/>
                  <w:marTop w:val="0"/>
                  <w:marBottom w:val="101"/>
                  <w:divBdr>
                    <w:top w:val="none" w:sz="0" w:space="0" w:color="auto"/>
                    <w:left w:val="none" w:sz="0" w:space="0" w:color="auto"/>
                    <w:bottom w:val="none" w:sz="0" w:space="0" w:color="auto"/>
                    <w:right w:val="none" w:sz="0" w:space="0" w:color="auto"/>
                  </w:divBdr>
                </w:div>
                <w:div w:id="603850340">
                  <w:marLeft w:val="0"/>
                  <w:marRight w:val="0"/>
                  <w:marTop w:val="0"/>
                  <w:marBottom w:val="101"/>
                  <w:divBdr>
                    <w:top w:val="none" w:sz="0" w:space="0" w:color="auto"/>
                    <w:left w:val="none" w:sz="0" w:space="0" w:color="auto"/>
                    <w:bottom w:val="none" w:sz="0" w:space="0" w:color="auto"/>
                    <w:right w:val="none" w:sz="0" w:space="0" w:color="auto"/>
                  </w:divBdr>
                </w:div>
                <w:div w:id="827087633">
                  <w:marLeft w:val="0"/>
                  <w:marRight w:val="0"/>
                  <w:marTop w:val="0"/>
                  <w:marBottom w:val="101"/>
                  <w:divBdr>
                    <w:top w:val="none" w:sz="0" w:space="0" w:color="auto"/>
                    <w:left w:val="none" w:sz="0" w:space="0" w:color="auto"/>
                    <w:bottom w:val="none" w:sz="0" w:space="0" w:color="auto"/>
                    <w:right w:val="none" w:sz="0" w:space="0" w:color="auto"/>
                  </w:divBdr>
                </w:div>
                <w:div w:id="836774074">
                  <w:marLeft w:val="0"/>
                  <w:marRight w:val="0"/>
                  <w:marTop w:val="0"/>
                  <w:marBottom w:val="101"/>
                  <w:divBdr>
                    <w:top w:val="none" w:sz="0" w:space="0" w:color="auto"/>
                    <w:left w:val="none" w:sz="0" w:space="0" w:color="auto"/>
                    <w:bottom w:val="none" w:sz="0" w:space="0" w:color="auto"/>
                    <w:right w:val="none" w:sz="0" w:space="0" w:color="auto"/>
                  </w:divBdr>
                </w:div>
                <w:div w:id="1945921172">
                  <w:marLeft w:val="0"/>
                  <w:marRight w:val="0"/>
                  <w:marTop w:val="0"/>
                  <w:marBottom w:val="101"/>
                  <w:divBdr>
                    <w:top w:val="none" w:sz="0" w:space="0" w:color="auto"/>
                    <w:left w:val="none" w:sz="0" w:space="0" w:color="auto"/>
                    <w:bottom w:val="none" w:sz="0" w:space="0" w:color="auto"/>
                    <w:right w:val="none" w:sz="0" w:space="0" w:color="auto"/>
                  </w:divBdr>
                </w:div>
                <w:div w:id="1532953195">
                  <w:marLeft w:val="0"/>
                  <w:marRight w:val="0"/>
                  <w:marTop w:val="0"/>
                  <w:marBottom w:val="101"/>
                  <w:divBdr>
                    <w:top w:val="none" w:sz="0" w:space="0" w:color="auto"/>
                    <w:left w:val="none" w:sz="0" w:space="0" w:color="auto"/>
                    <w:bottom w:val="none" w:sz="0" w:space="0" w:color="auto"/>
                    <w:right w:val="none" w:sz="0" w:space="0" w:color="auto"/>
                  </w:divBdr>
                </w:div>
                <w:div w:id="1317690582">
                  <w:marLeft w:val="0"/>
                  <w:marRight w:val="0"/>
                  <w:marTop w:val="0"/>
                  <w:marBottom w:val="101"/>
                  <w:divBdr>
                    <w:top w:val="none" w:sz="0" w:space="0" w:color="auto"/>
                    <w:left w:val="none" w:sz="0" w:space="0" w:color="auto"/>
                    <w:bottom w:val="none" w:sz="0" w:space="0" w:color="auto"/>
                    <w:right w:val="none" w:sz="0" w:space="0" w:color="auto"/>
                  </w:divBdr>
                </w:div>
                <w:div w:id="614560381">
                  <w:marLeft w:val="0"/>
                  <w:marRight w:val="0"/>
                  <w:marTop w:val="0"/>
                  <w:marBottom w:val="101"/>
                  <w:divBdr>
                    <w:top w:val="none" w:sz="0" w:space="0" w:color="auto"/>
                    <w:left w:val="none" w:sz="0" w:space="0" w:color="auto"/>
                    <w:bottom w:val="none" w:sz="0" w:space="0" w:color="auto"/>
                    <w:right w:val="none" w:sz="0" w:space="0" w:color="auto"/>
                  </w:divBdr>
                </w:div>
                <w:div w:id="1177767712">
                  <w:marLeft w:val="0"/>
                  <w:marRight w:val="0"/>
                  <w:marTop w:val="0"/>
                  <w:marBottom w:val="101"/>
                  <w:divBdr>
                    <w:top w:val="none" w:sz="0" w:space="0" w:color="auto"/>
                    <w:left w:val="none" w:sz="0" w:space="0" w:color="auto"/>
                    <w:bottom w:val="none" w:sz="0" w:space="0" w:color="auto"/>
                    <w:right w:val="none" w:sz="0" w:space="0" w:color="auto"/>
                  </w:divBdr>
                </w:div>
                <w:div w:id="586501264">
                  <w:marLeft w:val="0"/>
                  <w:marRight w:val="0"/>
                  <w:marTop w:val="0"/>
                  <w:marBottom w:val="101"/>
                  <w:divBdr>
                    <w:top w:val="none" w:sz="0" w:space="0" w:color="auto"/>
                    <w:left w:val="none" w:sz="0" w:space="0" w:color="auto"/>
                    <w:bottom w:val="none" w:sz="0" w:space="0" w:color="auto"/>
                    <w:right w:val="none" w:sz="0" w:space="0" w:color="auto"/>
                  </w:divBdr>
                </w:div>
                <w:div w:id="1464083433">
                  <w:marLeft w:val="0"/>
                  <w:marRight w:val="0"/>
                  <w:marTop w:val="0"/>
                  <w:marBottom w:val="101"/>
                  <w:divBdr>
                    <w:top w:val="none" w:sz="0" w:space="0" w:color="auto"/>
                    <w:left w:val="none" w:sz="0" w:space="0" w:color="auto"/>
                    <w:bottom w:val="none" w:sz="0" w:space="0" w:color="auto"/>
                    <w:right w:val="none" w:sz="0" w:space="0" w:color="auto"/>
                  </w:divBdr>
                </w:div>
                <w:div w:id="779302378">
                  <w:marLeft w:val="0"/>
                  <w:marRight w:val="0"/>
                  <w:marTop w:val="0"/>
                  <w:marBottom w:val="101"/>
                  <w:divBdr>
                    <w:top w:val="none" w:sz="0" w:space="0" w:color="auto"/>
                    <w:left w:val="none" w:sz="0" w:space="0" w:color="auto"/>
                    <w:bottom w:val="none" w:sz="0" w:space="0" w:color="auto"/>
                    <w:right w:val="none" w:sz="0" w:space="0" w:color="auto"/>
                  </w:divBdr>
                </w:div>
                <w:div w:id="1890336475">
                  <w:marLeft w:val="0"/>
                  <w:marRight w:val="0"/>
                  <w:marTop w:val="0"/>
                  <w:marBottom w:val="101"/>
                  <w:divBdr>
                    <w:top w:val="none" w:sz="0" w:space="0" w:color="auto"/>
                    <w:left w:val="none" w:sz="0" w:space="0" w:color="auto"/>
                    <w:bottom w:val="none" w:sz="0" w:space="0" w:color="auto"/>
                    <w:right w:val="none" w:sz="0" w:space="0" w:color="auto"/>
                  </w:divBdr>
                </w:div>
                <w:div w:id="34815502">
                  <w:marLeft w:val="0"/>
                  <w:marRight w:val="0"/>
                  <w:marTop w:val="0"/>
                  <w:marBottom w:val="101"/>
                  <w:divBdr>
                    <w:top w:val="none" w:sz="0" w:space="0" w:color="auto"/>
                    <w:left w:val="none" w:sz="0" w:space="0" w:color="auto"/>
                    <w:bottom w:val="none" w:sz="0" w:space="0" w:color="auto"/>
                    <w:right w:val="none" w:sz="0" w:space="0" w:color="auto"/>
                  </w:divBdr>
                </w:div>
                <w:div w:id="764888279">
                  <w:marLeft w:val="0"/>
                  <w:marRight w:val="0"/>
                  <w:marTop w:val="0"/>
                  <w:marBottom w:val="101"/>
                  <w:divBdr>
                    <w:top w:val="none" w:sz="0" w:space="0" w:color="auto"/>
                    <w:left w:val="none" w:sz="0" w:space="0" w:color="auto"/>
                    <w:bottom w:val="none" w:sz="0" w:space="0" w:color="auto"/>
                    <w:right w:val="none" w:sz="0" w:space="0" w:color="auto"/>
                  </w:divBdr>
                </w:div>
                <w:div w:id="244341770">
                  <w:marLeft w:val="0"/>
                  <w:marRight w:val="0"/>
                  <w:marTop w:val="0"/>
                  <w:marBottom w:val="101"/>
                  <w:divBdr>
                    <w:top w:val="none" w:sz="0" w:space="0" w:color="auto"/>
                    <w:left w:val="none" w:sz="0" w:space="0" w:color="auto"/>
                    <w:bottom w:val="none" w:sz="0" w:space="0" w:color="auto"/>
                    <w:right w:val="none" w:sz="0" w:space="0" w:color="auto"/>
                  </w:divBdr>
                </w:div>
                <w:div w:id="2086145457">
                  <w:marLeft w:val="0"/>
                  <w:marRight w:val="0"/>
                  <w:marTop w:val="0"/>
                  <w:marBottom w:val="101"/>
                  <w:divBdr>
                    <w:top w:val="none" w:sz="0" w:space="0" w:color="auto"/>
                    <w:left w:val="none" w:sz="0" w:space="0" w:color="auto"/>
                    <w:bottom w:val="none" w:sz="0" w:space="0" w:color="auto"/>
                    <w:right w:val="none" w:sz="0" w:space="0" w:color="auto"/>
                  </w:divBdr>
                </w:div>
                <w:div w:id="1025256412">
                  <w:marLeft w:val="0"/>
                  <w:marRight w:val="0"/>
                  <w:marTop w:val="0"/>
                  <w:marBottom w:val="101"/>
                  <w:divBdr>
                    <w:top w:val="none" w:sz="0" w:space="0" w:color="auto"/>
                    <w:left w:val="none" w:sz="0" w:space="0" w:color="auto"/>
                    <w:bottom w:val="none" w:sz="0" w:space="0" w:color="auto"/>
                    <w:right w:val="none" w:sz="0" w:space="0" w:color="auto"/>
                  </w:divBdr>
                </w:div>
                <w:div w:id="838808964">
                  <w:marLeft w:val="0"/>
                  <w:marRight w:val="0"/>
                  <w:marTop w:val="0"/>
                  <w:marBottom w:val="101"/>
                  <w:divBdr>
                    <w:top w:val="none" w:sz="0" w:space="0" w:color="auto"/>
                    <w:left w:val="none" w:sz="0" w:space="0" w:color="auto"/>
                    <w:bottom w:val="none" w:sz="0" w:space="0" w:color="auto"/>
                    <w:right w:val="none" w:sz="0" w:space="0" w:color="auto"/>
                  </w:divBdr>
                </w:div>
                <w:div w:id="591082809">
                  <w:marLeft w:val="0"/>
                  <w:marRight w:val="0"/>
                  <w:marTop w:val="0"/>
                  <w:marBottom w:val="101"/>
                  <w:divBdr>
                    <w:top w:val="none" w:sz="0" w:space="0" w:color="auto"/>
                    <w:left w:val="none" w:sz="0" w:space="0" w:color="auto"/>
                    <w:bottom w:val="none" w:sz="0" w:space="0" w:color="auto"/>
                    <w:right w:val="none" w:sz="0" w:space="0" w:color="auto"/>
                  </w:divBdr>
                </w:div>
                <w:div w:id="1937443884">
                  <w:marLeft w:val="0"/>
                  <w:marRight w:val="0"/>
                  <w:marTop w:val="0"/>
                  <w:marBottom w:val="101"/>
                  <w:divBdr>
                    <w:top w:val="none" w:sz="0" w:space="0" w:color="auto"/>
                    <w:left w:val="none" w:sz="0" w:space="0" w:color="auto"/>
                    <w:bottom w:val="none" w:sz="0" w:space="0" w:color="auto"/>
                    <w:right w:val="none" w:sz="0" w:space="0" w:color="auto"/>
                  </w:divBdr>
                </w:div>
                <w:div w:id="8991230">
                  <w:marLeft w:val="0"/>
                  <w:marRight w:val="0"/>
                  <w:marTop w:val="0"/>
                  <w:marBottom w:val="101"/>
                  <w:divBdr>
                    <w:top w:val="none" w:sz="0" w:space="0" w:color="auto"/>
                    <w:left w:val="none" w:sz="0" w:space="0" w:color="auto"/>
                    <w:bottom w:val="none" w:sz="0" w:space="0" w:color="auto"/>
                    <w:right w:val="none" w:sz="0" w:space="0" w:color="auto"/>
                  </w:divBdr>
                </w:div>
                <w:div w:id="1905917968">
                  <w:marLeft w:val="0"/>
                  <w:marRight w:val="0"/>
                  <w:marTop w:val="0"/>
                  <w:marBottom w:val="101"/>
                  <w:divBdr>
                    <w:top w:val="none" w:sz="0" w:space="0" w:color="auto"/>
                    <w:left w:val="none" w:sz="0" w:space="0" w:color="auto"/>
                    <w:bottom w:val="none" w:sz="0" w:space="0" w:color="auto"/>
                    <w:right w:val="none" w:sz="0" w:space="0" w:color="auto"/>
                  </w:divBdr>
                </w:div>
                <w:div w:id="2022507146">
                  <w:marLeft w:val="0"/>
                  <w:marRight w:val="0"/>
                  <w:marTop w:val="0"/>
                  <w:marBottom w:val="101"/>
                  <w:divBdr>
                    <w:top w:val="none" w:sz="0" w:space="0" w:color="auto"/>
                    <w:left w:val="none" w:sz="0" w:space="0" w:color="auto"/>
                    <w:bottom w:val="none" w:sz="0" w:space="0" w:color="auto"/>
                    <w:right w:val="none" w:sz="0" w:space="0" w:color="auto"/>
                  </w:divBdr>
                </w:div>
                <w:div w:id="1846479896">
                  <w:marLeft w:val="0"/>
                  <w:marRight w:val="0"/>
                  <w:marTop w:val="0"/>
                  <w:marBottom w:val="101"/>
                  <w:divBdr>
                    <w:top w:val="none" w:sz="0" w:space="0" w:color="auto"/>
                    <w:left w:val="none" w:sz="0" w:space="0" w:color="auto"/>
                    <w:bottom w:val="none" w:sz="0" w:space="0" w:color="auto"/>
                    <w:right w:val="none" w:sz="0" w:space="0" w:color="auto"/>
                  </w:divBdr>
                </w:div>
                <w:div w:id="177277943">
                  <w:marLeft w:val="0"/>
                  <w:marRight w:val="0"/>
                  <w:marTop w:val="0"/>
                  <w:marBottom w:val="101"/>
                  <w:divBdr>
                    <w:top w:val="none" w:sz="0" w:space="0" w:color="auto"/>
                    <w:left w:val="none" w:sz="0" w:space="0" w:color="auto"/>
                    <w:bottom w:val="none" w:sz="0" w:space="0" w:color="auto"/>
                    <w:right w:val="none" w:sz="0" w:space="0" w:color="auto"/>
                  </w:divBdr>
                </w:div>
                <w:div w:id="324668219">
                  <w:marLeft w:val="0"/>
                  <w:marRight w:val="0"/>
                  <w:marTop w:val="0"/>
                  <w:marBottom w:val="101"/>
                  <w:divBdr>
                    <w:top w:val="none" w:sz="0" w:space="0" w:color="auto"/>
                    <w:left w:val="none" w:sz="0" w:space="0" w:color="auto"/>
                    <w:bottom w:val="none" w:sz="0" w:space="0" w:color="auto"/>
                    <w:right w:val="none" w:sz="0" w:space="0" w:color="auto"/>
                  </w:divBdr>
                </w:div>
                <w:div w:id="1394695470">
                  <w:marLeft w:val="0"/>
                  <w:marRight w:val="0"/>
                  <w:marTop w:val="0"/>
                  <w:marBottom w:val="101"/>
                  <w:divBdr>
                    <w:top w:val="none" w:sz="0" w:space="0" w:color="auto"/>
                    <w:left w:val="none" w:sz="0" w:space="0" w:color="auto"/>
                    <w:bottom w:val="none" w:sz="0" w:space="0" w:color="auto"/>
                    <w:right w:val="none" w:sz="0" w:space="0" w:color="auto"/>
                  </w:divBdr>
                </w:div>
                <w:div w:id="1202396507">
                  <w:marLeft w:val="0"/>
                  <w:marRight w:val="0"/>
                  <w:marTop w:val="0"/>
                  <w:marBottom w:val="101"/>
                  <w:divBdr>
                    <w:top w:val="none" w:sz="0" w:space="0" w:color="auto"/>
                    <w:left w:val="none" w:sz="0" w:space="0" w:color="auto"/>
                    <w:bottom w:val="none" w:sz="0" w:space="0" w:color="auto"/>
                    <w:right w:val="none" w:sz="0" w:space="0" w:color="auto"/>
                  </w:divBdr>
                </w:div>
                <w:div w:id="1256330769">
                  <w:marLeft w:val="0"/>
                  <w:marRight w:val="0"/>
                  <w:marTop w:val="0"/>
                  <w:marBottom w:val="101"/>
                  <w:divBdr>
                    <w:top w:val="none" w:sz="0" w:space="0" w:color="auto"/>
                    <w:left w:val="none" w:sz="0" w:space="0" w:color="auto"/>
                    <w:bottom w:val="none" w:sz="0" w:space="0" w:color="auto"/>
                    <w:right w:val="none" w:sz="0" w:space="0" w:color="auto"/>
                  </w:divBdr>
                </w:div>
                <w:div w:id="399863801">
                  <w:marLeft w:val="0"/>
                  <w:marRight w:val="0"/>
                  <w:marTop w:val="0"/>
                  <w:marBottom w:val="101"/>
                  <w:divBdr>
                    <w:top w:val="none" w:sz="0" w:space="0" w:color="auto"/>
                    <w:left w:val="none" w:sz="0" w:space="0" w:color="auto"/>
                    <w:bottom w:val="none" w:sz="0" w:space="0" w:color="auto"/>
                    <w:right w:val="none" w:sz="0" w:space="0" w:color="auto"/>
                  </w:divBdr>
                </w:div>
                <w:div w:id="1142963061">
                  <w:marLeft w:val="0"/>
                  <w:marRight w:val="0"/>
                  <w:marTop w:val="0"/>
                  <w:marBottom w:val="101"/>
                  <w:divBdr>
                    <w:top w:val="none" w:sz="0" w:space="0" w:color="auto"/>
                    <w:left w:val="none" w:sz="0" w:space="0" w:color="auto"/>
                    <w:bottom w:val="none" w:sz="0" w:space="0" w:color="auto"/>
                    <w:right w:val="none" w:sz="0" w:space="0" w:color="auto"/>
                  </w:divBdr>
                </w:div>
                <w:div w:id="90590750">
                  <w:marLeft w:val="0"/>
                  <w:marRight w:val="0"/>
                  <w:marTop w:val="0"/>
                  <w:marBottom w:val="101"/>
                  <w:divBdr>
                    <w:top w:val="none" w:sz="0" w:space="0" w:color="auto"/>
                    <w:left w:val="none" w:sz="0" w:space="0" w:color="auto"/>
                    <w:bottom w:val="none" w:sz="0" w:space="0" w:color="auto"/>
                    <w:right w:val="none" w:sz="0" w:space="0" w:color="auto"/>
                  </w:divBdr>
                </w:div>
                <w:div w:id="2048525975">
                  <w:marLeft w:val="0"/>
                  <w:marRight w:val="0"/>
                  <w:marTop w:val="0"/>
                  <w:marBottom w:val="101"/>
                  <w:divBdr>
                    <w:top w:val="none" w:sz="0" w:space="0" w:color="auto"/>
                    <w:left w:val="none" w:sz="0" w:space="0" w:color="auto"/>
                    <w:bottom w:val="none" w:sz="0" w:space="0" w:color="auto"/>
                    <w:right w:val="none" w:sz="0" w:space="0" w:color="auto"/>
                  </w:divBdr>
                </w:div>
                <w:div w:id="1636644670">
                  <w:marLeft w:val="0"/>
                  <w:marRight w:val="0"/>
                  <w:marTop w:val="0"/>
                  <w:marBottom w:val="101"/>
                  <w:divBdr>
                    <w:top w:val="none" w:sz="0" w:space="0" w:color="auto"/>
                    <w:left w:val="none" w:sz="0" w:space="0" w:color="auto"/>
                    <w:bottom w:val="none" w:sz="0" w:space="0" w:color="auto"/>
                    <w:right w:val="none" w:sz="0" w:space="0" w:color="auto"/>
                  </w:divBdr>
                </w:div>
                <w:div w:id="1445659862">
                  <w:marLeft w:val="0"/>
                  <w:marRight w:val="0"/>
                  <w:marTop w:val="0"/>
                  <w:marBottom w:val="101"/>
                  <w:divBdr>
                    <w:top w:val="none" w:sz="0" w:space="0" w:color="auto"/>
                    <w:left w:val="none" w:sz="0" w:space="0" w:color="auto"/>
                    <w:bottom w:val="none" w:sz="0" w:space="0" w:color="auto"/>
                    <w:right w:val="none" w:sz="0" w:space="0" w:color="auto"/>
                  </w:divBdr>
                </w:div>
                <w:div w:id="419907286">
                  <w:marLeft w:val="0"/>
                  <w:marRight w:val="0"/>
                  <w:marTop w:val="0"/>
                  <w:marBottom w:val="101"/>
                  <w:divBdr>
                    <w:top w:val="none" w:sz="0" w:space="0" w:color="auto"/>
                    <w:left w:val="none" w:sz="0" w:space="0" w:color="auto"/>
                    <w:bottom w:val="none" w:sz="0" w:space="0" w:color="auto"/>
                    <w:right w:val="none" w:sz="0" w:space="0" w:color="auto"/>
                  </w:divBdr>
                </w:div>
                <w:div w:id="404954415">
                  <w:marLeft w:val="0"/>
                  <w:marRight w:val="0"/>
                  <w:marTop w:val="0"/>
                  <w:marBottom w:val="101"/>
                  <w:divBdr>
                    <w:top w:val="none" w:sz="0" w:space="0" w:color="auto"/>
                    <w:left w:val="none" w:sz="0" w:space="0" w:color="auto"/>
                    <w:bottom w:val="none" w:sz="0" w:space="0" w:color="auto"/>
                    <w:right w:val="none" w:sz="0" w:space="0" w:color="auto"/>
                  </w:divBdr>
                </w:div>
                <w:div w:id="807288339">
                  <w:marLeft w:val="0"/>
                  <w:marRight w:val="0"/>
                  <w:marTop w:val="0"/>
                  <w:marBottom w:val="101"/>
                  <w:divBdr>
                    <w:top w:val="none" w:sz="0" w:space="0" w:color="auto"/>
                    <w:left w:val="none" w:sz="0" w:space="0" w:color="auto"/>
                    <w:bottom w:val="none" w:sz="0" w:space="0" w:color="auto"/>
                    <w:right w:val="none" w:sz="0" w:space="0" w:color="auto"/>
                  </w:divBdr>
                </w:div>
                <w:div w:id="1959027431">
                  <w:marLeft w:val="0"/>
                  <w:marRight w:val="0"/>
                  <w:marTop w:val="0"/>
                  <w:marBottom w:val="101"/>
                  <w:divBdr>
                    <w:top w:val="none" w:sz="0" w:space="0" w:color="auto"/>
                    <w:left w:val="none" w:sz="0" w:space="0" w:color="auto"/>
                    <w:bottom w:val="none" w:sz="0" w:space="0" w:color="auto"/>
                    <w:right w:val="none" w:sz="0" w:space="0" w:color="auto"/>
                  </w:divBdr>
                </w:div>
                <w:div w:id="1646818141">
                  <w:marLeft w:val="0"/>
                  <w:marRight w:val="0"/>
                  <w:marTop w:val="0"/>
                  <w:marBottom w:val="101"/>
                  <w:divBdr>
                    <w:top w:val="none" w:sz="0" w:space="0" w:color="auto"/>
                    <w:left w:val="none" w:sz="0" w:space="0" w:color="auto"/>
                    <w:bottom w:val="none" w:sz="0" w:space="0" w:color="auto"/>
                    <w:right w:val="none" w:sz="0" w:space="0" w:color="auto"/>
                  </w:divBdr>
                </w:div>
                <w:div w:id="1168055027">
                  <w:marLeft w:val="0"/>
                  <w:marRight w:val="0"/>
                  <w:marTop w:val="0"/>
                  <w:marBottom w:val="101"/>
                  <w:divBdr>
                    <w:top w:val="none" w:sz="0" w:space="0" w:color="auto"/>
                    <w:left w:val="none" w:sz="0" w:space="0" w:color="auto"/>
                    <w:bottom w:val="none" w:sz="0" w:space="0" w:color="auto"/>
                    <w:right w:val="none" w:sz="0" w:space="0" w:color="auto"/>
                  </w:divBdr>
                </w:div>
                <w:div w:id="1547371417">
                  <w:marLeft w:val="0"/>
                  <w:marRight w:val="0"/>
                  <w:marTop w:val="0"/>
                  <w:marBottom w:val="101"/>
                  <w:divBdr>
                    <w:top w:val="none" w:sz="0" w:space="0" w:color="auto"/>
                    <w:left w:val="none" w:sz="0" w:space="0" w:color="auto"/>
                    <w:bottom w:val="none" w:sz="0" w:space="0" w:color="auto"/>
                    <w:right w:val="none" w:sz="0" w:space="0" w:color="auto"/>
                  </w:divBdr>
                </w:div>
                <w:div w:id="480924079">
                  <w:marLeft w:val="0"/>
                  <w:marRight w:val="0"/>
                  <w:marTop w:val="0"/>
                  <w:marBottom w:val="101"/>
                  <w:divBdr>
                    <w:top w:val="none" w:sz="0" w:space="0" w:color="auto"/>
                    <w:left w:val="none" w:sz="0" w:space="0" w:color="auto"/>
                    <w:bottom w:val="none" w:sz="0" w:space="0" w:color="auto"/>
                    <w:right w:val="none" w:sz="0" w:space="0" w:color="auto"/>
                  </w:divBdr>
                </w:div>
                <w:div w:id="1171798631">
                  <w:marLeft w:val="0"/>
                  <w:marRight w:val="0"/>
                  <w:marTop w:val="0"/>
                  <w:marBottom w:val="101"/>
                  <w:divBdr>
                    <w:top w:val="none" w:sz="0" w:space="0" w:color="auto"/>
                    <w:left w:val="none" w:sz="0" w:space="0" w:color="auto"/>
                    <w:bottom w:val="none" w:sz="0" w:space="0" w:color="auto"/>
                    <w:right w:val="none" w:sz="0" w:space="0" w:color="auto"/>
                  </w:divBdr>
                </w:div>
                <w:div w:id="241841386">
                  <w:marLeft w:val="0"/>
                  <w:marRight w:val="0"/>
                  <w:marTop w:val="0"/>
                  <w:marBottom w:val="101"/>
                  <w:divBdr>
                    <w:top w:val="none" w:sz="0" w:space="0" w:color="auto"/>
                    <w:left w:val="none" w:sz="0" w:space="0" w:color="auto"/>
                    <w:bottom w:val="none" w:sz="0" w:space="0" w:color="auto"/>
                    <w:right w:val="none" w:sz="0" w:space="0" w:color="auto"/>
                  </w:divBdr>
                </w:div>
                <w:div w:id="426000703">
                  <w:marLeft w:val="0"/>
                  <w:marRight w:val="0"/>
                  <w:marTop w:val="0"/>
                  <w:marBottom w:val="101"/>
                  <w:divBdr>
                    <w:top w:val="none" w:sz="0" w:space="0" w:color="auto"/>
                    <w:left w:val="none" w:sz="0" w:space="0" w:color="auto"/>
                    <w:bottom w:val="none" w:sz="0" w:space="0" w:color="auto"/>
                    <w:right w:val="none" w:sz="0" w:space="0" w:color="auto"/>
                  </w:divBdr>
                </w:div>
                <w:div w:id="700473357">
                  <w:marLeft w:val="0"/>
                  <w:marRight w:val="0"/>
                  <w:marTop w:val="0"/>
                  <w:marBottom w:val="101"/>
                  <w:divBdr>
                    <w:top w:val="none" w:sz="0" w:space="0" w:color="auto"/>
                    <w:left w:val="none" w:sz="0" w:space="0" w:color="auto"/>
                    <w:bottom w:val="none" w:sz="0" w:space="0" w:color="auto"/>
                    <w:right w:val="none" w:sz="0" w:space="0" w:color="auto"/>
                  </w:divBdr>
                </w:div>
                <w:div w:id="1793281727">
                  <w:marLeft w:val="0"/>
                  <w:marRight w:val="0"/>
                  <w:marTop w:val="0"/>
                  <w:marBottom w:val="101"/>
                  <w:divBdr>
                    <w:top w:val="none" w:sz="0" w:space="0" w:color="auto"/>
                    <w:left w:val="none" w:sz="0" w:space="0" w:color="auto"/>
                    <w:bottom w:val="none" w:sz="0" w:space="0" w:color="auto"/>
                    <w:right w:val="none" w:sz="0" w:space="0" w:color="auto"/>
                  </w:divBdr>
                </w:div>
              </w:divsChild>
            </w:div>
            <w:div w:id="702441289">
              <w:marLeft w:val="0"/>
              <w:marRight w:val="0"/>
              <w:marTop w:val="0"/>
              <w:marBottom w:val="0"/>
              <w:divBdr>
                <w:top w:val="none" w:sz="0" w:space="0" w:color="auto"/>
                <w:left w:val="none" w:sz="0" w:space="0" w:color="auto"/>
                <w:bottom w:val="none" w:sz="0" w:space="0" w:color="auto"/>
                <w:right w:val="none" w:sz="0" w:space="0" w:color="auto"/>
              </w:divBdr>
              <w:divsChild>
                <w:div w:id="1797484958">
                  <w:marLeft w:val="0"/>
                  <w:marRight w:val="0"/>
                  <w:marTop w:val="0"/>
                  <w:marBottom w:val="101"/>
                  <w:divBdr>
                    <w:top w:val="none" w:sz="0" w:space="0" w:color="auto"/>
                    <w:left w:val="none" w:sz="0" w:space="0" w:color="auto"/>
                    <w:bottom w:val="none" w:sz="0" w:space="0" w:color="auto"/>
                    <w:right w:val="none" w:sz="0" w:space="0" w:color="auto"/>
                  </w:divBdr>
                </w:div>
                <w:div w:id="1431699500">
                  <w:marLeft w:val="0"/>
                  <w:marRight w:val="0"/>
                  <w:marTop w:val="0"/>
                  <w:marBottom w:val="101"/>
                  <w:divBdr>
                    <w:top w:val="none" w:sz="0" w:space="0" w:color="auto"/>
                    <w:left w:val="none" w:sz="0" w:space="0" w:color="auto"/>
                    <w:bottom w:val="none" w:sz="0" w:space="0" w:color="auto"/>
                    <w:right w:val="none" w:sz="0" w:space="0" w:color="auto"/>
                  </w:divBdr>
                </w:div>
                <w:div w:id="655300283">
                  <w:marLeft w:val="0"/>
                  <w:marRight w:val="0"/>
                  <w:marTop w:val="0"/>
                  <w:marBottom w:val="101"/>
                  <w:divBdr>
                    <w:top w:val="none" w:sz="0" w:space="0" w:color="auto"/>
                    <w:left w:val="none" w:sz="0" w:space="0" w:color="auto"/>
                    <w:bottom w:val="none" w:sz="0" w:space="0" w:color="auto"/>
                    <w:right w:val="none" w:sz="0" w:space="0" w:color="auto"/>
                  </w:divBdr>
                </w:div>
                <w:div w:id="110781127">
                  <w:marLeft w:val="0"/>
                  <w:marRight w:val="0"/>
                  <w:marTop w:val="0"/>
                  <w:marBottom w:val="101"/>
                  <w:divBdr>
                    <w:top w:val="none" w:sz="0" w:space="0" w:color="auto"/>
                    <w:left w:val="none" w:sz="0" w:space="0" w:color="auto"/>
                    <w:bottom w:val="none" w:sz="0" w:space="0" w:color="auto"/>
                    <w:right w:val="none" w:sz="0" w:space="0" w:color="auto"/>
                  </w:divBdr>
                </w:div>
                <w:div w:id="374474725">
                  <w:marLeft w:val="0"/>
                  <w:marRight w:val="0"/>
                  <w:marTop w:val="0"/>
                  <w:marBottom w:val="101"/>
                  <w:divBdr>
                    <w:top w:val="none" w:sz="0" w:space="0" w:color="auto"/>
                    <w:left w:val="none" w:sz="0" w:space="0" w:color="auto"/>
                    <w:bottom w:val="none" w:sz="0" w:space="0" w:color="auto"/>
                    <w:right w:val="none" w:sz="0" w:space="0" w:color="auto"/>
                  </w:divBdr>
                </w:div>
                <w:div w:id="1746108216">
                  <w:marLeft w:val="0"/>
                  <w:marRight w:val="0"/>
                  <w:marTop w:val="0"/>
                  <w:marBottom w:val="101"/>
                  <w:divBdr>
                    <w:top w:val="none" w:sz="0" w:space="0" w:color="auto"/>
                    <w:left w:val="none" w:sz="0" w:space="0" w:color="auto"/>
                    <w:bottom w:val="none" w:sz="0" w:space="0" w:color="auto"/>
                    <w:right w:val="none" w:sz="0" w:space="0" w:color="auto"/>
                  </w:divBdr>
                </w:div>
                <w:div w:id="899635797">
                  <w:marLeft w:val="0"/>
                  <w:marRight w:val="0"/>
                  <w:marTop w:val="0"/>
                  <w:marBottom w:val="101"/>
                  <w:divBdr>
                    <w:top w:val="none" w:sz="0" w:space="0" w:color="auto"/>
                    <w:left w:val="none" w:sz="0" w:space="0" w:color="auto"/>
                    <w:bottom w:val="none" w:sz="0" w:space="0" w:color="auto"/>
                    <w:right w:val="none" w:sz="0" w:space="0" w:color="auto"/>
                  </w:divBdr>
                </w:div>
                <w:div w:id="151455548">
                  <w:marLeft w:val="0"/>
                  <w:marRight w:val="0"/>
                  <w:marTop w:val="0"/>
                  <w:marBottom w:val="101"/>
                  <w:divBdr>
                    <w:top w:val="none" w:sz="0" w:space="0" w:color="auto"/>
                    <w:left w:val="none" w:sz="0" w:space="0" w:color="auto"/>
                    <w:bottom w:val="none" w:sz="0" w:space="0" w:color="auto"/>
                    <w:right w:val="none" w:sz="0" w:space="0" w:color="auto"/>
                  </w:divBdr>
                </w:div>
                <w:div w:id="115031125">
                  <w:marLeft w:val="0"/>
                  <w:marRight w:val="0"/>
                  <w:marTop w:val="0"/>
                  <w:marBottom w:val="101"/>
                  <w:divBdr>
                    <w:top w:val="none" w:sz="0" w:space="0" w:color="auto"/>
                    <w:left w:val="none" w:sz="0" w:space="0" w:color="auto"/>
                    <w:bottom w:val="none" w:sz="0" w:space="0" w:color="auto"/>
                    <w:right w:val="none" w:sz="0" w:space="0" w:color="auto"/>
                  </w:divBdr>
                </w:div>
                <w:div w:id="800921177">
                  <w:marLeft w:val="0"/>
                  <w:marRight w:val="0"/>
                  <w:marTop w:val="0"/>
                  <w:marBottom w:val="101"/>
                  <w:divBdr>
                    <w:top w:val="none" w:sz="0" w:space="0" w:color="auto"/>
                    <w:left w:val="none" w:sz="0" w:space="0" w:color="auto"/>
                    <w:bottom w:val="none" w:sz="0" w:space="0" w:color="auto"/>
                    <w:right w:val="none" w:sz="0" w:space="0" w:color="auto"/>
                  </w:divBdr>
                </w:div>
                <w:div w:id="1598781935">
                  <w:marLeft w:val="0"/>
                  <w:marRight w:val="0"/>
                  <w:marTop w:val="0"/>
                  <w:marBottom w:val="101"/>
                  <w:divBdr>
                    <w:top w:val="none" w:sz="0" w:space="0" w:color="auto"/>
                    <w:left w:val="none" w:sz="0" w:space="0" w:color="auto"/>
                    <w:bottom w:val="none" w:sz="0" w:space="0" w:color="auto"/>
                    <w:right w:val="none" w:sz="0" w:space="0" w:color="auto"/>
                  </w:divBdr>
                </w:div>
                <w:div w:id="1615091766">
                  <w:marLeft w:val="0"/>
                  <w:marRight w:val="0"/>
                  <w:marTop w:val="0"/>
                  <w:marBottom w:val="101"/>
                  <w:divBdr>
                    <w:top w:val="none" w:sz="0" w:space="0" w:color="auto"/>
                    <w:left w:val="none" w:sz="0" w:space="0" w:color="auto"/>
                    <w:bottom w:val="none" w:sz="0" w:space="0" w:color="auto"/>
                    <w:right w:val="none" w:sz="0" w:space="0" w:color="auto"/>
                  </w:divBdr>
                </w:div>
                <w:div w:id="711659269">
                  <w:marLeft w:val="0"/>
                  <w:marRight w:val="0"/>
                  <w:marTop w:val="0"/>
                  <w:marBottom w:val="101"/>
                  <w:divBdr>
                    <w:top w:val="none" w:sz="0" w:space="0" w:color="auto"/>
                    <w:left w:val="none" w:sz="0" w:space="0" w:color="auto"/>
                    <w:bottom w:val="none" w:sz="0" w:space="0" w:color="auto"/>
                    <w:right w:val="none" w:sz="0" w:space="0" w:color="auto"/>
                  </w:divBdr>
                </w:div>
                <w:div w:id="1211460301">
                  <w:marLeft w:val="0"/>
                  <w:marRight w:val="0"/>
                  <w:marTop w:val="0"/>
                  <w:marBottom w:val="101"/>
                  <w:divBdr>
                    <w:top w:val="none" w:sz="0" w:space="0" w:color="auto"/>
                    <w:left w:val="none" w:sz="0" w:space="0" w:color="auto"/>
                    <w:bottom w:val="none" w:sz="0" w:space="0" w:color="auto"/>
                    <w:right w:val="none" w:sz="0" w:space="0" w:color="auto"/>
                  </w:divBdr>
                </w:div>
                <w:div w:id="1758667675">
                  <w:marLeft w:val="0"/>
                  <w:marRight w:val="0"/>
                  <w:marTop w:val="0"/>
                  <w:marBottom w:val="101"/>
                  <w:divBdr>
                    <w:top w:val="none" w:sz="0" w:space="0" w:color="auto"/>
                    <w:left w:val="none" w:sz="0" w:space="0" w:color="auto"/>
                    <w:bottom w:val="none" w:sz="0" w:space="0" w:color="auto"/>
                    <w:right w:val="none" w:sz="0" w:space="0" w:color="auto"/>
                  </w:divBdr>
                </w:div>
                <w:div w:id="252591441">
                  <w:marLeft w:val="0"/>
                  <w:marRight w:val="0"/>
                  <w:marTop w:val="0"/>
                  <w:marBottom w:val="101"/>
                  <w:divBdr>
                    <w:top w:val="none" w:sz="0" w:space="0" w:color="auto"/>
                    <w:left w:val="none" w:sz="0" w:space="0" w:color="auto"/>
                    <w:bottom w:val="none" w:sz="0" w:space="0" w:color="auto"/>
                    <w:right w:val="none" w:sz="0" w:space="0" w:color="auto"/>
                  </w:divBdr>
                </w:div>
                <w:div w:id="1931085400">
                  <w:marLeft w:val="0"/>
                  <w:marRight w:val="0"/>
                  <w:marTop w:val="0"/>
                  <w:marBottom w:val="101"/>
                  <w:divBdr>
                    <w:top w:val="none" w:sz="0" w:space="0" w:color="auto"/>
                    <w:left w:val="none" w:sz="0" w:space="0" w:color="auto"/>
                    <w:bottom w:val="none" w:sz="0" w:space="0" w:color="auto"/>
                    <w:right w:val="none" w:sz="0" w:space="0" w:color="auto"/>
                  </w:divBdr>
                </w:div>
                <w:div w:id="1771776767">
                  <w:marLeft w:val="0"/>
                  <w:marRight w:val="0"/>
                  <w:marTop w:val="0"/>
                  <w:marBottom w:val="101"/>
                  <w:divBdr>
                    <w:top w:val="none" w:sz="0" w:space="0" w:color="auto"/>
                    <w:left w:val="none" w:sz="0" w:space="0" w:color="auto"/>
                    <w:bottom w:val="none" w:sz="0" w:space="0" w:color="auto"/>
                    <w:right w:val="none" w:sz="0" w:space="0" w:color="auto"/>
                  </w:divBdr>
                </w:div>
                <w:div w:id="460418329">
                  <w:marLeft w:val="0"/>
                  <w:marRight w:val="0"/>
                  <w:marTop w:val="0"/>
                  <w:marBottom w:val="101"/>
                  <w:divBdr>
                    <w:top w:val="none" w:sz="0" w:space="0" w:color="auto"/>
                    <w:left w:val="none" w:sz="0" w:space="0" w:color="auto"/>
                    <w:bottom w:val="none" w:sz="0" w:space="0" w:color="auto"/>
                    <w:right w:val="none" w:sz="0" w:space="0" w:color="auto"/>
                  </w:divBdr>
                </w:div>
                <w:div w:id="17397602">
                  <w:marLeft w:val="0"/>
                  <w:marRight w:val="0"/>
                  <w:marTop w:val="0"/>
                  <w:marBottom w:val="101"/>
                  <w:divBdr>
                    <w:top w:val="none" w:sz="0" w:space="0" w:color="auto"/>
                    <w:left w:val="none" w:sz="0" w:space="0" w:color="auto"/>
                    <w:bottom w:val="none" w:sz="0" w:space="0" w:color="auto"/>
                    <w:right w:val="none" w:sz="0" w:space="0" w:color="auto"/>
                  </w:divBdr>
                </w:div>
                <w:div w:id="470247187">
                  <w:marLeft w:val="0"/>
                  <w:marRight w:val="0"/>
                  <w:marTop w:val="0"/>
                  <w:marBottom w:val="101"/>
                  <w:divBdr>
                    <w:top w:val="none" w:sz="0" w:space="0" w:color="auto"/>
                    <w:left w:val="none" w:sz="0" w:space="0" w:color="auto"/>
                    <w:bottom w:val="none" w:sz="0" w:space="0" w:color="auto"/>
                    <w:right w:val="none" w:sz="0" w:space="0" w:color="auto"/>
                  </w:divBdr>
                </w:div>
                <w:div w:id="1532104739">
                  <w:marLeft w:val="0"/>
                  <w:marRight w:val="0"/>
                  <w:marTop w:val="0"/>
                  <w:marBottom w:val="101"/>
                  <w:divBdr>
                    <w:top w:val="none" w:sz="0" w:space="0" w:color="auto"/>
                    <w:left w:val="none" w:sz="0" w:space="0" w:color="auto"/>
                    <w:bottom w:val="none" w:sz="0" w:space="0" w:color="auto"/>
                    <w:right w:val="none" w:sz="0" w:space="0" w:color="auto"/>
                  </w:divBdr>
                </w:div>
                <w:div w:id="469321940">
                  <w:marLeft w:val="0"/>
                  <w:marRight w:val="0"/>
                  <w:marTop w:val="0"/>
                  <w:marBottom w:val="101"/>
                  <w:divBdr>
                    <w:top w:val="none" w:sz="0" w:space="0" w:color="auto"/>
                    <w:left w:val="none" w:sz="0" w:space="0" w:color="auto"/>
                    <w:bottom w:val="none" w:sz="0" w:space="0" w:color="auto"/>
                    <w:right w:val="none" w:sz="0" w:space="0" w:color="auto"/>
                  </w:divBdr>
                </w:div>
                <w:div w:id="349645784">
                  <w:marLeft w:val="0"/>
                  <w:marRight w:val="0"/>
                  <w:marTop w:val="0"/>
                  <w:marBottom w:val="101"/>
                  <w:divBdr>
                    <w:top w:val="none" w:sz="0" w:space="0" w:color="auto"/>
                    <w:left w:val="none" w:sz="0" w:space="0" w:color="auto"/>
                    <w:bottom w:val="none" w:sz="0" w:space="0" w:color="auto"/>
                    <w:right w:val="none" w:sz="0" w:space="0" w:color="auto"/>
                  </w:divBdr>
                </w:div>
                <w:div w:id="605967143">
                  <w:marLeft w:val="0"/>
                  <w:marRight w:val="0"/>
                  <w:marTop w:val="0"/>
                  <w:marBottom w:val="101"/>
                  <w:divBdr>
                    <w:top w:val="none" w:sz="0" w:space="0" w:color="auto"/>
                    <w:left w:val="none" w:sz="0" w:space="0" w:color="auto"/>
                    <w:bottom w:val="none" w:sz="0" w:space="0" w:color="auto"/>
                    <w:right w:val="none" w:sz="0" w:space="0" w:color="auto"/>
                  </w:divBdr>
                </w:div>
                <w:div w:id="333000195">
                  <w:marLeft w:val="0"/>
                  <w:marRight w:val="0"/>
                  <w:marTop w:val="0"/>
                  <w:marBottom w:val="101"/>
                  <w:divBdr>
                    <w:top w:val="none" w:sz="0" w:space="0" w:color="auto"/>
                    <w:left w:val="none" w:sz="0" w:space="0" w:color="auto"/>
                    <w:bottom w:val="none" w:sz="0" w:space="0" w:color="auto"/>
                    <w:right w:val="none" w:sz="0" w:space="0" w:color="auto"/>
                  </w:divBdr>
                </w:div>
                <w:div w:id="1191920429">
                  <w:marLeft w:val="0"/>
                  <w:marRight w:val="0"/>
                  <w:marTop w:val="0"/>
                  <w:marBottom w:val="101"/>
                  <w:divBdr>
                    <w:top w:val="none" w:sz="0" w:space="0" w:color="auto"/>
                    <w:left w:val="none" w:sz="0" w:space="0" w:color="auto"/>
                    <w:bottom w:val="none" w:sz="0" w:space="0" w:color="auto"/>
                    <w:right w:val="none" w:sz="0" w:space="0" w:color="auto"/>
                  </w:divBdr>
                </w:div>
                <w:div w:id="550112666">
                  <w:marLeft w:val="0"/>
                  <w:marRight w:val="0"/>
                  <w:marTop w:val="0"/>
                  <w:marBottom w:val="101"/>
                  <w:divBdr>
                    <w:top w:val="none" w:sz="0" w:space="0" w:color="auto"/>
                    <w:left w:val="none" w:sz="0" w:space="0" w:color="auto"/>
                    <w:bottom w:val="none" w:sz="0" w:space="0" w:color="auto"/>
                    <w:right w:val="none" w:sz="0" w:space="0" w:color="auto"/>
                  </w:divBdr>
                </w:div>
                <w:div w:id="1566261525">
                  <w:marLeft w:val="0"/>
                  <w:marRight w:val="0"/>
                  <w:marTop w:val="0"/>
                  <w:marBottom w:val="101"/>
                  <w:divBdr>
                    <w:top w:val="none" w:sz="0" w:space="0" w:color="auto"/>
                    <w:left w:val="none" w:sz="0" w:space="0" w:color="auto"/>
                    <w:bottom w:val="none" w:sz="0" w:space="0" w:color="auto"/>
                    <w:right w:val="none" w:sz="0" w:space="0" w:color="auto"/>
                  </w:divBdr>
                </w:div>
                <w:div w:id="1565725393">
                  <w:marLeft w:val="0"/>
                  <w:marRight w:val="0"/>
                  <w:marTop w:val="0"/>
                  <w:marBottom w:val="101"/>
                  <w:divBdr>
                    <w:top w:val="none" w:sz="0" w:space="0" w:color="auto"/>
                    <w:left w:val="none" w:sz="0" w:space="0" w:color="auto"/>
                    <w:bottom w:val="none" w:sz="0" w:space="0" w:color="auto"/>
                    <w:right w:val="none" w:sz="0" w:space="0" w:color="auto"/>
                  </w:divBdr>
                </w:div>
                <w:div w:id="1987280384">
                  <w:marLeft w:val="0"/>
                  <w:marRight w:val="0"/>
                  <w:marTop w:val="0"/>
                  <w:marBottom w:val="101"/>
                  <w:divBdr>
                    <w:top w:val="none" w:sz="0" w:space="0" w:color="auto"/>
                    <w:left w:val="none" w:sz="0" w:space="0" w:color="auto"/>
                    <w:bottom w:val="none" w:sz="0" w:space="0" w:color="auto"/>
                    <w:right w:val="none" w:sz="0" w:space="0" w:color="auto"/>
                  </w:divBdr>
                </w:div>
                <w:div w:id="1760247172">
                  <w:marLeft w:val="0"/>
                  <w:marRight w:val="0"/>
                  <w:marTop w:val="0"/>
                  <w:marBottom w:val="101"/>
                  <w:divBdr>
                    <w:top w:val="none" w:sz="0" w:space="0" w:color="auto"/>
                    <w:left w:val="none" w:sz="0" w:space="0" w:color="auto"/>
                    <w:bottom w:val="none" w:sz="0" w:space="0" w:color="auto"/>
                    <w:right w:val="none" w:sz="0" w:space="0" w:color="auto"/>
                  </w:divBdr>
                </w:div>
                <w:div w:id="1577352707">
                  <w:marLeft w:val="0"/>
                  <w:marRight w:val="0"/>
                  <w:marTop w:val="0"/>
                  <w:marBottom w:val="101"/>
                  <w:divBdr>
                    <w:top w:val="none" w:sz="0" w:space="0" w:color="auto"/>
                    <w:left w:val="none" w:sz="0" w:space="0" w:color="auto"/>
                    <w:bottom w:val="none" w:sz="0" w:space="0" w:color="auto"/>
                    <w:right w:val="none" w:sz="0" w:space="0" w:color="auto"/>
                  </w:divBdr>
                </w:div>
                <w:div w:id="1440106218">
                  <w:marLeft w:val="0"/>
                  <w:marRight w:val="0"/>
                  <w:marTop w:val="0"/>
                  <w:marBottom w:val="101"/>
                  <w:divBdr>
                    <w:top w:val="none" w:sz="0" w:space="0" w:color="auto"/>
                    <w:left w:val="none" w:sz="0" w:space="0" w:color="auto"/>
                    <w:bottom w:val="none" w:sz="0" w:space="0" w:color="auto"/>
                    <w:right w:val="none" w:sz="0" w:space="0" w:color="auto"/>
                  </w:divBdr>
                </w:div>
                <w:div w:id="331643601">
                  <w:marLeft w:val="0"/>
                  <w:marRight w:val="0"/>
                  <w:marTop w:val="0"/>
                  <w:marBottom w:val="101"/>
                  <w:divBdr>
                    <w:top w:val="none" w:sz="0" w:space="0" w:color="auto"/>
                    <w:left w:val="none" w:sz="0" w:space="0" w:color="auto"/>
                    <w:bottom w:val="none" w:sz="0" w:space="0" w:color="auto"/>
                    <w:right w:val="none" w:sz="0" w:space="0" w:color="auto"/>
                  </w:divBdr>
                </w:div>
                <w:div w:id="1485275125">
                  <w:marLeft w:val="0"/>
                  <w:marRight w:val="0"/>
                  <w:marTop w:val="0"/>
                  <w:marBottom w:val="101"/>
                  <w:divBdr>
                    <w:top w:val="none" w:sz="0" w:space="0" w:color="auto"/>
                    <w:left w:val="none" w:sz="0" w:space="0" w:color="auto"/>
                    <w:bottom w:val="none" w:sz="0" w:space="0" w:color="auto"/>
                    <w:right w:val="none" w:sz="0" w:space="0" w:color="auto"/>
                  </w:divBdr>
                </w:div>
                <w:div w:id="1969629412">
                  <w:marLeft w:val="0"/>
                  <w:marRight w:val="0"/>
                  <w:marTop w:val="0"/>
                  <w:marBottom w:val="101"/>
                  <w:divBdr>
                    <w:top w:val="none" w:sz="0" w:space="0" w:color="auto"/>
                    <w:left w:val="none" w:sz="0" w:space="0" w:color="auto"/>
                    <w:bottom w:val="none" w:sz="0" w:space="0" w:color="auto"/>
                    <w:right w:val="none" w:sz="0" w:space="0" w:color="auto"/>
                  </w:divBdr>
                </w:div>
                <w:div w:id="1178615153">
                  <w:marLeft w:val="0"/>
                  <w:marRight w:val="0"/>
                  <w:marTop w:val="0"/>
                  <w:marBottom w:val="101"/>
                  <w:divBdr>
                    <w:top w:val="none" w:sz="0" w:space="0" w:color="auto"/>
                    <w:left w:val="none" w:sz="0" w:space="0" w:color="auto"/>
                    <w:bottom w:val="none" w:sz="0" w:space="0" w:color="auto"/>
                    <w:right w:val="none" w:sz="0" w:space="0" w:color="auto"/>
                  </w:divBdr>
                </w:div>
                <w:div w:id="645428036">
                  <w:marLeft w:val="0"/>
                  <w:marRight w:val="0"/>
                  <w:marTop w:val="0"/>
                  <w:marBottom w:val="101"/>
                  <w:divBdr>
                    <w:top w:val="none" w:sz="0" w:space="0" w:color="auto"/>
                    <w:left w:val="none" w:sz="0" w:space="0" w:color="auto"/>
                    <w:bottom w:val="none" w:sz="0" w:space="0" w:color="auto"/>
                    <w:right w:val="none" w:sz="0" w:space="0" w:color="auto"/>
                  </w:divBdr>
                </w:div>
                <w:div w:id="362175325">
                  <w:marLeft w:val="0"/>
                  <w:marRight w:val="0"/>
                  <w:marTop w:val="0"/>
                  <w:marBottom w:val="101"/>
                  <w:divBdr>
                    <w:top w:val="none" w:sz="0" w:space="0" w:color="auto"/>
                    <w:left w:val="none" w:sz="0" w:space="0" w:color="auto"/>
                    <w:bottom w:val="none" w:sz="0" w:space="0" w:color="auto"/>
                    <w:right w:val="none" w:sz="0" w:space="0" w:color="auto"/>
                  </w:divBdr>
                </w:div>
                <w:div w:id="825974595">
                  <w:marLeft w:val="0"/>
                  <w:marRight w:val="0"/>
                  <w:marTop w:val="0"/>
                  <w:marBottom w:val="101"/>
                  <w:divBdr>
                    <w:top w:val="none" w:sz="0" w:space="0" w:color="auto"/>
                    <w:left w:val="none" w:sz="0" w:space="0" w:color="auto"/>
                    <w:bottom w:val="none" w:sz="0" w:space="0" w:color="auto"/>
                    <w:right w:val="none" w:sz="0" w:space="0" w:color="auto"/>
                  </w:divBdr>
                </w:div>
                <w:div w:id="884953510">
                  <w:marLeft w:val="0"/>
                  <w:marRight w:val="0"/>
                  <w:marTop w:val="0"/>
                  <w:marBottom w:val="93"/>
                  <w:divBdr>
                    <w:top w:val="none" w:sz="0" w:space="0" w:color="auto"/>
                    <w:left w:val="none" w:sz="0" w:space="0" w:color="auto"/>
                    <w:bottom w:val="none" w:sz="0" w:space="0" w:color="auto"/>
                    <w:right w:val="none" w:sz="0" w:space="0" w:color="auto"/>
                  </w:divBdr>
                </w:div>
                <w:div w:id="1661077310">
                  <w:marLeft w:val="0"/>
                  <w:marRight w:val="0"/>
                  <w:marTop w:val="0"/>
                  <w:marBottom w:val="93"/>
                  <w:divBdr>
                    <w:top w:val="none" w:sz="0" w:space="0" w:color="auto"/>
                    <w:left w:val="none" w:sz="0" w:space="0" w:color="auto"/>
                    <w:bottom w:val="none" w:sz="0" w:space="0" w:color="auto"/>
                    <w:right w:val="none" w:sz="0" w:space="0" w:color="auto"/>
                  </w:divBdr>
                </w:div>
                <w:div w:id="1441336364">
                  <w:marLeft w:val="0"/>
                  <w:marRight w:val="0"/>
                  <w:marTop w:val="0"/>
                  <w:marBottom w:val="93"/>
                  <w:divBdr>
                    <w:top w:val="none" w:sz="0" w:space="0" w:color="auto"/>
                    <w:left w:val="none" w:sz="0" w:space="0" w:color="auto"/>
                    <w:bottom w:val="none" w:sz="0" w:space="0" w:color="auto"/>
                    <w:right w:val="none" w:sz="0" w:space="0" w:color="auto"/>
                  </w:divBdr>
                </w:div>
                <w:div w:id="217329238">
                  <w:marLeft w:val="0"/>
                  <w:marRight w:val="0"/>
                  <w:marTop w:val="0"/>
                  <w:marBottom w:val="93"/>
                  <w:divBdr>
                    <w:top w:val="none" w:sz="0" w:space="0" w:color="auto"/>
                    <w:left w:val="none" w:sz="0" w:space="0" w:color="auto"/>
                    <w:bottom w:val="none" w:sz="0" w:space="0" w:color="auto"/>
                    <w:right w:val="none" w:sz="0" w:space="0" w:color="auto"/>
                  </w:divBdr>
                </w:div>
                <w:div w:id="848176721">
                  <w:marLeft w:val="0"/>
                  <w:marRight w:val="0"/>
                  <w:marTop w:val="0"/>
                  <w:marBottom w:val="93"/>
                  <w:divBdr>
                    <w:top w:val="none" w:sz="0" w:space="0" w:color="auto"/>
                    <w:left w:val="none" w:sz="0" w:space="0" w:color="auto"/>
                    <w:bottom w:val="none" w:sz="0" w:space="0" w:color="auto"/>
                    <w:right w:val="none" w:sz="0" w:space="0" w:color="auto"/>
                  </w:divBdr>
                </w:div>
                <w:div w:id="1970931964">
                  <w:marLeft w:val="0"/>
                  <w:marRight w:val="0"/>
                  <w:marTop w:val="0"/>
                  <w:marBottom w:val="93"/>
                  <w:divBdr>
                    <w:top w:val="none" w:sz="0" w:space="0" w:color="auto"/>
                    <w:left w:val="none" w:sz="0" w:space="0" w:color="auto"/>
                    <w:bottom w:val="none" w:sz="0" w:space="0" w:color="auto"/>
                    <w:right w:val="none" w:sz="0" w:space="0" w:color="auto"/>
                  </w:divBdr>
                </w:div>
              </w:divsChild>
            </w:div>
            <w:div w:id="418597003">
              <w:marLeft w:val="0"/>
              <w:marRight w:val="0"/>
              <w:marTop w:val="0"/>
              <w:marBottom w:val="0"/>
              <w:divBdr>
                <w:top w:val="none" w:sz="0" w:space="0" w:color="auto"/>
                <w:left w:val="none" w:sz="0" w:space="0" w:color="auto"/>
                <w:bottom w:val="none" w:sz="0" w:space="0" w:color="auto"/>
                <w:right w:val="none" w:sz="0" w:space="0" w:color="auto"/>
              </w:divBdr>
              <w:divsChild>
                <w:div w:id="1990746225">
                  <w:marLeft w:val="0"/>
                  <w:marRight w:val="0"/>
                  <w:marTop w:val="0"/>
                  <w:marBottom w:val="93"/>
                  <w:divBdr>
                    <w:top w:val="none" w:sz="0" w:space="0" w:color="auto"/>
                    <w:left w:val="none" w:sz="0" w:space="0" w:color="auto"/>
                    <w:bottom w:val="none" w:sz="0" w:space="0" w:color="auto"/>
                    <w:right w:val="none" w:sz="0" w:space="0" w:color="auto"/>
                  </w:divBdr>
                </w:div>
                <w:div w:id="1789926730">
                  <w:marLeft w:val="0"/>
                  <w:marRight w:val="0"/>
                  <w:marTop w:val="0"/>
                  <w:marBottom w:val="93"/>
                  <w:divBdr>
                    <w:top w:val="none" w:sz="0" w:space="0" w:color="auto"/>
                    <w:left w:val="none" w:sz="0" w:space="0" w:color="auto"/>
                    <w:bottom w:val="none" w:sz="0" w:space="0" w:color="auto"/>
                    <w:right w:val="none" w:sz="0" w:space="0" w:color="auto"/>
                  </w:divBdr>
                </w:div>
                <w:div w:id="834493719">
                  <w:marLeft w:val="0"/>
                  <w:marRight w:val="0"/>
                  <w:marTop w:val="0"/>
                  <w:marBottom w:val="93"/>
                  <w:divBdr>
                    <w:top w:val="none" w:sz="0" w:space="0" w:color="auto"/>
                    <w:left w:val="none" w:sz="0" w:space="0" w:color="auto"/>
                    <w:bottom w:val="none" w:sz="0" w:space="0" w:color="auto"/>
                    <w:right w:val="none" w:sz="0" w:space="0" w:color="auto"/>
                  </w:divBdr>
                </w:div>
                <w:div w:id="1648513384">
                  <w:marLeft w:val="720"/>
                  <w:marRight w:val="0"/>
                  <w:marTop w:val="0"/>
                  <w:marBottom w:val="93"/>
                  <w:divBdr>
                    <w:top w:val="none" w:sz="0" w:space="0" w:color="auto"/>
                    <w:left w:val="none" w:sz="0" w:space="0" w:color="auto"/>
                    <w:bottom w:val="none" w:sz="0" w:space="0" w:color="auto"/>
                    <w:right w:val="none" w:sz="0" w:space="0" w:color="auto"/>
                  </w:divBdr>
                </w:div>
                <w:div w:id="762073877">
                  <w:marLeft w:val="1080"/>
                  <w:marRight w:val="0"/>
                  <w:marTop w:val="0"/>
                  <w:marBottom w:val="93"/>
                  <w:divBdr>
                    <w:top w:val="none" w:sz="0" w:space="0" w:color="auto"/>
                    <w:left w:val="none" w:sz="0" w:space="0" w:color="auto"/>
                    <w:bottom w:val="none" w:sz="0" w:space="0" w:color="auto"/>
                    <w:right w:val="none" w:sz="0" w:space="0" w:color="auto"/>
                  </w:divBdr>
                </w:div>
                <w:div w:id="1588268013">
                  <w:marLeft w:val="1080"/>
                  <w:marRight w:val="0"/>
                  <w:marTop w:val="0"/>
                  <w:marBottom w:val="93"/>
                  <w:divBdr>
                    <w:top w:val="none" w:sz="0" w:space="0" w:color="auto"/>
                    <w:left w:val="none" w:sz="0" w:space="0" w:color="auto"/>
                    <w:bottom w:val="none" w:sz="0" w:space="0" w:color="auto"/>
                    <w:right w:val="none" w:sz="0" w:space="0" w:color="auto"/>
                  </w:divBdr>
                </w:div>
                <w:div w:id="544755257">
                  <w:marLeft w:val="720"/>
                  <w:marRight w:val="0"/>
                  <w:marTop w:val="0"/>
                  <w:marBottom w:val="93"/>
                  <w:divBdr>
                    <w:top w:val="none" w:sz="0" w:space="0" w:color="auto"/>
                    <w:left w:val="none" w:sz="0" w:space="0" w:color="auto"/>
                    <w:bottom w:val="none" w:sz="0" w:space="0" w:color="auto"/>
                    <w:right w:val="none" w:sz="0" w:space="0" w:color="auto"/>
                  </w:divBdr>
                </w:div>
                <w:div w:id="289746671">
                  <w:marLeft w:val="720"/>
                  <w:marRight w:val="0"/>
                  <w:marTop w:val="0"/>
                  <w:marBottom w:val="93"/>
                  <w:divBdr>
                    <w:top w:val="none" w:sz="0" w:space="0" w:color="auto"/>
                    <w:left w:val="none" w:sz="0" w:space="0" w:color="auto"/>
                    <w:bottom w:val="none" w:sz="0" w:space="0" w:color="auto"/>
                    <w:right w:val="none" w:sz="0" w:space="0" w:color="auto"/>
                  </w:divBdr>
                </w:div>
                <w:div w:id="468596983">
                  <w:marLeft w:val="720"/>
                  <w:marRight w:val="0"/>
                  <w:marTop w:val="0"/>
                  <w:marBottom w:val="93"/>
                  <w:divBdr>
                    <w:top w:val="none" w:sz="0" w:space="0" w:color="auto"/>
                    <w:left w:val="none" w:sz="0" w:space="0" w:color="auto"/>
                    <w:bottom w:val="none" w:sz="0" w:space="0" w:color="auto"/>
                    <w:right w:val="none" w:sz="0" w:space="0" w:color="auto"/>
                  </w:divBdr>
                </w:div>
                <w:div w:id="1791781422">
                  <w:marLeft w:val="720"/>
                  <w:marRight w:val="0"/>
                  <w:marTop w:val="0"/>
                  <w:marBottom w:val="93"/>
                  <w:divBdr>
                    <w:top w:val="none" w:sz="0" w:space="0" w:color="auto"/>
                    <w:left w:val="none" w:sz="0" w:space="0" w:color="auto"/>
                    <w:bottom w:val="none" w:sz="0" w:space="0" w:color="auto"/>
                    <w:right w:val="none" w:sz="0" w:space="0" w:color="auto"/>
                  </w:divBdr>
                </w:div>
                <w:div w:id="551573245">
                  <w:marLeft w:val="0"/>
                  <w:marRight w:val="0"/>
                  <w:marTop w:val="0"/>
                  <w:marBottom w:val="93"/>
                  <w:divBdr>
                    <w:top w:val="none" w:sz="0" w:space="0" w:color="auto"/>
                    <w:left w:val="none" w:sz="0" w:space="0" w:color="auto"/>
                    <w:bottom w:val="none" w:sz="0" w:space="0" w:color="auto"/>
                    <w:right w:val="none" w:sz="0" w:space="0" w:color="auto"/>
                  </w:divBdr>
                </w:div>
                <w:div w:id="1499807325">
                  <w:marLeft w:val="0"/>
                  <w:marRight w:val="0"/>
                  <w:marTop w:val="0"/>
                  <w:marBottom w:val="93"/>
                  <w:divBdr>
                    <w:top w:val="none" w:sz="0" w:space="0" w:color="auto"/>
                    <w:left w:val="none" w:sz="0" w:space="0" w:color="auto"/>
                    <w:bottom w:val="none" w:sz="0" w:space="0" w:color="auto"/>
                    <w:right w:val="none" w:sz="0" w:space="0" w:color="auto"/>
                  </w:divBdr>
                </w:div>
                <w:div w:id="288364416">
                  <w:marLeft w:val="0"/>
                  <w:marRight w:val="0"/>
                  <w:marTop w:val="0"/>
                  <w:marBottom w:val="93"/>
                  <w:divBdr>
                    <w:top w:val="none" w:sz="0" w:space="0" w:color="auto"/>
                    <w:left w:val="none" w:sz="0" w:space="0" w:color="auto"/>
                    <w:bottom w:val="none" w:sz="0" w:space="0" w:color="auto"/>
                    <w:right w:val="none" w:sz="0" w:space="0" w:color="auto"/>
                  </w:divBdr>
                </w:div>
                <w:div w:id="241917156">
                  <w:marLeft w:val="0"/>
                  <w:marRight w:val="0"/>
                  <w:marTop w:val="0"/>
                  <w:marBottom w:val="93"/>
                  <w:divBdr>
                    <w:top w:val="none" w:sz="0" w:space="0" w:color="auto"/>
                    <w:left w:val="none" w:sz="0" w:space="0" w:color="auto"/>
                    <w:bottom w:val="none" w:sz="0" w:space="0" w:color="auto"/>
                    <w:right w:val="none" w:sz="0" w:space="0" w:color="auto"/>
                  </w:divBdr>
                </w:div>
                <w:div w:id="694619287">
                  <w:marLeft w:val="0"/>
                  <w:marRight w:val="0"/>
                  <w:marTop w:val="0"/>
                  <w:marBottom w:val="93"/>
                  <w:divBdr>
                    <w:top w:val="none" w:sz="0" w:space="0" w:color="auto"/>
                    <w:left w:val="none" w:sz="0" w:space="0" w:color="auto"/>
                    <w:bottom w:val="none" w:sz="0" w:space="0" w:color="auto"/>
                    <w:right w:val="none" w:sz="0" w:space="0" w:color="auto"/>
                  </w:divBdr>
                </w:div>
                <w:div w:id="216088480">
                  <w:marLeft w:val="0"/>
                  <w:marRight w:val="0"/>
                  <w:marTop w:val="0"/>
                  <w:marBottom w:val="93"/>
                  <w:divBdr>
                    <w:top w:val="none" w:sz="0" w:space="0" w:color="auto"/>
                    <w:left w:val="none" w:sz="0" w:space="0" w:color="auto"/>
                    <w:bottom w:val="none" w:sz="0" w:space="0" w:color="auto"/>
                    <w:right w:val="none" w:sz="0" w:space="0" w:color="auto"/>
                  </w:divBdr>
                </w:div>
                <w:div w:id="2074160973">
                  <w:marLeft w:val="0"/>
                  <w:marRight w:val="0"/>
                  <w:marTop w:val="0"/>
                  <w:marBottom w:val="93"/>
                  <w:divBdr>
                    <w:top w:val="none" w:sz="0" w:space="0" w:color="auto"/>
                    <w:left w:val="none" w:sz="0" w:space="0" w:color="auto"/>
                    <w:bottom w:val="none" w:sz="0" w:space="0" w:color="auto"/>
                    <w:right w:val="none" w:sz="0" w:space="0" w:color="auto"/>
                  </w:divBdr>
                </w:div>
                <w:div w:id="1093933851">
                  <w:marLeft w:val="0"/>
                  <w:marRight w:val="0"/>
                  <w:marTop w:val="0"/>
                  <w:marBottom w:val="93"/>
                  <w:divBdr>
                    <w:top w:val="none" w:sz="0" w:space="0" w:color="auto"/>
                    <w:left w:val="none" w:sz="0" w:space="0" w:color="auto"/>
                    <w:bottom w:val="none" w:sz="0" w:space="0" w:color="auto"/>
                    <w:right w:val="none" w:sz="0" w:space="0" w:color="auto"/>
                  </w:divBdr>
                </w:div>
                <w:div w:id="1614823538">
                  <w:marLeft w:val="0"/>
                  <w:marRight w:val="0"/>
                  <w:marTop w:val="0"/>
                  <w:marBottom w:val="93"/>
                  <w:divBdr>
                    <w:top w:val="none" w:sz="0" w:space="0" w:color="auto"/>
                    <w:left w:val="none" w:sz="0" w:space="0" w:color="auto"/>
                    <w:bottom w:val="none" w:sz="0" w:space="0" w:color="auto"/>
                    <w:right w:val="none" w:sz="0" w:space="0" w:color="auto"/>
                  </w:divBdr>
                </w:div>
                <w:div w:id="56519890">
                  <w:marLeft w:val="0"/>
                  <w:marRight w:val="0"/>
                  <w:marTop w:val="0"/>
                  <w:marBottom w:val="93"/>
                  <w:divBdr>
                    <w:top w:val="none" w:sz="0" w:space="0" w:color="auto"/>
                    <w:left w:val="none" w:sz="0" w:space="0" w:color="auto"/>
                    <w:bottom w:val="none" w:sz="0" w:space="0" w:color="auto"/>
                    <w:right w:val="none" w:sz="0" w:space="0" w:color="auto"/>
                  </w:divBdr>
                </w:div>
                <w:div w:id="1571690822">
                  <w:marLeft w:val="0"/>
                  <w:marRight w:val="0"/>
                  <w:marTop w:val="0"/>
                  <w:marBottom w:val="93"/>
                  <w:divBdr>
                    <w:top w:val="none" w:sz="0" w:space="0" w:color="auto"/>
                    <w:left w:val="none" w:sz="0" w:space="0" w:color="auto"/>
                    <w:bottom w:val="none" w:sz="0" w:space="0" w:color="auto"/>
                    <w:right w:val="none" w:sz="0" w:space="0" w:color="auto"/>
                  </w:divBdr>
                </w:div>
                <w:div w:id="250893487">
                  <w:marLeft w:val="0"/>
                  <w:marRight w:val="0"/>
                  <w:marTop w:val="0"/>
                  <w:marBottom w:val="93"/>
                  <w:divBdr>
                    <w:top w:val="none" w:sz="0" w:space="0" w:color="auto"/>
                    <w:left w:val="none" w:sz="0" w:space="0" w:color="auto"/>
                    <w:bottom w:val="none" w:sz="0" w:space="0" w:color="auto"/>
                    <w:right w:val="none" w:sz="0" w:space="0" w:color="auto"/>
                  </w:divBdr>
                </w:div>
                <w:div w:id="1349671679">
                  <w:marLeft w:val="0"/>
                  <w:marRight w:val="0"/>
                  <w:marTop w:val="0"/>
                  <w:marBottom w:val="93"/>
                  <w:divBdr>
                    <w:top w:val="none" w:sz="0" w:space="0" w:color="auto"/>
                    <w:left w:val="none" w:sz="0" w:space="0" w:color="auto"/>
                    <w:bottom w:val="none" w:sz="0" w:space="0" w:color="auto"/>
                    <w:right w:val="none" w:sz="0" w:space="0" w:color="auto"/>
                  </w:divBdr>
                </w:div>
                <w:div w:id="2066679405">
                  <w:marLeft w:val="0"/>
                  <w:marRight w:val="0"/>
                  <w:marTop w:val="0"/>
                  <w:marBottom w:val="93"/>
                  <w:divBdr>
                    <w:top w:val="none" w:sz="0" w:space="0" w:color="auto"/>
                    <w:left w:val="none" w:sz="0" w:space="0" w:color="auto"/>
                    <w:bottom w:val="none" w:sz="0" w:space="0" w:color="auto"/>
                    <w:right w:val="none" w:sz="0" w:space="0" w:color="auto"/>
                  </w:divBdr>
                </w:div>
                <w:div w:id="360782345">
                  <w:marLeft w:val="0"/>
                  <w:marRight w:val="0"/>
                  <w:marTop w:val="0"/>
                  <w:marBottom w:val="93"/>
                  <w:divBdr>
                    <w:top w:val="none" w:sz="0" w:space="0" w:color="auto"/>
                    <w:left w:val="none" w:sz="0" w:space="0" w:color="auto"/>
                    <w:bottom w:val="none" w:sz="0" w:space="0" w:color="auto"/>
                    <w:right w:val="none" w:sz="0" w:space="0" w:color="auto"/>
                  </w:divBdr>
                </w:div>
                <w:div w:id="1238857629">
                  <w:marLeft w:val="0"/>
                  <w:marRight w:val="0"/>
                  <w:marTop w:val="0"/>
                  <w:marBottom w:val="93"/>
                  <w:divBdr>
                    <w:top w:val="none" w:sz="0" w:space="0" w:color="auto"/>
                    <w:left w:val="none" w:sz="0" w:space="0" w:color="auto"/>
                    <w:bottom w:val="none" w:sz="0" w:space="0" w:color="auto"/>
                    <w:right w:val="none" w:sz="0" w:space="0" w:color="auto"/>
                  </w:divBdr>
                </w:div>
                <w:div w:id="1998848784">
                  <w:marLeft w:val="0"/>
                  <w:marRight w:val="0"/>
                  <w:marTop w:val="0"/>
                  <w:marBottom w:val="93"/>
                  <w:divBdr>
                    <w:top w:val="none" w:sz="0" w:space="0" w:color="auto"/>
                    <w:left w:val="none" w:sz="0" w:space="0" w:color="auto"/>
                    <w:bottom w:val="none" w:sz="0" w:space="0" w:color="auto"/>
                    <w:right w:val="none" w:sz="0" w:space="0" w:color="auto"/>
                  </w:divBdr>
                </w:div>
                <w:div w:id="392628518">
                  <w:marLeft w:val="0"/>
                  <w:marRight w:val="0"/>
                  <w:marTop w:val="0"/>
                  <w:marBottom w:val="93"/>
                  <w:divBdr>
                    <w:top w:val="none" w:sz="0" w:space="0" w:color="auto"/>
                    <w:left w:val="none" w:sz="0" w:space="0" w:color="auto"/>
                    <w:bottom w:val="none" w:sz="0" w:space="0" w:color="auto"/>
                    <w:right w:val="none" w:sz="0" w:space="0" w:color="auto"/>
                  </w:divBdr>
                </w:div>
                <w:div w:id="90439990">
                  <w:marLeft w:val="0"/>
                  <w:marRight w:val="0"/>
                  <w:marTop w:val="0"/>
                  <w:marBottom w:val="93"/>
                  <w:divBdr>
                    <w:top w:val="none" w:sz="0" w:space="0" w:color="auto"/>
                    <w:left w:val="none" w:sz="0" w:space="0" w:color="auto"/>
                    <w:bottom w:val="none" w:sz="0" w:space="0" w:color="auto"/>
                    <w:right w:val="none" w:sz="0" w:space="0" w:color="auto"/>
                  </w:divBdr>
                </w:div>
                <w:div w:id="2102488062">
                  <w:marLeft w:val="0"/>
                  <w:marRight w:val="0"/>
                  <w:marTop w:val="0"/>
                  <w:marBottom w:val="93"/>
                  <w:divBdr>
                    <w:top w:val="none" w:sz="0" w:space="0" w:color="auto"/>
                    <w:left w:val="none" w:sz="0" w:space="0" w:color="auto"/>
                    <w:bottom w:val="none" w:sz="0" w:space="0" w:color="auto"/>
                    <w:right w:val="none" w:sz="0" w:space="0" w:color="auto"/>
                  </w:divBdr>
                </w:div>
              </w:divsChild>
            </w:div>
            <w:div w:id="465394061">
              <w:marLeft w:val="0"/>
              <w:marRight w:val="0"/>
              <w:marTop w:val="0"/>
              <w:marBottom w:val="0"/>
              <w:divBdr>
                <w:top w:val="none" w:sz="0" w:space="0" w:color="auto"/>
                <w:left w:val="none" w:sz="0" w:space="0" w:color="auto"/>
                <w:bottom w:val="none" w:sz="0" w:space="0" w:color="auto"/>
                <w:right w:val="none" w:sz="0" w:space="0" w:color="auto"/>
              </w:divBdr>
              <w:divsChild>
                <w:div w:id="705326561">
                  <w:marLeft w:val="0"/>
                  <w:marRight w:val="0"/>
                  <w:marTop w:val="0"/>
                  <w:marBottom w:val="93"/>
                  <w:divBdr>
                    <w:top w:val="none" w:sz="0" w:space="0" w:color="auto"/>
                    <w:left w:val="none" w:sz="0" w:space="0" w:color="auto"/>
                    <w:bottom w:val="none" w:sz="0" w:space="0" w:color="auto"/>
                    <w:right w:val="none" w:sz="0" w:space="0" w:color="auto"/>
                  </w:divBdr>
                </w:div>
                <w:div w:id="48576797">
                  <w:marLeft w:val="0"/>
                  <w:marRight w:val="0"/>
                  <w:marTop w:val="0"/>
                  <w:marBottom w:val="93"/>
                  <w:divBdr>
                    <w:top w:val="none" w:sz="0" w:space="0" w:color="auto"/>
                    <w:left w:val="none" w:sz="0" w:space="0" w:color="auto"/>
                    <w:bottom w:val="none" w:sz="0" w:space="0" w:color="auto"/>
                    <w:right w:val="none" w:sz="0" w:space="0" w:color="auto"/>
                  </w:divBdr>
                </w:div>
                <w:div w:id="601456352">
                  <w:marLeft w:val="0"/>
                  <w:marRight w:val="0"/>
                  <w:marTop w:val="0"/>
                  <w:marBottom w:val="93"/>
                  <w:divBdr>
                    <w:top w:val="none" w:sz="0" w:space="0" w:color="auto"/>
                    <w:left w:val="none" w:sz="0" w:space="0" w:color="auto"/>
                    <w:bottom w:val="none" w:sz="0" w:space="0" w:color="auto"/>
                    <w:right w:val="none" w:sz="0" w:space="0" w:color="auto"/>
                  </w:divBdr>
                </w:div>
                <w:div w:id="197474028">
                  <w:marLeft w:val="0"/>
                  <w:marRight w:val="0"/>
                  <w:marTop w:val="0"/>
                  <w:marBottom w:val="93"/>
                  <w:divBdr>
                    <w:top w:val="none" w:sz="0" w:space="0" w:color="auto"/>
                    <w:left w:val="none" w:sz="0" w:space="0" w:color="auto"/>
                    <w:bottom w:val="none" w:sz="0" w:space="0" w:color="auto"/>
                    <w:right w:val="none" w:sz="0" w:space="0" w:color="auto"/>
                  </w:divBdr>
                </w:div>
                <w:div w:id="579867822">
                  <w:marLeft w:val="0"/>
                  <w:marRight w:val="0"/>
                  <w:marTop w:val="0"/>
                  <w:marBottom w:val="93"/>
                  <w:divBdr>
                    <w:top w:val="none" w:sz="0" w:space="0" w:color="auto"/>
                    <w:left w:val="none" w:sz="0" w:space="0" w:color="auto"/>
                    <w:bottom w:val="none" w:sz="0" w:space="0" w:color="auto"/>
                    <w:right w:val="none" w:sz="0" w:space="0" w:color="auto"/>
                  </w:divBdr>
                </w:div>
                <w:div w:id="1500534355">
                  <w:marLeft w:val="0"/>
                  <w:marRight w:val="0"/>
                  <w:marTop w:val="0"/>
                  <w:marBottom w:val="93"/>
                  <w:divBdr>
                    <w:top w:val="none" w:sz="0" w:space="0" w:color="auto"/>
                    <w:left w:val="none" w:sz="0" w:space="0" w:color="auto"/>
                    <w:bottom w:val="none" w:sz="0" w:space="0" w:color="auto"/>
                    <w:right w:val="none" w:sz="0" w:space="0" w:color="auto"/>
                  </w:divBdr>
                </w:div>
                <w:div w:id="1136069494">
                  <w:marLeft w:val="0"/>
                  <w:marRight w:val="0"/>
                  <w:marTop w:val="0"/>
                  <w:marBottom w:val="93"/>
                  <w:divBdr>
                    <w:top w:val="none" w:sz="0" w:space="0" w:color="auto"/>
                    <w:left w:val="none" w:sz="0" w:space="0" w:color="auto"/>
                    <w:bottom w:val="none" w:sz="0" w:space="0" w:color="auto"/>
                    <w:right w:val="none" w:sz="0" w:space="0" w:color="auto"/>
                  </w:divBdr>
                </w:div>
                <w:div w:id="734166399">
                  <w:marLeft w:val="0"/>
                  <w:marRight w:val="0"/>
                  <w:marTop w:val="0"/>
                  <w:marBottom w:val="93"/>
                  <w:divBdr>
                    <w:top w:val="none" w:sz="0" w:space="0" w:color="auto"/>
                    <w:left w:val="none" w:sz="0" w:space="0" w:color="auto"/>
                    <w:bottom w:val="none" w:sz="0" w:space="0" w:color="auto"/>
                    <w:right w:val="none" w:sz="0" w:space="0" w:color="auto"/>
                  </w:divBdr>
                </w:div>
                <w:div w:id="423110049">
                  <w:marLeft w:val="0"/>
                  <w:marRight w:val="0"/>
                  <w:marTop w:val="0"/>
                  <w:marBottom w:val="93"/>
                  <w:divBdr>
                    <w:top w:val="none" w:sz="0" w:space="0" w:color="auto"/>
                    <w:left w:val="none" w:sz="0" w:space="0" w:color="auto"/>
                    <w:bottom w:val="none" w:sz="0" w:space="0" w:color="auto"/>
                    <w:right w:val="none" w:sz="0" w:space="0" w:color="auto"/>
                  </w:divBdr>
                </w:div>
                <w:div w:id="774709397">
                  <w:marLeft w:val="0"/>
                  <w:marRight w:val="0"/>
                  <w:marTop w:val="0"/>
                  <w:marBottom w:val="93"/>
                  <w:divBdr>
                    <w:top w:val="none" w:sz="0" w:space="0" w:color="auto"/>
                    <w:left w:val="none" w:sz="0" w:space="0" w:color="auto"/>
                    <w:bottom w:val="none" w:sz="0" w:space="0" w:color="auto"/>
                    <w:right w:val="none" w:sz="0" w:space="0" w:color="auto"/>
                  </w:divBdr>
                </w:div>
                <w:div w:id="1934119221">
                  <w:marLeft w:val="0"/>
                  <w:marRight w:val="0"/>
                  <w:marTop w:val="0"/>
                  <w:marBottom w:val="93"/>
                  <w:divBdr>
                    <w:top w:val="none" w:sz="0" w:space="0" w:color="auto"/>
                    <w:left w:val="none" w:sz="0" w:space="0" w:color="auto"/>
                    <w:bottom w:val="none" w:sz="0" w:space="0" w:color="auto"/>
                    <w:right w:val="none" w:sz="0" w:space="0" w:color="auto"/>
                  </w:divBdr>
                </w:div>
                <w:div w:id="133302703">
                  <w:marLeft w:val="0"/>
                  <w:marRight w:val="0"/>
                  <w:marTop w:val="0"/>
                  <w:marBottom w:val="93"/>
                  <w:divBdr>
                    <w:top w:val="none" w:sz="0" w:space="0" w:color="auto"/>
                    <w:left w:val="none" w:sz="0" w:space="0" w:color="auto"/>
                    <w:bottom w:val="none" w:sz="0" w:space="0" w:color="auto"/>
                    <w:right w:val="none" w:sz="0" w:space="0" w:color="auto"/>
                  </w:divBdr>
                </w:div>
                <w:div w:id="2033801384">
                  <w:marLeft w:val="0"/>
                  <w:marRight w:val="0"/>
                  <w:marTop w:val="0"/>
                  <w:marBottom w:val="93"/>
                  <w:divBdr>
                    <w:top w:val="none" w:sz="0" w:space="0" w:color="auto"/>
                    <w:left w:val="none" w:sz="0" w:space="0" w:color="auto"/>
                    <w:bottom w:val="none" w:sz="0" w:space="0" w:color="auto"/>
                    <w:right w:val="none" w:sz="0" w:space="0" w:color="auto"/>
                  </w:divBdr>
                </w:div>
                <w:div w:id="887886148">
                  <w:marLeft w:val="0"/>
                  <w:marRight w:val="0"/>
                  <w:marTop w:val="0"/>
                  <w:marBottom w:val="93"/>
                  <w:divBdr>
                    <w:top w:val="none" w:sz="0" w:space="0" w:color="auto"/>
                    <w:left w:val="none" w:sz="0" w:space="0" w:color="auto"/>
                    <w:bottom w:val="none" w:sz="0" w:space="0" w:color="auto"/>
                    <w:right w:val="none" w:sz="0" w:space="0" w:color="auto"/>
                  </w:divBdr>
                </w:div>
                <w:div w:id="1974629375">
                  <w:marLeft w:val="0"/>
                  <w:marRight w:val="0"/>
                  <w:marTop w:val="0"/>
                  <w:marBottom w:val="93"/>
                  <w:divBdr>
                    <w:top w:val="none" w:sz="0" w:space="0" w:color="auto"/>
                    <w:left w:val="none" w:sz="0" w:space="0" w:color="auto"/>
                    <w:bottom w:val="none" w:sz="0" w:space="0" w:color="auto"/>
                    <w:right w:val="none" w:sz="0" w:space="0" w:color="auto"/>
                  </w:divBdr>
                </w:div>
                <w:div w:id="652220912">
                  <w:marLeft w:val="0"/>
                  <w:marRight w:val="0"/>
                  <w:marTop w:val="0"/>
                  <w:marBottom w:val="93"/>
                  <w:divBdr>
                    <w:top w:val="none" w:sz="0" w:space="0" w:color="auto"/>
                    <w:left w:val="none" w:sz="0" w:space="0" w:color="auto"/>
                    <w:bottom w:val="none" w:sz="0" w:space="0" w:color="auto"/>
                    <w:right w:val="none" w:sz="0" w:space="0" w:color="auto"/>
                  </w:divBdr>
                </w:div>
                <w:div w:id="259606061">
                  <w:marLeft w:val="0"/>
                  <w:marRight w:val="0"/>
                  <w:marTop w:val="0"/>
                  <w:marBottom w:val="93"/>
                  <w:divBdr>
                    <w:top w:val="none" w:sz="0" w:space="0" w:color="auto"/>
                    <w:left w:val="none" w:sz="0" w:space="0" w:color="auto"/>
                    <w:bottom w:val="none" w:sz="0" w:space="0" w:color="auto"/>
                    <w:right w:val="none" w:sz="0" w:space="0" w:color="auto"/>
                  </w:divBdr>
                </w:div>
                <w:div w:id="1002203821">
                  <w:marLeft w:val="0"/>
                  <w:marRight w:val="0"/>
                  <w:marTop w:val="0"/>
                  <w:marBottom w:val="93"/>
                  <w:divBdr>
                    <w:top w:val="none" w:sz="0" w:space="0" w:color="auto"/>
                    <w:left w:val="none" w:sz="0" w:space="0" w:color="auto"/>
                    <w:bottom w:val="none" w:sz="0" w:space="0" w:color="auto"/>
                    <w:right w:val="none" w:sz="0" w:space="0" w:color="auto"/>
                  </w:divBdr>
                </w:div>
                <w:div w:id="137497356">
                  <w:marLeft w:val="0"/>
                  <w:marRight w:val="0"/>
                  <w:marTop w:val="0"/>
                  <w:marBottom w:val="93"/>
                  <w:divBdr>
                    <w:top w:val="none" w:sz="0" w:space="0" w:color="auto"/>
                    <w:left w:val="none" w:sz="0" w:space="0" w:color="auto"/>
                    <w:bottom w:val="none" w:sz="0" w:space="0" w:color="auto"/>
                    <w:right w:val="none" w:sz="0" w:space="0" w:color="auto"/>
                  </w:divBdr>
                </w:div>
                <w:div w:id="1286620322">
                  <w:marLeft w:val="0"/>
                  <w:marRight w:val="0"/>
                  <w:marTop w:val="0"/>
                  <w:marBottom w:val="93"/>
                  <w:divBdr>
                    <w:top w:val="none" w:sz="0" w:space="0" w:color="auto"/>
                    <w:left w:val="none" w:sz="0" w:space="0" w:color="auto"/>
                    <w:bottom w:val="none" w:sz="0" w:space="0" w:color="auto"/>
                    <w:right w:val="none" w:sz="0" w:space="0" w:color="auto"/>
                  </w:divBdr>
                </w:div>
                <w:div w:id="118690581">
                  <w:marLeft w:val="0"/>
                  <w:marRight w:val="0"/>
                  <w:marTop w:val="0"/>
                  <w:marBottom w:val="93"/>
                  <w:divBdr>
                    <w:top w:val="none" w:sz="0" w:space="0" w:color="auto"/>
                    <w:left w:val="none" w:sz="0" w:space="0" w:color="auto"/>
                    <w:bottom w:val="none" w:sz="0" w:space="0" w:color="auto"/>
                    <w:right w:val="none" w:sz="0" w:space="0" w:color="auto"/>
                  </w:divBdr>
                </w:div>
                <w:div w:id="479418955">
                  <w:marLeft w:val="0"/>
                  <w:marRight w:val="0"/>
                  <w:marTop w:val="0"/>
                  <w:marBottom w:val="93"/>
                  <w:divBdr>
                    <w:top w:val="none" w:sz="0" w:space="0" w:color="auto"/>
                    <w:left w:val="none" w:sz="0" w:space="0" w:color="auto"/>
                    <w:bottom w:val="none" w:sz="0" w:space="0" w:color="auto"/>
                    <w:right w:val="none" w:sz="0" w:space="0" w:color="auto"/>
                  </w:divBdr>
                </w:div>
                <w:div w:id="146939092">
                  <w:marLeft w:val="0"/>
                  <w:marRight w:val="0"/>
                  <w:marTop w:val="0"/>
                  <w:marBottom w:val="93"/>
                  <w:divBdr>
                    <w:top w:val="none" w:sz="0" w:space="0" w:color="auto"/>
                    <w:left w:val="none" w:sz="0" w:space="0" w:color="auto"/>
                    <w:bottom w:val="none" w:sz="0" w:space="0" w:color="auto"/>
                    <w:right w:val="none" w:sz="0" w:space="0" w:color="auto"/>
                  </w:divBdr>
                </w:div>
                <w:div w:id="171262934">
                  <w:marLeft w:val="0"/>
                  <w:marRight w:val="0"/>
                  <w:marTop w:val="0"/>
                  <w:marBottom w:val="93"/>
                  <w:divBdr>
                    <w:top w:val="none" w:sz="0" w:space="0" w:color="auto"/>
                    <w:left w:val="none" w:sz="0" w:space="0" w:color="auto"/>
                    <w:bottom w:val="none" w:sz="0" w:space="0" w:color="auto"/>
                    <w:right w:val="none" w:sz="0" w:space="0" w:color="auto"/>
                  </w:divBdr>
                </w:div>
                <w:div w:id="1949116600">
                  <w:marLeft w:val="0"/>
                  <w:marRight w:val="0"/>
                  <w:marTop w:val="0"/>
                  <w:marBottom w:val="93"/>
                  <w:divBdr>
                    <w:top w:val="none" w:sz="0" w:space="0" w:color="auto"/>
                    <w:left w:val="none" w:sz="0" w:space="0" w:color="auto"/>
                    <w:bottom w:val="none" w:sz="0" w:space="0" w:color="auto"/>
                    <w:right w:val="none" w:sz="0" w:space="0" w:color="auto"/>
                  </w:divBdr>
                </w:div>
              </w:divsChild>
            </w:div>
            <w:div w:id="476191102">
              <w:marLeft w:val="0"/>
              <w:marRight w:val="0"/>
              <w:marTop w:val="0"/>
              <w:marBottom w:val="0"/>
              <w:divBdr>
                <w:top w:val="none" w:sz="0" w:space="0" w:color="auto"/>
                <w:left w:val="none" w:sz="0" w:space="0" w:color="auto"/>
                <w:bottom w:val="none" w:sz="0" w:space="0" w:color="auto"/>
                <w:right w:val="none" w:sz="0" w:space="0" w:color="auto"/>
              </w:divBdr>
              <w:divsChild>
                <w:div w:id="502160810">
                  <w:marLeft w:val="0"/>
                  <w:marRight w:val="0"/>
                  <w:marTop w:val="0"/>
                  <w:marBottom w:val="93"/>
                  <w:divBdr>
                    <w:top w:val="none" w:sz="0" w:space="0" w:color="auto"/>
                    <w:left w:val="none" w:sz="0" w:space="0" w:color="auto"/>
                    <w:bottom w:val="none" w:sz="0" w:space="0" w:color="auto"/>
                    <w:right w:val="none" w:sz="0" w:space="0" w:color="auto"/>
                  </w:divBdr>
                </w:div>
                <w:div w:id="1706561202">
                  <w:marLeft w:val="0"/>
                  <w:marRight w:val="0"/>
                  <w:marTop w:val="0"/>
                  <w:marBottom w:val="93"/>
                  <w:divBdr>
                    <w:top w:val="none" w:sz="0" w:space="0" w:color="auto"/>
                    <w:left w:val="none" w:sz="0" w:space="0" w:color="auto"/>
                    <w:bottom w:val="none" w:sz="0" w:space="0" w:color="auto"/>
                    <w:right w:val="none" w:sz="0" w:space="0" w:color="auto"/>
                  </w:divBdr>
                </w:div>
                <w:div w:id="1296642933">
                  <w:marLeft w:val="0"/>
                  <w:marRight w:val="0"/>
                  <w:marTop w:val="0"/>
                  <w:marBottom w:val="93"/>
                  <w:divBdr>
                    <w:top w:val="none" w:sz="0" w:space="0" w:color="auto"/>
                    <w:left w:val="none" w:sz="0" w:space="0" w:color="auto"/>
                    <w:bottom w:val="none" w:sz="0" w:space="0" w:color="auto"/>
                    <w:right w:val="none" w:sz="0" w:space="0" w:color="auto"/>
                  </w:divBdr>
                </w:div>
                <w:div w:id="739448868">
                  <w:marLeft w:val="0"/>
                  <w:marRight w:val="0"/>
                  <w:marTop w:val="0"/>
                  <w:marBottom w:val="93"/>
                  <w:divBdr>
                    <w:top w:val="none" w:sz="0" w:space="0" w:color="auto"/>
                    <w:left w:val="none" w:sz="0" w:space="0" w:color="auto"/>
                    <w:bottom w:val="none" w:sz="0" w:space="0" w:color="auto"/>
                    <w:right w:val="none" w:sz="0" w:space="0" w:color="auto"/>
                  </w:divBdr>
                </w:div>
                <w:div w:id="1033456783">
                  <w:marLeft w:val="0"/>
                  <w:marRight w:val="0"/>
                  <w:marTop w:val="0"/>
                  <w:marBottom w:val="93"/>
                  <w:divBdr>
                    <w:top w:val="none" w:sz="0" w:space="0" w:color="auto"/>
                    <w:left w:val="none" w:sz="0" w:space="0" w:color="auto"/>
                    <w:bottom w:val="none" w:sz="0" w:space="0" w:color="auto"/>
                    <w:right w:val="none" w:sz="0" w:space="0" w:color="auto"/>
                  </w:divBdr>
                </w:div>
                <w:div w:id="947658285">
                  <w:marLeft w:val="0"/>
                  <w:marRight w:val="0"/>
                  <w:marTop w:val="0"/>
                  <w:marBottom w:val="93"/>
                  <w:divBdr>
                    <w:top w:val="none" w:sz="0" w:space="0" w:color="auto"/>
                    <w:left w:val="none" w:sz="0" w:space="0" w:color="auto"/>
                    <w:bottom w:val="none" w:sz="0" w:space="0" w:color="auto"/>
                    <w:right w:val="none" w:sz="0" w:space="0" w:color="auto"/>
                  </w:divBdr>
                </w:div>
                <w:div w:id="809399797">
                  <w:marLeft w:val="0"/>
                  <w:marRight w:val="0"/>
                  <w:marTop w:val="0"/>
                  <w:marBottom w:val="93"/>
                  <w:divBdr>
                    <w:top w:val="none" w:sz="0" w:space="0" w:color="auto"/>
                    <w:left w:val="none" w:sz="0" w:space="0" w:color="auto"/>
                    <w:bottom w:val="none" w:sz="0" w:space="0" w:color="auto"/>
                    <w:right w:val="none" w:sz="0" w:space="0" w:color="auto"/>
                  </w:divBdr>
                </w:div>
                <w:div w:id="1404832111">
                  <w:marLeft w:val="0"/>
                  <w:marRight w:val="0"/>
                  <w:marTop w:val="0"/>
                  <w:marBottom w:val="93"/>
                  <w:divBdr>
                    <w:top w:val="none" w:sz="0" w:space="0" w:color="auto"/>
                    <w:left w:val="none" w:sz="0" w:space="0" w:color="auto"/>
                    <w:bottom w:val="none" w:sz="0" w:space="0" w:color="auto"/>
                    <w:right w:val="none" w:sz="0" w:space="0" w:color="auto"/>
                  </w:divBdr>
                </w:div>
                <w:div w:id="2072339281">
                  <w:marLeft w:val="0"/>
                  <w:marRight w:val="0"/>
                  <w:marTop w:val="0"/>
                  <w:marBottom w:val="93"/>
                  <w:divBdr>
                    <w:top w:val="none" w:sz="0" w:space="0" w:color="auto"/>
                    <w:left w:val="none" w:sz="0" w:space="0" w:color="auto"/>
                    <w:bottom w:val="none" w:sz="0" w:space="0" w:color="auto"/>
                    <w:right w:val="none" w:sz="0" w:space="0" w:color="auto"/>
                  </w:divBdr>
                </w:div>
                <w:div w:id="1333025633">
                  <w:marLeft w:val="0"/>
                  <w:marRight w:val="0"/>
                  <w:marTop w:val="0"/>
                  <w:marBottom w:val="93"/>
                  <w:divBdr>
                    <w:top w:val="none" w:sz="0" w:space="0" w:color="auto"/>
                    <w:left w:val="none" w:sz="0" w:space="0" w:color="auto"/>
                    <w:bottom w:val="none" w:sz="0" w:space="0" w:color="auto"/>
                    <w:right w:val="none" w:sz="0" w:space="0" w:color="auto"/>
                  </w:divBdr>
                </w:div>
                <w:div w:id="1054155775">
                  <w:marLeft w:val="0"/>
                  <w:marRight w:val="0"/>
                  <w:marTop w:val="0"/>
                  <w:marBottom w:val="93"/>
                  <w:divBdr>
                    <w:top w:val="none" w:sz="0" w:space="0" w:color="auto"/>
                    <w:left w:val="none" w:sz="0" w:space="0" w:color="auto"/>
                    <w:bottom w:val="none" w:sz="0" w:space="0" w:color="auto"/>
                    <w:right w:val="none" w:sz="0" w:space="0" w:color="auto"/>
                  </w:divBdr>
                </w:div>
                <w:div w:id="1962686978">
                  <w:marLeft w:val="0"/>
                  <w:marRight w:val="0"/>
                  <w:marTop w:val="0"/>
                  <w:marBottom w:val="93"/>
                  <w:divBdr>
                    <w:top w:val="none" w:sz="0" w:space="0" w:color="auto"/>
                    <w:left w:val="none" w:sz="0" w:space="0" w:color="auto"/>
                    <w:bottom w:val="none" w:sz="0" w:space="0" w:color="auto"/>
                    <w:right w:val="none" w:sz="0" w:space="0" w:color="auto"/>
                  </w:divBdr>
                </w:div>
                <w:div w:id="2068920151">
                  <w:marLeft w:val="0"/>
                  <w:marRight w:val="0"/>
                  <w:marTop w:val="0"/>
                  <w:marBottom w:val="93"/>
                  <w:divBdr>
                    <w:top w:val="none" w:sz="0" w:space="0" w:color="auto"/>
                    <w:left w:val="none" w:sz="0" w:space="0" w:color="auto"/>
                    <w:bottom w:val="none" w:sz="0" w:space="0" w:color="auto"/>
                    <w:right w:val="none" w:sz="0" w:space="0" w:color="auto"/>
                  </w:divBdr>
                </w:div>
                <w:div w:id="368646430">
                  <w:marLeft w:val="0"/>
                  <w:marRight w:val="0"/>
                  <w:marTop w:val="0"/>
                  <w:marBottom w:val="93"/>
                  <w:divBdr>
                    <w:top w:val="none" w:sz="0" w:space="0" w:color="auto"/>
                    <w:left w:val="none" w:sz="0" w:space="0" w:color="auto"/>
                    <w:bottom w:val="none" w:sz="0" w:space="0" w:color="auto"/>
                    <w:right w:val="none" w:sz="0" w:space="0" w:color="auto"/>
                  </w:divBdr>
                </w:div>
                <w:div w:id="651181687">
                  <w:marLeft w:val="0"/>
                  <w:marRight w:val="0"/>
                  <w:marTop w:val="0"/>
                  <w:marBottom w:val="93"/>
                  <w:divBdr>
                    <w:top w:val="none" w:sz="0" w:space="0" w:color="auto"/>
                    <w:left w:val="none" w:sz="0" w:space="0" w:color="auto"/>
                    <w:bottom w:val="none" w:sz="0" w:space="0" w:color="auto"/>
                    <w:right w:val="none" w:sz="0" w:space="0" w:color="auto"/>
                  </w:divBdr>
                </w:div>
                <w:div w:id="1809469721">
                  <w:marLeft w:val="0"/>
                  <w:marRight w:val="0"/>
                  <w:marTop w:val="0"/>
                  <w:marBottom w:val="93"/>
                  <w:divBdr>
                    <w:top w:val="none" w:sz="0" w:space="0" w:color="auto"/>
                    <w:left w:val="none" w:sz="0" w:space="0" w:color="auto"/>
                    <w:bottom w:val="none" w:sz="0" w:space="0" w:color="auto"/>
                    <w:right w:val="none" w:sz="0" w:space="0" w:color="auto"/>
                  </w:divBdr>
                </w:div>
                <w:div w:id="1545672343">
                  <w:marLeft w:val="0"/>
                  <w:marRight w:val="0"/>
                  <w:marTop w:val="0"/>
                  <w:marBottom w:val="93"/>
                  <w:divBdr>
                    <w:top w:val="none" w:sz="0" w:space="0" w:color="auto"/>
                    <w:left w:val="none" w:sz="0" w:space="0" w:color="auto"/>
                    <w:bottom w:val="none" w:sz="0" w:space="0" w:color="auto"/>
                    <w:right w:val="none" w:sz="0" w:space="0" w:color="auto"/>
                  </w:divBdr>
                </w:div>
                <w:div w:id="1009139338">
                  <w:marLeft w:val="0"/>
                  <w:marRight w:val="0"/>
                  <w:marTop w:val="0"/>
                  <w:marBottom w:val="93"/>
                  <w:divBdr>
                    <w:top w:val="none" w:sz="0" w:space="0" w:color="auto"/>
                    <w:left w:val="none" w:sz="0" w:space="0" w:color="auto"/>
                    <w:bottom w:val="none" w:sz="0" w:space="0" w:color="auto"/>
                    <w:right w:val="none" w:sz="0" w:space="0" w:color="auto"/>
                  </w:divBdr>
                </w:div>
                <w:div w:id="1293754995">
                  <w:marLeft w:val="0"/>
                  <w:marRight w:val="0"/>
                  <w:marTop w:val="0"/>
                  <w:marBottom w:val="93"/>
                  <w:divBdr>
                    <w:top w:val="none" w:sz="0" w:space="0" w:color="auto"/>
                    <w:left w:val="none" w:sz="0" w:space="0" w:color="auto"/>
                    <w:bottom w:val="none" w:sz="0" w:space="0" w:color="auto"/>
                    <w:right w:val="none" w:sz="0" w:space="0" w:color="auto"/>
                  </w:divBdr>
                </w:div>
              </w:divsChild>
            </w:div>
            <w:div w:id="1085155181">
              <w:marLeft w:val="0"/>
              <w:marRight w:val="0"/>
              <w:marTop w:val="0"/>
              <w:marBottom w:val="0"/>
              <w:divBdr>
                <w:top w:val="none" w:sz="0" w:space="0" w:color="auto"/>
                <w:left w:val="none" w:sz="0" w:space="0" w:color="auto"/>
                <w:bottom w:val="none" w:sz="0" w:space="0" w:color="auto"/>
                <w:right w:val="none" w:sz="0" w:space="0" w:color="auto"/>
              </w:divBdr>
              <w:divsChild>
                <w:div w:id="398677984">
                  <w:marLeft w:val="0"/>
                  <w:marRight w:val="0"/>
                  <w:marTop w:val="0"/>
                  <w:marBottom w:val="93"/>
                  <w:divBdr>
                    <w:top w:val="none" w:sz="0" w:space="0" w:color="auto"/>
                    <w:left w:val="none" w:sz="0" w:space="0" w:color="auto"/>
                    <w:bottom w:val="none" w:sz="0" w:space="0" w:color="auto"/>
                    <w:right w:val="none" w:sz="0" w:space="0" w:color="auto"/>
                  </w:divBdr>
                </w:div>
                <w:div w:id="1363087870">
                  <w:marLeft w:val="0"/>
                  <w:marRight w:val="0"/>
                  <w:marTop w:val="0"/>
                  <w:marBottom w:val="93"/>
                  <w:divBdr>
                    <w:top w:val="none" w:sz="0" w:space="0" w:color="auto"/>
                    <w:left w:val="none" w:sz="0" w:space="0" w:color="auto"/>
                    <w:bottom w:val="none" w:sz="0" w:space="0" w:color="auto"/>
                    <w:right w:val="none" w:sz="0" w:space="0" w:color="auto"/>
                  </w:divBdr>
                </w:div>
                <w:div w:id="1535462047">
                  <w:marLeft w:val="0"/>
                  <w:marRight w:val="0"/>
                  <w:marTop w:val="0"/>
                  <w:marBottom w:val="93"/>
                  <w:divBdr>
                    <w:top w:val="none" w:sz="0" w:space="0" w:color="auto"/>
                    <w:left w:val="none" w:sz="0" w:space="0" w:color="auto"/>
                    <w:bottom w:val="none" w:sz="0" w:space="0" w:color="auto"/>
                    <w:right w:val="none" w:sz="0" w:space="0" w:color="auto"/>
                  </w:divBdr>
                </w:div>
                <w:div w:id="1347900536">
                  <w:marLeft w:val="0"/>
                  <w:marRight w:val="0"/>
                  <w:marTop w:val="0"/>
                  <w:marBottom w:val="93"/>
                  <w:divBdr>
                    <w:top w:val="none" w:sz="0" w:space="0" w:color="auto"/>
                    <w:left w:val="none" w:sz="0" w:space="0" w:color="auto"/>
                    <w:bottom w:val="none" w:sz="0" w:space="0" w:color="auto"/>
                    <w:right w:val="none" w:sz="0" w:space="0" w:color="auto"/>
                  </w:divBdr>
                </w:div>
                <w:div w:id="625309299">
                  <w:marLeft w:val="0"/>
                  <w:marRight w:val="0"/>
                  <w:marTop w:val="0"/>
                  <w:marBottom w:val="93"/>
                  <w:divBdr>
                    <w:top w:val="none" w:sz="0" w:space="0" w:color="auto"/>
                    <w:left w:val="none" w:sz="0" w:space="0" w:color="auto"/>
                    <w:bottom w:val="none" w:sz="0" w:space="0" w:color="auto"/>
                    <w:right w:val="none" w:sz="0" w:space="0" w:color="auto"/>
                  </w:divBdr>
                </w:div>
                <w:div w:id="909315221">
                  <w:marLeft w:val="720"/>
                  <w:marRight w:val="0"/>
                  <w:marTop w:val="0"/>
                  <w:marBottom w:val="93"/>
                  <w:divBdr>
                    <w:top w:val="none" w:sz="0" w:space="0" w:color="auto"/>
                    <w:left w:val="none" w:sz="0" w:space="0" w:color="auto"/>
                    <w:bottom w:val="none" w:sz="0" w:space="0" w:color="auto"/>
                    <w:right w:val="none" w:sz="0" w:space="0" w:color="auto"/>
                  </w:divBdr>
                </w:div>
                <w:div w:id="890653871">
                  <w:marLeft w:val="720"/>
                  <w:marRight w:val="0"/>
                  <w:marTop w:val="0"/>
                  <w:marBottom w:val="93"/>
                  <w:divBdr>
                    <w:top w:val="none" w:sz="0" w:space="0" w:color="auto"/>
                    <w:left w:val="none" w:sz="0" w:space="0" w:color="auto"/>
                    <w:bottom w:val="none" w:sz="0" w:space="0" w:color="auto"/>
                    <w:right w:val="none" w:sz="0" w:space="0" w:color="auto"/>
                  </w:divBdr>
                </w:div>
                <w:div w:id="1933782014">
                  <w:marLeft w:val="720"/>
                  <w:marRight w:val="0"/>
                  <w:marTop w:val="0"/>
                  <w:marBottom w:val="93"/>
                  <w:divBdr>
                    <w:top w:val="none" w:sz="0" w:space="0" w:color="auto"/>
                    <w:left w:val="none" w:sz="0" w:space="0" w:color="auto"/>
                    <w:bottom w:val="none" w:sz="0" w:space="0" w:color="auto"/>
                    <w:right w:val="none" w:sz="0" w:space="0" w:color="auto"/>
                  </w:divBdr>
                </w:div>
                <w:div w:id="1458987546">
                  <w:marLeft w:val="720"/>
                  <w:marRight w:val="0"/>
                  <w:marTop w:val="0"/>
                  <w:marBottom w:val="93"/>
                  <w:divBdr>
                    <w:top w:val="none" w:sz="0" w:space="0" w:color="auto"/>
                    <w:left w:val="none" w:sz="0" w:space="0" w:color="auto"/>
                    <w:bottom w:val="none" w:sz="0" w:space="0" w:color="auto"/>
                    <w:right w:val="none" w:sz="0" w:space="0" w:color="auto"/>
                  </w:divBdr>
                </w:div>
                <w:div w:id="639269630">
                  <w:marLeft w:val="720"/>
                  <w:marRight w:val="0"/>
                  <w:marTop w:val="0"/>
                  <w:marBottom w:val="93"/>
                  <w:divBdr>
                    <w:top w:val="none" w:sz="0" w:space="0" w:color="auto"/>
                    <w:left w:val="none" w:sz="0" w:space="0" w:color="auto"/>
                    <w:bottom w:val="none" w:sz="0" w:space="0" w:color="auto"/>
                    <w:right w:val="none" w:sz="0" w:space="0" w:color="auto"/>
                  </w:divBdr>
                </w:div>
                <w:div w:id="391999377">
                  <w:marLeft w:val="720"/>
                  <w:marRight w:val="0"/>
                  <w:marTop w:val="0"/>
                  <w:marBottom w:val="93"/>
                  <w:divBdr>
                    <w:top w:val="none" w:sz="0" w:space="0" w:color="auto"/>
                    <w:left w:val="none" w:sz="0" w:space="0" w:color="auto"/>
                    <w:bottom w:val="none" w:sz="0" w:space="0" w:color="auto"/>
                    <w:right w:val="none" w:sz="0" w:space="0" w:color="auto"/>
                  </w:divBdr>
                </w:div>
                <w:div w:id="966812426">
                  <w:marLeft w:val="1080"/>
                  <w:marRight w:val="0"/>
                  <w:marTop w:val="0"/>
                  <w:marBottom w:val="93"/>
                  <w:divBdr>
                    <w:top w:val="none" w:sz="0" w:space="0" w:color="auto"/>
                    <w:left w:val="none" w:sz="0" w:space="0" w:color="auto"/>
                    <w:bottom w:val="none" w:sz="0" w:space="0" w:color="auto"/>
                    <w:right w:val="none" w:sz="0" w:space="0" w:color="auto"/>
                  </w:divBdr>
                </w:div>
                <w:div w:id="755857136">
                  <w:marLeft w:val="1080"/>
                  <w:marRight w:val="0"/>
                  <w:marTop w:val="0"/>
                  <w:marBottom w:val="93"/>
                  <w:divBdr>
                    <w:top w:val="none" w:sz="0" w:space="0" w:color="auto"/>
                    <w:left w:val="none" w:sz="0" w:space="0" w:color="auto"/>
                    <w:bottom w:val="none" w:sz="0" w:space="0" w:color="auto"/>
                    <w:right w:val="none" w:sz="0" w:space="0" w:color="auto"/>
                  </w:divBdr>
                </w:div>
                <w:div w:id="2003586318">
                  <w:marLeft w:val="0"/>
                  <w:marRight w:val="0"/>
                  <w:marTop w:val="0"/>
                  <w:marBottom w:val="93"/>
                  <w:divBdr>
                    <w:top w:val="none" w:sz="0" w:space="0" w:color="auto"/>
                    <w:left w:val="none" w:sz="0" w:space="0" w:color="auto"/>
                    <w:bottom w:val="none" w:sz="0" w:space="0" w:color="auto"/>
                    <w:right w:val="none" w:sz="0" w:space="0" w:color="auto"/>
                  </w:divBdr>
                </w:div>
                <w:div w:id="534274777">
                  <w:marLeft w:val="720"/>
                  <w:marRight w:val="0"/>
                  <w:marTop w:val="0"/>
                  <w:marBottom w:val="93"/>
                  <w:divBdr>
                    <w:top w:val="none" w:sz="0" w:space="0" w:color="auto"/>
                    <w:left w:val="none" w:sz="0" w:space="0" w:color="auto"/>
                    <w:bottom w:val="none" w:sz="0" w:space="0" w:color="auto"/>
                    <w:right w:val="none" w:sz="0" w:space="0" w:color="auto"/>
                  </w:divBdr>
                </w:div>
                <w:div w:id="1260987672">
                  <w:marLeft w:val="720"/>
                  <w:marRight w:val="0"/>
                  <w:marTop w:val="0"/>
                  <w:marBottom w:val="93"/>
                  <w:divBdr>
                    <w:top w:val="none" w:sz="0" w:space="0" w:color="auto"/>
                    <w:left w:val="none" w:sz="0" w:space="0" w:color="auto"/>
                    <w:bottom w:val="none" w:sz="0" w:space="0" w:color="auto"/>
                    <w:right w:val="none" w:sz="0" w:space="0" w:color="auto"/>
                  </w:divBdr>
                </w:div>
                <w:div w:id="339700043">
                  <w:marLeft w:val="720"/>
                  <w:marRight w:val="0"/>
                  <w:marTop w:val="0"/>
                  <w:marBottom w:val="93"/>
                  <w:divBdr>
                    <w:top w:val="none" w:sz="0" w:space="0" w:color="auto"/>
                    <w:left w:val="none" w:sz="0" w:space="0" w:color="auto"/>
                    <w:bottom w:val="none" w:sz="0" w:space="0" w:color="auto"/>
                    <w:right w:val="none" w:sz="0" w:space="0" w:color="auto"/>
                  </w:divBdr>
                </w:div>
                <w:div w:id="2058506280">
                  <w:marLeft w:val="0"/>
                  <w:marRight w:val="0"/>
                  <w:marTop w:val="0"/>
                  <w:marBottom w:val="93"/>
                  <w:divBdr>
                    <w:top w:val="none" w:sz="0" w:space="0" w:color="auto"/>
                    <w:left w:val="none" w:sz="0" w:space="0" w:color="auto"/>
                    <w:bottom w:val="none" w:sz="0" w:space="0" w:color="auto"/>
                    <w:right w:val="none" w:sz="0" w:space="0" w:color="auto"/>
                  </w:divBdr>
                </w:div>
                <w:div w:id="650251154">
                  <w:marLeft w:val="0"/>
                  <w:marRight w:val="0"/>
                  <w:marTop w:val="0"/>
                  <w:marBottom w:val="93"/>
                  <w:divBdr>
                    <w:top w:val="none" w:sz="0" w:space="0" w:color="auto"/>
                    <w:left w:val="none" w:sz="0" w:space="0" w:color="auto"/>
                    <w:bottom w:val="none" w:sz="0" w:space="0" w:color="auto"/>
                    <w:right w:val="none" w:sz="0" w:space="0" w:color="auto"/>
                  </w:divBdr>
                </w:div>
                <w:div w:id="1927179763">
                  <w:marLeft w:val="0"/>
                  <w:marRight w:val="0"/>
                  <w:marTop w:val="0"/>
                  <w:marBottom w:val="93"/>
                  <w:divBdr>
                    <w:top w:val="none" w:sz="0" w:space="0" w:color="auto"/>
                    <w:left w:val="none" w:sz="0" w:space="0" w:color="auto"/>
                    <w:bottom w:val="none" w:sz="0" w:space="0" w:color="auto"/>
                    <w:right w:val="none" w:sz="0" w:space="0" w:color="auto"/>
                  </w:divBdr>
                </w:div>
                <w:div w:id="477962869">
                  <w:marLeft w:val="0"/>
                  <w:marRight w:val="0"/>
                  <w:marTop w:val="0"/>
                  <w:marBottom w:val="93"/>
                  <w:divBdr>
                    <w:top w:val="none" w:sz="0" w:space="0" w:color="auto"/>
                    <w:left w:val="none" w:sz="0" w:space="0" w:color="auto"/>
                    <w:bottom w:val="none" w:sz="0" w:space="0" w:color="auto"/>
                    <w:right w:val="none" w:sz="0" w:space="0" w:color="auto"/>
                  </w:divBdr>
                </w:div>
                <w:div w:id="1860198796">
                  <w:marLeft w:val="0"/>
                  <w:marRight w:val="0"/>
                  <w:marTop w:val="0"/>
                  <w:marBottom w:val="93"/>
                  <w:divBdr>
                    <w:top w:val="none" w:sz="0" w:space="0" w:color="auto"/>
                    <w:left w:val="none" w:sz="0" w:space="0" w:color="auto"/>
                    <w:bottom w:val="none" w:sz="0" w:space="0" w:color="auto"/>
                    <w:right w:val="none" w:sz="0" w:space="0" w:color="auto"/>
                  </w:divBdr>
                </w:div>
                <w:div w:id="1833914483">
                  <w:marLeft w:val="0"/>
                  <w:marRight w:val="0"/>
                  <w:marTop w:val="0"/>
                  <w:marBottom w:val="93"/>
                  <w:divBdr>
                    <w:top w:val="none" w:sz="0" w:space="0" w:color="auto"/>
                    <w:left w:val="none" w:sz="0" w:space="0" w:color="auto"/>
                    <w:bottom w:val="none" w:sz="0" w:space="0" w:color="auto"/>
                    <w:right w:val="none" w:sz="0" w:space="0" w:color="auto"/>
                  </w:divBdr>
                </w:div>
                <w:div w:id="2015111512">
                  <w:marLeft w:val="0"/>
                  <w:marRight w:val="0"/>
                  <w:marTop w:val="0"/>
                  <w:marBottom w:val="93"/>
                  <w:divBdr>
                    <w:top w:val="none" w:sz="0" w:space="0" w:color="auto"/>
                    <w:left w:val="none" w:sz="0" w:space="0" w:color="auto"/>
                    <w:bottom w:val="none" w:sz="0" w:space="0" w:color="auto"/>
                    <w:right w:val="none" w:sz="0" w:space="0" w:color="auto"/>
                  </w:divBdr>
                </w:div>
                <w:div w:id="641352261">
                  <w:marLeft w:val="0"/>
                  <w:marRight w:val="0"/>
                  <w:marTop w:val="0"/>
                  <w:marBottom w:val="93"/>
                  <w:divBdr>
                    <w:top w:val="none" w:sz="0" w:space="0" w:color="auto"/>
                    <w:left w:val="none" w:sz="0" w:space="0" w:color="auto"/>
                    <w:bottom w:val="none" w:sz="0" w:space="0" w:color="auto"/>
                    <w:right w:val="none" w:sz="0" w:space="0" w:color="auto"/>
                  </w:divBdr>
                </w:div>
                <w:div w:id="2056346085">
                  <w:marLeft w:val="0"/>
                  <w:marRight w:val="0"/>
                  <w:marTop w:val="0"/>
                  <w:marBottom w:val="93"/>
                  <w:divBdr>
                    <w:top w:val="none" w:sz="0" w:space="0" w:color="auto"/>
                    <w:left w:val="none" w:sz="0" w:space="0" w:color="auto"/>
                    <w:bottom w:val="none" w:sz="0" w:space="0" w:color="auto"/>
                    <w:right w:val="none" w:sz="0" w:space="0" w:color="auto"/>
                  </w:divBdr>
                </w:div>
                <w:div w:id="1190490337">
                  <w:marLeft w:val="0"/>
                  <w:marRight w:val="0"/>
                  <w:marTop w:val="0"/>
                  <w:marBottom w:val="93"/>
                  <w:divBdr>
                    <w:top w:val="none" w:sz="0" w:space="0" w:color="auto"/>
                    <w:left w:val="none" w:sz="0" w:space="0" w:color="auto"/>
                    <w:bottom w:val="none" w:sz="0" w:space="0" w:color="auto"/>
                    <w:right w:val="none" w:sz="0" w:space="0" w:color="auto"/>
                  </w:divBdr>
                </w:div>
                <w:div w:id="230236572">
                  <w:marLeft w:val="0"/>
                  <w:marRight w:val="0"/>
                  <w:marTop w:val="0"/>
                  <w:marBottom w:val="93"/>
                  <w:divBdr>
                    <w:top w:val="none" w:sz="0" w:space="0" w:color="auto"/>
                    <w:left w:val="none" w:sz="0" w:space="0" w:color="auto"/>
                    <w:bottom w:val="none" w:sz="0" w:space="0" w:color="auto"/>
                    <w:right w:val="none" w:sz="0" w:space="0" w:color="auto"/>
                  </w:divBdr>
                </w:div>
                <w:div w:id="1630628057">
                  <w:marLeft w:val="0"/>
                  <w:marRight w:val="0"/>
                  <w:marTop w:val="0"/>
                  <w:marBottom w:val="93"/>
                  <w:divBdr>
                    <w:top w:val="none" w:sz="0" w:space="0" w:color="auto"/>
                    <w:left w:val="none" w:sz="0" w:space="0" w:color="auto"/>
                    <w:bottom w:val="none" w:sz="0" w:space="0" w:color="auto"/>
                    <w:right w:val="none" w:sz="0" w:space="0" w:color="auto"/>
                  </w:divBdr>
                </w:div>
                <w:div w:id="1948342748">
                  <w:marLeft w:val="0"/>
                  <w:marRight w:val="0"/>
                  <w:marTop w:val="0"/>
                  <w:marBottom w:val="93"/>
                  <w:divBdr>
                    <w:top w:val="none" w:sz="0" w:space="0" w:color="auto"/>
                    <w:left w:val="none" w:sz="0" w:space="0" w:color="auto"/>
                    <w:bottom w:val="none" w:sz="0" w:space="0" w:color="auto"/>
                    <w:right w:val="none" w:sz="0" w:space="0" w:color="auto"/>
                  </w:divBdr>
                </w:div>
                <w:div w:id="2005619033">
                  <w:marLeft w:val="0"/>
                  <w:marRight w:val="0"/>
                  <w:marTop w:val="0"/>
                  <w:marBottom w:val="93"/>
                  <w:divBdr>
                    <w:top w:val="none" w:sz="0" w:space="0" w:color="auto"/>
                    <w:left w:val="none" w:sz="0" w:space="0" w:color="auto"/>
                    <w:bottom w:val="none" w:sz="0" w:space="0" w:color="auto"/>
                    <w:right w:val="none" w:sz="0" w:space="0" w:color="auto"/>
                  </w:divBdr>
                </w:div>
                <w:div w:id="824779983">
                  <w:marLeft w:val="0"/>
                  <w:marRight w:val="0"/>
                  <w:marTop w:val="0"/>
                  <w:marBottom w:val="93"/>
                  <w:divBdr>
                    <w:top w:val="none" w:sz="0" w:space="0" w:color="auto"/>
                    <w:left w:val="none" w:sz="0" w:space="0" w:color="auto"/>
                    <w:bottom w:val="none" w:sz="0" w:space="0" w:color="auto"/>
                    <w:right w:val="none" w:sz="0" w:space="0" w:color="auto"/>
                  </w:divBdr>
                </w:div>
                <w:div w:id="583875978">
                  <w:marLeft w:val="0"/>
                  <w:marRight w:val="0"/>
                  <w:marTop w:val="0"/>
                  <w:marBottom w:val="93"/>
                  <w:divBdr>
                    <w:top w:val="none" w:sz="0" w:space="0" w:color="auto"/>
                    <w:left w:val="none" w:sz="0" w:space="0" w:color="auto"/>
                    <w:bottom w:val="none" w:sz="0" w:space="0" w:color="auto"/>
                    <w:right w:val="none" w:sz="0" w:space="0" w:color="auto"/>
                  </w:divBdr>
                </w:div>
                <w:div w:id="2020738767">
                  <w:marLeft w:val="0"/>
                  <w:marRight w:val="0"/>
                  <w:marTop w:val="0"/>
                  <w:marBottom w:val="93"/>
                  <w:divBdr>
                    <w:top w:val="none" w:sz="0" w:space="0" w:color="auto"/>
                    <w:left w:val="none" w:sz="0" w:space="0" w:color="auto"/>
                    <w:bottom w:val="none" w:sz="0" w:space="0" w:color="auto"/>
                    <w:right w:val="none" w:sz="0" w:space="0" w:color="auto"/>
                  </w:divBdr>
                </w:div>
                <w:div w:id="1336883471">
                  <w:marLeft w:val="720"/>
                  <w:marRight w:val="0"/>
                  <w:marTop w:val="0"/>
                  <w:marBottom w:val="93"/>
                  <w:divBdr>
                    <w:top w:val="none" w:sz="0" w:space="0" w:color="auto"/>
                    <w:left w:val="none" w:sz="0" w:space="0" w:color="auto"/>
                    <w:bottom w:val="none" w:sz="0" w:space="0" w:color="auto"/>
                    <w:right w:val="none" w:sz="0" w:space="0" w:color="auto"/>
                  </w:divBdr>
                </w:div>
                <w:div w:id="2052606919">
                  <w:marLeft w:val="720"/>
                  <w:marRight w:val="0"/>
                  <w:marTop w:val="0"/>
                  <w:marBottom w:val="93"/>
                  <w:divBdr>
                    <w:top w:val="none" w:sz="0" w:space="0" w:color="auto"/>
                    <w:left w:val="none" w:sz="0" w:space="0" w:color="auto"/>
                    <w:bottom w:val="none" w:sz="0" w:space="0" w:color="auto"/>
                    <w:right w:val="none" w:sz="0" w:space="0" w:color="auto"/>
                  </w:divBdr>
                </w:div>
                <w:div w:id="582955373">
                  <w:marLeft w:val="0"/>
                  <w:marRight w:val="0"/>
                  <w:marTop w:val="0"/>
                  <w:marBottom w:val="93"/>
                  <w:divBdr>
                    <w:top w:val="none" w:sz="0" w:space="0" w:color="auto"/>
                    <w:left w:val="none" w:sz="0" w:space="0" w:color="auto"/>
                    <w:bottom w:val="none" w:sz="0" w:space="0" w:color="auto"/>
                    <w:right w:val="none" w:sz="0" w:space="0" w:color="auto"/>
                  </w:divBdr>
                </w:div>
              </w:divsChild>
            </w:div>
            <w:div w:id="710229065">
              <w:marLeft w:val="0"/>
              <w:marRight w:val="0"/>
              <w:marTop w:val="0"/>
              <w:marBottom w:val="0"/>
              <w:divBdr>
                <w:top w:val="none" w:sz="0" w:space="0" w:color="auto"/>
                <w:left w:val="none" w:sz="0" w:space="0" w:color="auto"/>
                <w:bottom w:val="none" w:sz="0" w:space="0" w:color="auto"/>
                <w:right w:val="none" w:sz="0" w:space="0" w:color="auto"/>
              </w:divBdr>
              <w:divsChild>
                <w:div w:id="89743395">
                  <w:marLeft w:val="0"/>
                  <w:marRight w:val="0"/>
                  <w:marTop w:val="0"/>
                  <w:marBottom w:val="93"/>
                  <w:divBdr>
                    <w:top w:val="none" w:sz="0" w:space="0" w:color="auto"/>
                    <w:left w:val="none" w:sz="0" w:space="0" w:color="auto"/>
                    <w:bottom w:val="none" w:sz="0" w:space="0" w:color="auto"/>
                    <w:right w:val="none" w:sz="0" w:space="0" w:color="auto"/>
                  </w:divBdr>
                </w:div>
                <w:div w:id="1278948575">
                  <w:marLeft w:val="0"/>
                  <w:marRight w:val="0"/>
                  <w:marTop w:val="0"/>
                  <w:marBottom w:val="93"/>
                  <w:divBdr>
                    <w:top w:val="none" w:sz="0" w:space="0" w:color="auto"/>
                    <w:left w:val="none" w:sz="0" w:space="0" w:color="auto"/>
                    <w:bottom w:val="none" w:sz="0" w:space="0" w:color="auto"/>
                    <w:right w:val="none" w:sz="0" w:space="0" w:color="auto"/>
                  </w:divBdr>
                </w:div>
                <w:div w:id="2008438371">
                  <w:marLeft w:val="1080"/>
                  <w:marRight w:val="0"/>
                  <w:marTop w:val="0"/>
                  <w:marBottom w:val="93"/>
                  <w:divBdr>
                    <w:top w:val="none" w:sz="0" w:space="0" w:color="auto"/>
                    <w:left w:val="none" w:sz="0" w:space="0" w:color="auto"/>
                    <w:bottom w:val="none" w:sz="0" w:space="0" w:color="auto"/>
                    <w:right w:val="none" w:sz="0" w:space="0" w:color="auto"/>
                  </w:divBdr>
                </w:div>
                <w:div w:id="1024214291">
                  <w:marLeft w:val="1080"/>
                  <w:marRight w:val="0"/>
                  <w:marTop w:val="0"/>
                  <w:marBottom w:val="93"/>
                  <w:divBdr>
                    <w:top w:val="none" w:sz="0" w:space="0" w:color="auto"/>
                    <w:left w:val="none" w:sz="0" w:space="0" w:color="auto"/>
                    <w:bottom w:val="none" w:sz="0" w:space="0" w:color="auto"/>
                    <w:right w:val="none" w:sz="0" w:space="0" w:color="auto"/>
                  </w:divBdr>
                </w:div>
                <w:div w:id="62652873">
                  <w:marLeft w:val="0"/>
                  <w:marRight w:val="0"/>
                  <w:marTop w:val="0"/>
                  <w:marBottom w:val="93"/>
                  <w:divBdr>
                    <w:top w:val="none" w:sz="0" w:space="0" w:color="auto"/>
                    <w:left w:val="none" w:sz="0" w:space="0" w:color="auto"/>
                    <w:bottom w:val="none" w:sz="0" w:space="0" w:color="auto"/>
                    <w:right w:val="none" w:sz="0" w:space="0" w:color="auto"/>
                  </w:divBdr>
                </w:div>
                <w:div w:id="244846799">
                  <w:marLeft w:val="1080"/>
                  <w:marRight w:val="0"/>
                  <w:marTop w:val="0"/>
                  <w:marBottom w:val="93"/>
                  <w:divBdr>
                    <w:top w:val="none" w:sz="0" w:space="0" w:color="auto"/>
                    <w:left w:val="none" w:sz="0" w:space="0" w:color="auto"/>
                    <w:bottom w:val="none" w:sz="0" w:space="0" w:color="auto"/>
                    <w:right w:val="none" w:sz="0" w:space="0" w:color="auto"/>
                  </w:divBdr>
                </w:div>
                <w:div w:id="1830830952">
                  <w:marLeft w:val="1080"/>
                  <w:marRight w:val="0"/>
                  <w:marTop w:val="0"/>
                  <w:marBottom w:val="93"/>
                  <w:divBdr>
                    <w:top w:val="none" w:sz="0" w:space="0" w:color="auto"/>
                    <w:left w:val="none" w:sz="0" w:space="0" w:color="auto"/>
                    <w:bottom w:val="none" w:sz="0" w:space="0" w:color="auto"/>
                    <w:right w:val="none" w:sz="0" w:space="0" w:color="auto"/>
                  </w:divBdr>
                </w:div>
                <w:div w:id="2109500214">
                  <w:marLeft w:val="1080"/>
                  <w:marRight w:val="0"/>
                  <w:marTop w:val="0"/>
                  <w:marBottom w:val="93"/>
                  <w:divBdr>
                    <w:top w:val="none" w:sz="0" w:space="0" w:color="auto"/>
                    <w:left w:val="none" w:sz="0" w:space="0" w:color="auto"/>
                    <w:bottom w:val="none" w:sz="0" w:space="0" w:color="auto"/>
                    <w:right w:val="none" w:sz="0" w:space="0" w:color="auto"/>
                  </w:divBdr>
                </w:div>
                <w:div w:id="722680850">
                  <w:marLeft w:val="1080"/>
                  <w:marRight w:val="0"/>
                  <w:marTop w:val="0"/>
                  <w:marBottom w:val="93"/>
                  <w:divBdr>
                    <w:top w:val="none" w:sz="0" w:space="0" w:color="auto"/>
                    <w:left w:val="none" w:sz="0" w:space="0" w:color="auto"/>
                    <w:bottom w:val="none" w:sz="0" w:space="0" w:color="auto"/>
                    <w:right w:val="none" w:sz="0" w:space="0" w:color="auto"/>
                  </w:divBdr>
                </w:div>
                <w:div w:id="680088970">
                  <w:marLeft w:val="1080"/>
                  <w:marRight w:val="0"/>
                  <w:marTop w:val="0"/>
                  <w:marBottom w:val="93"/>
                  <w:divBdr>
                    <w:top w:val="none" w:sz="0" w:space="0" w:color="auto"/>
                    <w:left w:val="none" w:sz="0" w:space="0" w:color="auto"/>
                    <w:bottom w:val="none" w:sz="0" w:space="0" w:color="auto"/>
                    <w:right w:val="none" w:sz="0" w:space="0" w:color="auto"/>
                  </w:divBdr>
                </w:div>
                <w:div w:id="1131049230">
                  <w:marLeft w:val="1080"/>
                  <w:marRight w:val="0"/>
                  <w:marTop w:val="0"/>
                  <w:marBottom w:val="93"/>
                  <w:divBdr>
                    <w:top w:val="none" w:sz="0" w:space="0" w:color="auto"/>
                    <w:left w:val="none" w:sz="0" w:space="0" w:color="auto"/>
                    <w:bottom w:val="none" w:sz="0" w:space="0" w:color="auto"/>
                    <w:right w:val="none" w:sz="0" w:space="0" w:color="auto"/>
                  </w:divBdr>
                </w:div>
                <w:div w:id="1415857660">
                  <w:marLeft w:val="0"/>
                  <w:marRight w:val="0"/>
                  <w:marTop w:val="0"/>
                  <w:marBottom w:val="93"/>
                  <w:divBdr>
                    <w:top w:val="none" w:sz="0" w:space="0" w:color="auto"/>
                    <w:left w:val="none" w:sz="0" w:space="0" w:color="auto"/>
                    <w:bottom w:val="none" w:sz="0" w:space="0" w:color="auto"/>
                    <w:right w:val="none" w:sz="0" w:space="0" w:color="auto"/>
                  </w:divBdr>
                </w:div>
                <w:div w:id="2123647144">
                  <w:marLeft w:val="1080"/>
                  <w:marRight w:val="0"/>
                  <w:marTop w:val="0"/>
                  <w:marBottom w:val="93"/>
                  <w:divBdr>
                    <w:top w:val="none" w:sz="0" w:space="0" w:color="auto"/>
                    <w:left w:val="none" w:sz="0" w:space="0" w:color="auto"/>
                    <w:bottom w:val="none" w:sz="0" w:space="0" w:color="auto"/>
                    <w:right w:val="none" w:sz="0" w:space="0" w:color="auto"/>
                  </w:divBdr>
                </w:div>
                <w:div w:id="18362083">
                  <w:marLeft w:val="1080"/>
                  <w:marRight w:val="0"/>
                  <w:marTop w:val="0"/>
                  <w:marBottom w:val="93"/>
                  <w:divBdr>
                    <w:top w:val="none" w:sz="0" w:space="0" w:color="auto"/>
                    <w:left w:val="none" w:sz="0" w:space="0" w:color="auto"/>
                    <w:bottom w:val="none" w:sz="0" w:space="0" w:color="auto"/>
                    <w:right w:val="none" w:sz="0" w:space="0" w:color="auto"/>
                  </w:divBdr>
                </w:div>
                <w:div w:id="1304852007">
                  <w:marLeft w:val="0"/>
                  <w:marRight w:val="0"/>
                  <w:marTop w:val="0"/>
                  <w:marBottom w:val="93"/>
                  <w:divBdr>
                    <w:top w:val="none" w:sz="0" w:space="0" w:color="auto"/>
                    <w:left w:val="none" w:sz="0" w:space="0" w:color="auto"/>
                    <w:bottom w:val="none" w:sz="0" w:space="0" w:color="auto"/>
                    <w:right w:val="none" w:sz="0" w:space="0" w:color="auto"/>
                  </w:divBdr>
                </w:div>
                <w:div w:id="1454787891">
                  <w:marLeft w:val="1080"/>
                  <w:marRight w:val="0"/>
                  <w:marTop w:val="0"/>
                  <w:marBottom w:val="93"/>
                  <w:divBdr>
                    <w:top w:val="none" w:sz="0" w:space="0" w:color="auto"/>
                    <w:left w:val="none" w:sz="0" w:space="0" w:color="auto"/>
                    <w:bottom w:val="none" w:sz="0" w:space="0" w:color="auto"/>
                    <w:right w:val="none" w:sz="0" w:space="0" w:color="auto"/>
                  </w:divBdr>
                </w:div>
                <w:div w:id="1056970935">
                  <w:marLeft w:val="1080"/>
                  <w:marRight w:val="0"/>
                  <w:marTop w:val="0"/>
                  <w:marBottom w:val="93"/>
                  <w:divBdr>
                    <w:top w:val="none" w:sz="0" w:space="0" w:color="auto"/>
                    <w:left w:val="none" w:sz="0" w:space="0" w:color="auto"/>
                    <w:bottom w:val="none" w:sz="0" w:space="0" w:color="auto"/>
                    <w:right w:val="none" w:sz="0" w:space="0" w:color="auto"/>
                  </w:divBdr>
                </w:div>
                <w:div w:id="1067073696">
                  <w:marLeft w:val="0"/>
                  <w:marRight w:val="0"/>
                  <w:marTop w:val="0"/>
                  <w:marBottom w:val="93"/>
                  <w:divBdr>
                    <w:top w:val="none" w:sz="0" w:space="0" w:color="auto"/>
                    <w:left w:val="none" w:sz="0" w:space="0" w:color="auto"/>
                    <w:bottom w:val="none" w:sz="0" w:space="0" w:color="auto"/>
                    <w:right w:val="none" w:sz="0" w:space="0" w:color="auto"/>
                  </w:divBdr>
                </w:div>
                <w:div w:id="1636250557">
                  <w:marLeft w:val="1080"/>
                  <w:marRight w:val="0"/>
                  <w:marTop w:val="0"/>
                  <w:marBottom w:val="93"/>
                  <w:divBdr>
                    <w:top w:val="none" w:sz="0" w:space="0" w:color="auto"/>
                    <w:left w:val="none" w:sz="0" w:space="0" w:color="auto"/>
                    <w:bottom w:val="none" w:sz="0" w:space="0" w:color="auto"/>
                    <w:right w:val="none" w:sz="0" w:space="0" w:color="auto"/>
                  </w:divBdr>
                </w:div>
                <w:div w:id="2068651470">
                  <w:marLeft w:val="0"/>
                  <w:marRight w:val="0"/>
                  <w:marTop w:val="0"/>
                  <w:marBottom w:val="93"/>
                  <w:divBdr>
                    <w:top w:val="none" w:sz="0" w:space="0" w:color="auto"/>
                    <w:left w:val="none" w:sz="0" w:space="0" w:color="auto"/>
                    <w:bottom w:val="none" w:sz="0" w:space="0" w:color="auto"/>
                    <w:right w:val="none" w:sz="0" w:space="0" w:color="auto"/>
                  </w:divBdr>
                </w:div>
                <w:div w:id="2140685571">
                  <w:marLeft w:val="1080"/>
                  <w:marRight w:val="0"/>
                  <w:marTop w:val="0"/>
                  <w:marBottom w:val="93"/>
                  <w:divBdr>
                    <w:top w:val="none" w:sz="0" w:space="0" w:color="auto"/>
                    <w:left w:val="none" w:sz="0" w:space="0" w:color="auto"/>
                    <w:bottom w:val="none" w:sz="0" w:space="0" w:color="auto"/>
                    <w:right w:val="none" w:sz="0" w:space="0" w:color="auto"/>
                  </w:divBdr>
                </w:div>
                <w:div w:id="367416498">
                  <w:marLeft w:val="1080"/>
                  <w:marRight w:val="0"/>
                  <w:marTop w:val="0"/>
                  <w:marBottom w:val="93"/>
                  <w:divBdr>
                    <w:top w:val="none" w:sz="0" w:space="0" w:color="auto"/>
                    <w:left w:val="none" w:sz="0" w:space="0" w:color="auto"/>
                    <w:bottom w:val="none" w:sz="0" w:space="0" w:color="auto"/>
                    <w:right w:val="none" w:sz="0" w:space="0" w:color="auto"/>
                  </w:divBdr>
                </w:div>
                <w:div w:id="1481965673">
                  <w:marLeft w:val="0"/>
                  <w:marRight w:val="0"/>
                  <w:marTop w:val="0"/>
                  <w:marBottom w:val="93"/>
                  <w:divBdr>
                    <w:top w:val="none" w:sz="0" w:space="0" w:color="auto"/>
                    <w:left w:val="none" w:sz="0" w:space="0" w:color="auto"/>
                    <w:bottom w:val="none" w:sz="0" w:space="0" w:color="auto"/>
                    <w:right w:val="none" w:sz="0" w:space="0" w:color="auto"/>
                  </w:divBdr>
                </w:div>
                <w:div w:id="1280642257">
                  <w:marLeft w:val="1080"/>
                  <w:marRight w:val="0"/>
                  <w:marTop w:val="0"/>
                  <w:marBottom w:val="93"/>
                  <w:divBdr>
                    <w:top w:val="none" w:sz="0" w:space="0" w:color="auto"/>
                    <w:left w:val="none" w:sz="0" w:space="0" w:color="auto"/>
                    <w:bottom w:val="none" w:sz="0" w:space="0" w:color="auto"/>
                    <w:right w:val="none" w:sz="0" w:space="0" w:color="auto"/>
                  </w:divBdr>
                </w:div>
                <w:div w:id="893660652">
                  <w:marLeft w:val="1080"/>
                  <w:marRight w:val="0"/>
                  <w:marTop w:val="0"/>
                  <w:marBottom w:val="93"/>
                  <w:divBdr>
                    <w:top w:val="none" w:sz="0" w:space="0" w:color="auto"/>
                    <w:left w:val="none" w:sz="0" w:space="0" w:color="auto"/>
                    <w:bottom w:val="none" w:sz="0" w:space="0" w:color="auto"/>
                    <w:right w:val="none" w:sz="0" w:space="0" w:color="auto"/>
                  </w:divBdr>
                </w:div>
                <w:div w:id="1528445778">
                  <w:marLeft w:val="0"/>
                  <w:marRight w:val="0"/>
                  <w:marTop w:val="0"/>
                  <w:marBottom w:val="93"/>
                  <w:divBdr>
                    <w:top w:val="none" w:sz="0" w:space="0" w:color="auto"/>
                    <w:left w:val="none" w:sz="0" w:space="0" w:color="auto"/>
                    <w:bottom w:val="none" w:sz="0" w:space="0" w:color="auto"/>
                    <w:right w:val="none" w:sz="0" w:space="0" w:color="auto"/>
                  </w:divBdr>
                </w:div>
                <w:div w:id="1176387118">
                  <w:marLeft w:val="0"/>
                  <w:marRight w:val="0"/>
                  <w:marTop w:val="0"/>
                  <w:marBottom w:val="93"/>
                  <w:divBdr>
                    <w:top w:val="none" w:sz="0" w:space="0" w:color="auto"/>
                    <w:left w:val="none" w:sz="0" w:space="0" w:color="auto"/>
                    <w:bottom w:val="none" w:sz="0" w:space="0" w:color="auto"/>
                    <w:right w:val="none" w:sz="0" w:space="0" w:color="auto"/>
                  </w:divBdr>
                </w:div>
                <w:div w:id="2144038256">
                  <w:marLeft w:val="0"/>
                  <w:marRight w:val="0"/>
                  <w:marTop w:val="0"/>
                  <w:marBottom w:val="93"/>
                  <w:divBdr>
                    <w:top w:val="none" w:sz="0" w:space="0" w:color="auto"/>
                    <w:left w:val="none" w:sz="0" w:space="0" w:color="auto"/>
                    <w:bottom w:val="none" w:sz="0" w:space="0" w:color="auto"/>
                    <w:right w:val="none" w:sz="0" w:space="0" w:color="auto"/>
                  </w:divBdr>
                </w:div>
                <w:div w:id="2022270139">
                  <w:marLeft w:val="0"/>
                  <w:marRight w:val="0"/>
                  <w:marTop w:val="0"/>
                  <w:marBottom w:val="93"/>
                  <w:divBdr>
                    <w:top w:val="none" w:sz="0" w:space="0" w:color="auto"/>
                    <w:left w:val="none" w:sz="0" w:space="0" w:color="auto"/>
                    <w:bottom w:val="none" w:sz="0" w:space="0" w:color="auto"/>
                    <w:right w:val="none" w:sz="0" w:space="0" w:color="auto"/>
                  </w:divBdr>
                </w:div>
                <w:div w:id="71631310">
                  <w:marLeft w:val="0"/>
                  <w:marRight w:val="0"/>
                  <w:marTop w:val="0"/>
                  <w:marBottom w:val="93"/>
                  <w:divBdr>
                    <w:top w:val="none" w:sz="0" w:space="0" w:color="auto"/>
                    <w:left w:val="none" w:sz="0" w:space="0" w:color="auto"/>
                    <w:bottom w:val="none" w:sz="0" w:space="0" w:color="auto"/>
                    <w:right w:val="none" w:sz="0" w:space="0" w:color="auto"/>
                  </w:divBdr>
                </w:div>
                <w:div w:id="844781044">
                  <w:marLeft w:val="0"/>
                  <w:marRight w:val="0"/>
                  <w:marTop w:val="0"/>
                  <w:marBottom w:val="93"/>
                  <w:divBdr>
                    <w:top w:val="none" w:sz="0" w:space="0" w:color="auto"/>
                    <w:left w:val="none" w:sz="0" w:space="0" w:color="auto"/>
                    <w:bottom w:val="none" w:sz="0" w:space="0" w:color="auto"/>
                    <w:right w:val="none" w:sz="0" w:space="0" w:color="auto"/>
                  </w:divBdr>
                </w:div>
                <w:div w:id="333845422">
                  <w:marLeft w:val="0"/>
                  <w:marRight w:val="0"/>
                  <w:marTop w:val="0"/>
                  <w:marBottom w:val="93"/>
                  <w:divBdr>
                    <w:top w:val="none" w:sz="0" w:space="0" w:color="auto"/>
                    <w:left w:val="none" w:sz="0" w:space="0" w:color="auto"/>
                    <w:bottom w:val="none" w:sz="0" w:space="0" w:color="auto"/>
                    <w:right w:val="none" w:sz="0" w:space="0" w:color="auto"/>
                  </w:divBdr>
                </w:div>
                <w:div w:id="101465310">
                  <w:marLeft w:val="0"/>
                  <w:marRight w:val="0"/>
                  <w:marTop w:val="0"/>
                  <w:marBottom w:val="93"/>
                  <w:divBdr>
                    <w:top w:val="none" w:sz="0" w:space="0" w:color="auto"/>
                    <w:left w:val="none" w:sz="0" w:space="0" w:color="auto"/>
                    <w:bottom w:val="none" w:sz="0" w:space="0" w:color="auto"/>
                    <w:right w:val="none" w:sz="0" w:space="0" w:color="auto"/>
                  </w:divBdr>
                </w:div>
              </w:divsChild>
            </w:div>
            <w:div w:id="1358702678">
              <w:marLeft w:val="0"/>
              <w:marRight w:val="0"/>
              <w:marTop w:val="0"/>
              <w:marBottom w:val="0"/>
              <w:divBdr>
                <w:top w:val="none" w:sz="0" w:space="0" w:color="auto"/>
                <w:left w:val="none" w:sz="0" w:space="0" w:color="auto"/>
                <w:bottom w:val="none" w:sz="0" w:space="0" w:color="auto"/>
                <w:right w:val="none" w:sz="0" w:space="0" w:color="auto"/>
              </w:divBdr>
              <w:divsChild>
                <w:div w:id="1656105589">
                  <w:marLeft w:val="0"/>
                  <w:marRight w:val="0"/>
                  <w:marTop w:val="0"/>
                  <w:marBottom w:val="93"/>
                  <w:divBdr>
                    <w:top w:val="none" w:sz="0" w:space="0" w:color="auto"/>
                    <w:left w:val="none" w:sz="0" w:space="0" w:color="auto"/>
                    <w:bottom w:val="none" w:sz="0" w:space="0" w:color="auto"/>
                    <w:right w:val="none" w:sz="0" w:space="0" w:color="auto"/>
                  </w:divBdr>
                </w:div>
                <w:div w:id="1588997722">
                  <w:marLeft w:val="0"/>
                  <w:marRight w:val="0"/>
                  <w:marTop w:val="0"/>
                  <w:marBottom w:val="93"/>
                  <w:divBdr>
                    <w:top w:val="none" w:sz="0" w:space="0" w:color="auto"/>
                    <w:left w:val="none" w:sz="0" w:space="0" w:color="auto"/>
                    <w:bottom w:val="none" w:sz="0" w:space="0" w:color="auto"/>
                    <w:right w:val="none" w:sz="0" w:space="0" w:color="auto"/>
                  </w:divBdr>
                </w:div>
                <w:div w:id="930313374">
                  <w:marLeft w:val="0"/>
                  <w:marRight w:val="0"/>
                  <w:marTop w:val="0"/>
                  <w:marBottom w:val="93"/>
                  <w:divBdr>
                    <w:top w:val="none" w:sz="0" w:space="0" w:color="auto"/>
                    <w:left w:val="none" w:sz="0" w:space="0" w:color="auto"/>
                    <w:bottom w:val="none" w:sz="0" w:space="0" w:color="auto"/>
                    <w:right w:val="none" w:sz="0" w:space="0" w:color="auto"/>
                  </w:divBdr>
                </w:div>
                <w:div w:id="2079326852">
                  <w:marLeft w:val="0"/>
                  <w:marRight w:val="0"/>
                  <w:marTop w:val="0"/>
                  <w:marBottom w:val="93"/>
                  <w:divBdr>
                    <w:top w:val="none" w:sz="0" w:space="0" w:color="auto"/>
                    <w:left w:val="none" w:sz="0" w:space="0" w:color="auto"/>
                    <w:bottom w:val="none" w:sz="0" w:space="0" w:color="auto"/>
                    <w:right w:val="none" w:sz="0" w:space="0" w:color="auto"/>
                  </w:divBdr>
                </w:div>
                <w:div w:id="2138570753">
                  <w:marLeft w:val="0"/>
                  <w:marRight w:val="0"/>
                  <w:marTop w:val="0"/>
                  <w:marBottom w:val="93"/>
                  <w:divBdr>
                    <w:top w:val="none" w:sz="0" w:space="0" w:color="auto"/>
                    <w:left w:val="none" w:sz="0" w:space="0" w:color="auto"/>
                    <w:bottom w:val="none" w:sz="0" w:space="0" w:color="auto"/>
                    <w:right w:val="none" w:sz="0" w:space="0" w:color="auto"/>
                  </w:divBdr>
                </w:div>
                <w:div w:id="581331911">
                  <w:marLeft w:val="720"/>
                  <w:marRight w:val="0"/>
                  <w:marTop w:val="0"/>
                  <w:marBottom w:val="93"/>
                  <w:divBdr>
                    <w:top w:val="none" w:sz="0" w:space="0" w:color="auto"/>
                    <w:left w:val="none" w:sz="0" w:space="0" w:color="auto"/>
                    <w:bottom w:val="none" w:sz="0" w:space="0" w:color="auto"/>
                    <w:right w:val="none" w:sz="0" w:space="0" w:color="auto"/>
                  </w:divBdr>
                </w:div>
                <w:div w:id="1469473608">
                  <w:marLeft w:val="720"/>
                  <w:marRight w:val="0"/>
                  <w:marTop w:val="0"/>
                  <w:marBottom w:val="93"/>
                  <w:divBdr>
                    <w:top w:val="none" w:sz="0" w:space="0" w:color="auto"/>
                    <w:left w:val="none" w:sz="0" w:space="0" w:color="auto"/>
                    <w:bottom w:val="none" w:sz="0" w:space="0" w:color="auto"/>
                    <w:right w:val="none" w:sz="0" w:space="0" w:color="auto"/>
                  </w:divBdr>
                </w:div>
                <w:div w:id="1814591928">
                  <w:marLeft w:val="720"/>
                  <w:marRight w:val="0"/>
                  <w:marTop w:val="0"/>
                  <w:marBottom w:val="93"/>
                  <w:divBdr>
                    <w:top w:val="none" w:sz="0" w:space="0" w:color="auto"/>
                    <w:left w:val="none" w:sz="0" w:space="0" w:color="auto"/>
                    <w:bottom w:val="none" w:sz="0" w:space="0" w:color="auto"/>
                    <w:right w:val="none" w:sz="0" w:space="0" w:color="auto"/>
                  </w:divBdr>
                </w:div>
                <w:div w:id="825585123">
                  <w:marLeft w:val="720"/>
                  <w:marRight w:val="0"/>
                  <w:marTop w:val="0"/>
                  <w:marBottom w:val="93"/>
                  <w:divBdr>
                    <w:top w:val="none" w:sz="0" w:space="0" w:color="auto"/>
                    <w:left w:val="none" w:sz="0" w:space="0" w:color="auto"/>
                    <w:bottom w:val="none" w:sz="0" w:space="0" w:color="auto"/>
                    <w:right w:val="none" w:sz="0" w:space="0" w:color="auto"/>
                  </w:divBdr>
                </w:div>
                <w:div w:id="877551769">
                  <w:marLeft w:val="720"/>
                  <w:marRight w:val="0"/>
                  <w:marTop w:val="0"/>
                  <w:marBottom w:val="93"/>
                  <w:divBdr>
                    <w:top w:val="none" w:sz="0" w:space="0" w:color="auto"/>
                    <w:left w:val="none" w:sz="0" w:space="0" w:color="auto"/>
                    <w:bottom w:val="none" w:sz="0" w:space="0" w:color="auto"/>
                    <w:right w:val="none" w:sz="0" w:space="0" w:color="auto"/>
                  </w:divBdr>
                </w:div>
                <w:div w:id="2010713666">
                  <w:marLeft w:val="720"/>
                  <w:marRight w:val="0"/>
                  <w:marTop w:val="0"/>
                  <w:marBottom w:val="93"/>
                  <w:divBdr>
                    <w:top w:val="none" w:sz="0" w:space="0" w:color="auto"/>
                    <w:left w:val="none" w:sz="0" w:space="0" w:color="auto"/>
                    <w:bottom w:val="none" w:sz="0" w:space="0" w:color="auto"/>
                    <w:right w:val="none" w:sz="0" w:space="0" w:color="auto"/>
                  </w:divBdr>
                </w:div>
                <w:div w:id="143468907">
                  <w:marLeft w:val="0"/>
                  <w:marRight w:val="0"/>
                  <w:marTop w:val="0"/>
                  <w:marBottom w:val="93"/>
                  <w:divBdr>
                    <w:top w:val="none" w:sz="0" w:space="0" w:color="auto"/>
                    <w:left w:val="none" w:sz="0" w:space="0" w:color="auto"/>
                    <w:bottom w:val="none" w:sz="0" w:space="0" w:color="auto"/>
                    <w:right w:val="none" w:sz="0" w:space="0" w:color="auto"/>
                  </w:divBdr>
                </w:div>
                <w:div w:id="124205254">
                  <w:marLeft w:val="0"/>
                  <w:marRight w:val="0"/>
                  <w:marTop w:val="0"/>
                  <w:marBottom w:val="93"/>
                  <w:divBdr>
                    <w:top w:val="none" w:sz="0" w:space="0" w:color="auto"/>
                    <w:left w:val="none" w:sz="0" w:space="0" w:color="auto"/>
                    <w:bottom w:val="none" w:sz="0" w:space="0" w:color="auto"/>
                    <w:right w:val="none" w:sz="0" w:space="0" w:color="auto"/>
                  </w:divBdr>
                </w:div>
                <w:div w:id="479032279">
                  <w:marLeft w:val="720"/>
                  <w:marRight w:val="0"/>
                  <w:marTop w:val="0"/>
                  <w:marBottom w:val="93"/>
                  <w:divBdr>
                    <w:top w:val="none" w:sz="0" w:space="0" w:color="auto"/>
                    <w:left w:val="none" w:sz="0" w:space="0" w:color="auto"/>
                    <w:bottom w:val="none" w:sz="0" w:space="0" w:color="auto"/>
                    <w:right w:val="none" w:sz="0" w:space="0" w:color="auto"/>
                  </w:divBdr>
                </w:div>
                <w:div w:id="381908745">
                  <w:marLeft w:val="720"/>
                  <w:marRight w:val="0"/>
                  <w:marTop w:val="0"/>
                  <w:marBottom w:val="93"/>
                  <w:divBdr>
                    <w:top w:val="none" w:sz="0" w:space="0" w:color="auto"/>
                    <w:left w:val="none" w:sz="0" w:space="0" w:color="auto"/>
                    <w:bottom w:val="none" w:sz="0" w:space="0" w:color="auto"/>
                    <w:right w:val="none" w:sz="0" w:space="0" w:color="auto"/>
                  </w:divBdr>
                </w:div>
                <w:div w:id="1329212592">
                  <w:marLeft w:val="720"/>
                  <w:marRight w:val="0"/>
                  <w:marTop w:val="0"/>
                  <w:marBottom w:val="93"/>
                  <w:divBdr>
                    <w:top w:val="none" w:sz="0" w:space="0" w:color="auto"/>
                    <w:left w:val="none" w:sz="0" w:space="0" w:color="auto"/>
                    <w:bottom w:val="none" w:sz="0" w:space="0" w:color="auto"/>
                    <w:right w:val="none" w:sz="0" w:space="0" w:color="auto"/>
                  </w:divBdr>
                </w:div>
                <w:div w:id="1840923971">
                  <w:marLeft w:val="720"/>
                  <w:marRight w:val="0"/>
                  <w:marTop w:val="0"/>
                  <w:marBottom w:val="93"/>
                  <w:divBdr>
                    <w:top w:val="none" w:sz="0" w:space="0" w:color="auto"/>
                    <w:left w:val="none" w:sz="0" w:space="0" w:color="auto"/>
                    <w:bottom w:val="none" w:sz="0" w:space="0" w:color="auto"/>
                    <w:right w:val="none" w:sz="0" w:space="0" w:color="auto"/>
                  </w:divBdr>
                </w:div>
                <w:div w:id="1130899363">
                  <w:marLeft w:val="720"/>
                  <w:marRight w:val="0"/>
                  <w:marTop w:val="0"/>
                  <w:marBottom w:val="93"/>
                  <w:divBdr>
                    <w:top w:val="none" w:sz="0" w:space="0" w:color="auto"/>
                    <w:left w:val="none" w:sz="0" w:space="0" w:color="auto"/>
                    <w:bottom w:val="none" w:sz="0" w:space="0" w:color="auto"/>
                    <w:right w:val="none" w:sz="0" w:space="0" w:color="auto"/>
                  </w:divBdr>
                </w:div>
                <w:div w:id="484007132">
                  <w:marLeft w:val="720"/>
                  <w:marRight w:val="0"/>
                  <w:marTop w:val="0"/>
                  <w:marBottom w:val="93"/>
                  <w:divBdr>
                    <w:top w:val="none" w:sz="0" w:space="0" w:color="auto"/>
                    <w:left w:val="none" w:sz="0" w:space="0" w:color="auto"/>
                    <w:bottom w:val="none" w:sz="0" w:space="0" w:color="auto"/>
                    <w:right w:val="none" w:sz="0" w:space="0" w:color="auto"/>
                  </w:divBdr>
                </w:div>
                <w:div w:id="199127345">
                  <w:marLeft w:val="720"/>
                  <w:marRight w:val="0"/>
                  <w:marTop w:val="0"/>
                  <w:marBottom w:val="93"/>
                  <w:divBdr>
                    <w:top w:val="none" w:sz="0" w:space="0" w:color="auto"/>
                    <w:left w:val="none" w:sz="0" w:space="0" w:color="auto"/>
                    <w:bottom w:val="none" w:sz="0" w:space="0" w:color="auto"/>
                    <w:right w:val="none" w:sz="0" w:space="0" w:color="auto"/>
                  </w:divBdr>
                </w:div>
                <w:div w:id="10642787">
                  <w:marLeft w:val="720"/>
                  <w:marRight w:val="0"/>
                  <w:marTop w:val="0"/>
                  <w:marBottom w:val="93"/>
                  <w:divBdr>
                    <w:top w:val="none" w:sz="0" w:space="0" w:color="auto"/>
                    <w:left w:val="none" w:sz="0" w:space="0" w:color="auto"/>
                    <w:bottom w:val="none" w:sz="0" w:space="0" w:color="auto"/>
                    <w:right w:val="none" w:sz="0" w:space="0" w:color="auto"/>
                  </w:divBdr>
                </w:div>
                <w:div w:id="1058045801">
                  <w:marLeft w:val="720"/>
                  <w:marRight w:val="0"/>
                  <w:marTop w:val="0"/>
                  <w:marBottom w:val="93"/>
                  <w:divBdr>
                    <w:top w:val="none" w:sz="0" w:space="0" w:color="auto"/>
                    <w:left w:val="none" w:sz="0" w:space="0" w:color="auto"/>
                    <w:bottom w:val="none" w:sz="0" w:space="0" w:color="auto"/>
                    <w:right w:val="none" w:sz="0" w:space="0" w:color="auto"/>
                  </w:divBdr>
                </w:div>
                <w:div w:id="251474263">
                  <w:marLeft w:val="720"/>
                  <w:marRight w:val="0"/>
                  <w:marTop w:val="0"/>
                  <w:marBottom w:val="93"/>
                  <w:divBdr>
                    <w:top w:val="none" w:sz="0" w:space="0" w:color="auto"/>
                    <w:left w:val="none" w:sz="0" w:space="0" w:color="auto"/>
                    <w:bottom w:val="none" w:sz="0" w:space="0" w:color="auto"/>
                    <w:right w:val="none" w:sz="0" w:space="0" w:color="auto"/>
                  </w:divBdr>
                </w:div>
                <w:div w:id="1831604868">
                  <w:marLeft w:val="0"/>
                  <w:marRight w:val="0"/>
                  <w:marTop w:val="0"/>
                  <w:marBottom w:val="93"/>
                  <w:divBdr>
                    <w:top w:val="none" w:sz="0" w:space="0" w:color="auto"/>
                    <w:left w:val="none" w:sz="0" w:space="0" w:color="auto"/>
                    <w:bottom w:val="none" w:sz="0" w:space="0" w:color="auto"/>
                    <w:right w:val="none" w:sz="0" w:space="0" w:color="auto"/>
                  </w:divBdr>
                </w:div>
                <w:div w:id="1673987755">
                  <w:marLeft w:val="0"/>
                  <w:marRight w:val="0"/>
                  <w:marTop w:val="0"/>
                  <w:marBottom w:val="80"/>
                  <w:divBdr>
                    <w:top w:val="none" w:sz="0" w:space="0" w:color="auto"/>
                    <w:left w:val="none" w:sz="0" w:space="0" w:color="auto"/>
                    <w:bottom w:val="none" w:sz="0" w:space="0" w:color="auto"/>
                    <w:right w:val="none" w:sz="0" w:space="0" w:color="auto"/>
                  </w:divBdr>
                </w:div>
              </w:divsChild>
            </w:div>
            <w:div w:id="1115517784">
              <w:marLeft w:val="0"/>
              <w:marRight w:val="0"/>
              <w:marTop w:val="0"/>
              <w:marBottom w:val="0"/>
              <w:divBdr>
                <w:top w:val="none" w:sz="0" w:space="0" w:color="auto"/>
                <w:left w:val="none" w:sz="0" w:space="0" w:color="auto"/>
                <w:bottom w:val="none" w:sz="0" w:space="0" w:color="auto"/>
                <w:right w:val="none" w:sz="0" w:space="0" w:color="auto"/>
              </w:divBdr>
              <w:divsChild>
                <w:div w:id="2013752666">
                  <w:marLeft w:val="0"/>
                  <w:marRight w:val="0"/>
                  <w:marTop w:val="0"/>
                  <w:marBottom w:val="80"/>
                  <w:divBdr>
                    <w:top w:val="none" w:sz="0" w:space="0" w:color="auto"/>
                    <w:left w:val="none" w:sz="0" w:space="0" w:color="auto"/>
                    <w:bottom w:val="none" w:sz="0" w:space="0" w:color="auto"/>
                    <w:right w:val="none" w:sz="0" w:space="0" w:color="auto"/>
                  </w:divBdr>
                </w:div>
                <w:div w:id="746421620">
                  <w:marLeft w:val="0"/>
                  <w:marRight w:val="0"/>
                  <w:marTop w:val="0"/>
                  <w:marBottom w:val="80"/>
                  <w:divBdr>
                    <w:top w:val="none" w:sz="0" w:space="0" w:color="auto"/>
                    <w:left w:val="none" w:sz="0" w:space="0" w:color="auto"/>
                    <w:bottom w:val="none" w:sz="0" w:space="0" w:color="auto"/>
                    <w:right w:val="none" w:sz="0" w:space="0" w:color="auto"/>
                  </w:divBdr>
                </w:div>
                <w:div w:id="2045056969">
                  <w:marLeft w:val="0"/>
                  <w:marRight w:val="0"/>
                  <w:marTop w:val="0"/>
                  <w:marBottom w:val="80"/>
                  <w:divBdr>
                    <w:top w:val="none" w:sz="0" w:space="0" w:color="auto"/>
                    <w:left w:val="none" w:sz="0" w:space="0" w:color="auto"/>
                    <w:bottom w:val="none" w:sz="0" w:space="0" w:color="auto"/>
                    <w:right w:val="none" w:sz="0" w:space="0" w:color="auto"/>
                  </w:divBdr>
                </w:div>
                <w:div w:id="266080390">
                  <w:marLeft w:val="0"/>
                  <w:marRight w:val="0"/>
                  <w:marTop w:val="0"/>
                  <w:marBottom w:val="80"/>
                  <w:divBdr>
                    <w:top w:val="none" w:sz="0" w:space="0" w:color="auto"/>
                    <w:left w:val="none" w:sz="0" w:space="0" w:color="auto"/>
                    <w:bottom w:val="none" w:sz="0" w:space="0" w:color="auto"/>
                    <w:right w:val="none" w:sz="0" w:space="0" w:color="auto"/>
                  </w:divBdr>
                </w:div>
                <w:div w:id="1895770000">
                  <w:marLeft w:val="720"/>
                  <w:marRight w:val="0"/>
                  <w:marTop w:val="0"/>
                  <w:marBottom w:val="80"/>
                  <w:divBdr>
                    <w:top w:val="none" w:sz="0" w:space="0" w:color="auto"/>
                    <w:left w:val="none" w:sz="0" w:space="0" w:color="auto"/>
                    <w:bottom w:val="none" w:sz="0" w:space="0" w:color="auto"/>
                    <w:right w:val="none" w:sz="0" w:space="0" w:color="auto"/>
                  </w:divBdr>
                </w:div>
                <w:div w:id="1588809531">
                  <w:marLeft w:val="720"/>
                  <w:marRight w:val="0"/>
                  <w:marTop w:val="0"/>
                  <w:marBottom w:val="80"/>
                  <w:divBdr>
                    <w:top w:val="none" w:sz="0" w:space="0" w:color="auto"/>
                    <w:left w:val="none" w:sz="0" w:space="0" w:color="auto"/>
                    <w:bottom w:val="none" w:sz="0" w:space="0" w:color="auto"/>
                    <w:right w:val="none" w:sz="0" w:space="0" w:color="auto"/>
                  </w:divBdr>
                </w:div>
                <w:div w:id="1012877422">
                  <w:marLeft w:val="0"/>
                  <w:marRight w:val="0"/>
                  <w:marTop w:val="0"/>
                  <w:marBottom w:val="80"/>
                  <w:divBdr>
                    <w:top w:val="none" w:sz="0" w:space="0" w:color="auto"/>
                    <w:left w:val="none" w:sz="0" w:space="0" w:color="auto"/>
                    <w:bottom w:val="none" w:sz="0" w:space="0" w:color="auto"/>
                    <w:right w:val="none" w:sz="0" w:space="0" w:color="auto"/>
                  </w:divBdr>
                </w:div>
                <w:div w:id="798188790">
                  <w:marLeft w:val="720"/>
                  <w:marRight w:val="0"/>
                  <w:marTop w:val="0"/>
                  <w:marBottom w:val="80"/>
                  <w:divBdr>
                    <w:top w:val="none" w:sz="0" w:space="0" w:color="auto"/>
                    <w:left w:val="none" w:sz="0" w:space="0" w:color="auto"/>
                    <w:bottom w:val="none" w:sz="0" w:space="0" w:color="auto"/>
                    <w:right w:val="none" w:sz="0" w:space="0" w:color="auto"/>
                  </w:divBdr>
                </w:div>
                <w:div w:id="1673877049">
                  <w:marLeft w:val="720"/>
                  <w:marRight w:val="0"/>
                  <w:marTop w:val="0"/>
                  <w:marBottom w:val="80"/>
                  <w:divBdr>
                    <w:top w:val="none" w:sz="0" w:space="0" w:color="auto"/>
                    <w:left w:val="none" w:sz="0" w:space="0" w:color="auto"/>
                    <w:bottom w:val="none" w:sz="0" w:space="0" w:color="auto"/>
                    <w:right w:val="none" w:sz="0" w:space="0" w:color="auto"/>
                  </w:divBdr>
                </w:div>
                <w:div w:id="2025088688">
                  <w:marLeft w:val="0"/>
                  <w:marRight w:val="0"/>
                  <w:marTop w:val="0"/>
                  <w:marBottom w:val="80"/>
                  <w:divBdr>
                    <w:top w:val="none" w:sz="0" w:space="0" w:color="auto"/>
                    <w:left w:val="none" w:sz="0" w:space="0" w:color="auto"/>
                    <w:bottom w:val="none" w:sz="0" w:space="0" w:color="auto"/>
                    <w:right w:val="none" w:sz="0" w:space="0" w:color="auto"/>
                  </w:divBdr>
                </w:div>
                <w:div w:id="604701510">
                  <w:marLeft w:val="0"/>
                  <w:marRight w:val="0"/>
                  <w:marTop w:val="0"/>
                  <w:marBottom w:val="80"/>
                  <w:divBdr>
                    <w:top w:val="none" w:sz="0" w:space="0" w:color="auto"/>
                    <w:left w:val="none" w:sz="0" w:space="0" w:color="auto"/>
                    <w:bottom w:val="none" w:sz="0" w:space="0" w:color="auto"/>
                    <w:right w:val="none" w:sz="0" w:space="0" w:color="auto"/>
                  </w:divBdr>
                </w:div>
                <w:div w:id="339359703">
                  <w:marLeft w:val="0"/>
                  <w:marRight w:val="0"/>
                  <w:marTop w:val="0"/>
                  <w:marBottom w:val="80"/>
                  <w:divBdr>
                    <w:top w:val="none" w:sz="0" w:space="0" w:color="auto"/>
                    <w:left w:val="none" w:sz="0" w:space="0" w:color="auto"/>
                    <w:bottom w:val="none" w:sz="0" w:space="0" w:color="auto"/>
                    <w:right w:val="none" w:sz="0" w:space="0" w:color="auto"/>
                  </w:divBdr>
                </w:div>
                <w:div w:id="1211578286">
                  <w:marLeft w:val="0"/>
                  <w:marRight w:val="0"/>
                  <w:marTop w:val="0"/>
                  <w:marBottom w:val="80"/>
                  <w:divBdr>
                    <w:top w:val="none" w:sz="0" w:space="0" w:color="auto"/>
                    <w:left w:val="none" w:sz="0" w:space="0" w:color="auto"/>
                    <w:bottom w:val="none" w:sz="0" w:space="0" w:color="auto"/>
                    <w:right w:val="none" w:sz="0" w:space="0" w:color="auto"/>
                  </w:divBdr>
                </w:div>
                <w:div w:id="382102557">
                  <w:marLeft w:val="0"/>
                  <w:marRight w:val="0"/>
                  <w:marTop w:val="0"/>
                  <w:marBottom w:val="80"/>
                  <w:divBdr>
                    <w:top w:val="none" w:sz="0" w:space="0" w:color="auto"/>
                    <w:left w:val="none" w:sz="0" w:space="0" w:color="auto"/>
                    <w:bottom w:val="none" w:sz="0" w:space="0" w:color="auto"/>
                    <w:right w:val="none" w:sz="0" w:space="0" w:color="auto"/>
                  </w:divBdr>
                </w:div>
                <w:div w:id="710228402">
                  <w:marLeft w:val="0"/>
                  <w:marRight w:val="0"/>
                  <w:marTop w:val="0"/>
                  <w:marBottom w:val="80"/>
                  <w:divBdr>
                    <w:top w:val="none" w:sz="0" w:space="0" w:color="auto"/>
                    <w:left w:val="none" w:sz="0" w:space="0" w:color="auto"/>
                    <w:bottom w:val="none" w:sz="0" w:space="0" w:color="auto"/>
                    <w:right w:val="none" w:sz="0" w:space="0" w:color="auto"/>
                  </w:divBdr>
                </w:div>
                <w:div w:id="120541606">
                  <w:marLeft w:val="0"/>
                  <w:marRight w:val="0"/>
                  <w:marTop w:val="0"/>
                  <w:marBottom w:val="80"/>
                  <w:divBdr>
                    <w:top w:val="none" w:sz="0" w:space="0" w:color="auto"/>
                    <w:left w:val="none" w:sz="0" w:space="0" w:color="auto"/>
                    <w:bottom w:val="none" w:sz="0" w:space="0" w:color="auto"/>
                    <w:right w:val="none" w:sz="0" w:space="0" w:color="auto"/>
                  </w:divBdr>
                </w:div>
                <w:div w:id="2141486802">
                  <w:marLeft w:val="0"/>
                  <w:marRight w:val="0"/>
                  <w:marTop w:val="0"/>
                  <w:marBottom w:val="80"/>
                  <w:divBdr>
                    <w:top w:val="none" w:sz="0" w:space="0" w:color="auto"/>
                    <w:left w:val="none" w:sz="0" w:space="0" w:color="auto"/>
                    <w:bottom w:val="none" w:sz="0" w:space="0" w:color="auto"/>
                    <w:right w:val="none" w:sz="0" w:space="0" w:color="auto"/>
                  </w:divBdr>
                </w:div>
                <w:div w:id="2011442909">
                  <w:marLeft w:val="720"/>
                  <w:marRight w:val="0"/>
                  <w:marTop w:val="0"/>
                  <w:marBottom w:val="80"/>
                  <w:divBdr>
                    <w:top w:val="none" w:sz="0" w:space="0" w:color="auto"/>
                    <w:left w:val="none" w:sz="0" w:space="0" w:color="auto"/>
                    <w:bottom w:val="none" w:sz="0" w:space="0" w:color="auto"/>
                    <w:right w:val="none" w:sz="0" w:space="0" w:color="auto"/>
                  </w:divBdr>
                </w:div>
                <w:div w:id="1890336030">
                  <w:marLeft w:val="720"/>
                  <w:marRight w:val="0"/>
                  <w:marTop w:val="0"/>
                  <w:marBottom w:val="80"/>
                  <w:divBdr>
                    <w:top w:val="none" w:sz="0" w:space="0" w:color="auto"/>
                    <w:left w:val="none" w:sz="0" w:space="0" w:color="auto"/>
                    <w:bottom w:val="none" w:sz="0" w:space="0" w:color="auto"/>
                    <w:right w:val="none" w:sz="0" w:space="0" w:color="auto"/>
                  </w:divBdr>
                </w:div>
                <w:div w:id="1034190799">
                  <w:marLeft w:val="0"/>
                  <w:marRight w:val="0"/>
                  <w:marTop w:val="0"/>
                  <w:marBottom w:val="80"/>
                  <w:divBdr>
                    <w:top w:val="none" w:sz="0" w:space="0" w:color="auto"/>
                    <w:left w:val="none" w:sz="0" w:space="0" w:color="auto"/>
                    <w:bottom w:val="none" w:sz="0" w:space="0" w:color="auto"/>
                    <w:right w:val="none" w:sz="0" w:space="0" w:color="auto"/>
                  </w:divBdr>
                </w:div>
                <w:div w:id="1406757256">
                  <w:marLeft w:val="0"/>
                  <w:marRight w:val="0"/>
                  <w:marTop w:val="0"/>
                  <w:marBottom w:val="80"/>
                  <w:divBdr>
                    <w:top w:val="none" w:sz="0" w:space="0" w:color="auto"/>
                    <w:left w:val="none" w:sz="0" w:space="0" w:color="auto"/>
                    <w:bottom w:val="none" w:sz="0" w:space="0" w:color="auto"/>
                    <w:right w:val="none" w:sz="0" w:space="0" w:color="auto"/>
                  </w:divBdr>
                </w:div>
                <w:div w:id="593561918">
                  <w:marLeft w:val="0"/>
                  <w:marRight w:val="0"/>
                  <w:marTop w:val="0"/>
                  <w:marBottom w:val="80"/>
                  <w:divBdr>
                    <w:top w:val="none" w:sz="0" w:space="0" w:color="auto"/>
                    <w:left w:val="none" w:sz="0" w:space="0" w:color="auto"/>
                    <w:bottom w:val="none" w:sz="0" w:space="0" w:color="auto"/>
                    <w:right w:val="none" w:sz="0" w:space="0" w:color="auto"/>
                  </w:divBdr>
                </w:div>
                <w:div w:id="219245809">
                  <w:marLeft w:val="0"/>
                  <w:marRight w:val="0"/>
                  <w:marTop w:val="0"/>
                  <w:marBottom w:val="80"/>
                  <w:divBdr>
                    <w:top w:val="none" w:sz="0" w:space="0" w:color="auto"/>
                    <w:left w:val="none" w:sz="0" w:space="0" w:color="auto"/>
                    <w:bottom w:val="none" w:sz="0" w:space="0" w:color="auto"/>
                    <w:right w:val="none" w:sz="0" w:space="0" w:color="auto"/>
                  </w:divBdr>
                </w:div>
                <w:div w:id="345716829">
                  <w:marLeft w:val="0"/>
                  <w:marRight w:val="0"/>
                  <w:marTop w:val="0"/>
                  <w:marBottom w:val="80"/>
                  <w:divBdr>
                    <w:top w:val="none" w:sz="0" w:space="0" w:color="auto"/>
                    <w:left w:val="none" w:sz="0" w:space="0" w:color="auto"/>
                    <w:bottom w:val="none" w:sz="0" w:space="0" w:color="auto"/>
                    <w:right w:val="none" w:sz="0" w:space="0" w:color="auto"/>
                  </w:divBdr>
                </w:div>
                <w:div w:id="1345009816">
                  <w:marLeft w:val="0"/>
                  <w:marRight w:val="0"/>
                  <w:marTop w:val="0"/>
                  <w:marBottom w:val="80"/>
                  <w:divBdr>
                    <w:top w:val="none" w:sz="0" w:space="0" w:color="auto"/>
                    <w:left w:val="none" w:sz="0" w:space="0" w:color="auto"/>
                    <w:bottom w:val="none" w:sz="0" w:space="0" w:color="auto"/>
                    <w:right w:val="none" w:sz="0" w:space="0" w:color="auto"/>
                  </w:divBdr>
                </w:div>
                <w:div w:id="986058667">
                  <w:marLeft w:val="0"/>
                  <w:marRight w:val="0"/>
                  <w:marTop w:val="0"/>
                  <w:marBottom w:val="80"/>
                  <w:divBdr>
                    <w:top w:val="none" w:sz="0" w:space="0" w:color="auto"/>
                    <w:left w:val="none" w:sz="0" w:space="0" w:color="auto"/>
                    <w:bottom w:val="none" w:sz="0" w:space="0" w:color="auto"/>
                    <w:right w:val="none" w:sz="0" w:space="0" w:color="auto"/>
                  </w:divBdr>
                </w:div>
                <w:div w:id="371809036">
                  <w:marLeft w:val="0"/>
                  <w:marRight w:val="0"/>
                  <w:marTop w:val="0"/>
                  <w:marBottom w:val="80"/>
                  <w:divBdr>
                    <w:top w:val="none" w:sz="0" w:space="0" w:color="auto"/>
                    <w:left w:val="none" w:sz="0" w:space="0" w:color="auto"/>
                    <w:bottom w:val="none" w:sz="0" w:space="0" w:color="auto"/>
                    <w:right w:val="none" w:sz="0" w:space="0" w:color="auto"/>
                  </w:divBdr>
                </w:div>
                <w:div w:id="239217919">
                  <w:marLeft w:val="0"/>
                  <w:marRight w:val="0"/>
                  <w:marTop w:val="0"/>
                  <w:marBottom w:val="93"/>
                  <w:divBdr>
                    <w:top w:val="none" w:sz="0" w:space="0" w:color="auto"/>
                    <w:left w:val="none" w:sz="0" w:space="0" w:color="auto"/>
                    <w:bottom w:val="none" w:sz="0" w:space="0" w:color="auto"/>
                    <w:right w:val="none" w:sz="0" w:space="0" w:color="auto"/>
                  </w:divBdr>
                </w:div>
              </w:divsChild>
            </w:div>
            <w:div w:id="1043748520">
              <w:marLeft w:val="0"/>
              <w:marRight w:val="0"/>
              <w:marTop w:val="0"/>
              <w:marBottom w:val="0"/>
              <w:divBdr>
                <w:top w:val="none" w:sz="0" w:space="0" w:color="auto"/>
                <w:left w:val="none" w:sz="0" w:space="0" w:color="auto"/>
                <w:bottom w:val="none" w:sz="0" w:space="0" w:color="auto"/>
                <w:right w:val="none" w:sz="0" w:space="0" w:color="auto"/>
              </w:divBdr>
              <w:divsChild>
                <w:div w:id="686519567">
                  <w:marLeft w:val="0"/>
                  <w:marRight w:val="0"/>
                  <w:marTop w:val="0"/>
                  <w:marBottom w:val="93"/>
                  <w:divBdr>
                    <w:top w:val="none" w:sz="0" w:space="0" w:color="auto"/>
                    <w:left w:val="none" w:sz="0" w:space="0" w:color="auto"/>
                    <w:bottom w:val="none" w:sz="0" w:space="0" w:color="auto"/>
                    <w:right w:val="none" w:sz="0" w:space="0" w:color="auto"/>
                  </w:divBdr>
                </w:div>
                <w:div w:id="1860000917">
                  <w:marLeft w:val="0"/>
                  <w:marRight w:val="0"/>
                  <w:marTop w:val="0"/>
                  <w:marBottom w:val="93"/>
                  <w:divBdr>
                    <w:top w:val="none" w:sz="0" w:space="0" w:color="auto"/>
                    <w:left w:val="none" w:sz="0" w:space="0" w:color="auto"/>
                    <w:bottom w:val="none" w:sz="0" w:space="0" w:color="auto"/>
                    <w:right w:val="none" w:sz="0" w:space="0" w:color="auto"/>
                  </w:divBdr>
                </w:div>
                <w:div w:id="1815442473">
                  <w:marLeft w:val="0"/>
                  <w:marRight w:val="0"/>
                  <w:marTop w:val="0"/>
                  <w:marBottom w:val="93"/>
                  <w:divBdr>
                    <w:top w:val="none" w:sz="0" w:space="0" w:color="auto"/>
                    <w:left w:val="none" w:sz="0" w:space="0" w:color="auto"/>
                    <w:bottom w:val="none" w:sz="0" w:space="0" w:color="auto"/>
                    <w:right w:val="none" w:sz="0" w:space="0" w:color="auto"/>
                  </w:divBdr>
                </w:div>
                <w:div w:id="1693608538">
                  <w:marLeft w:val="0"/>
                  <w:marRight w:val="0"/>
                  <w:marTop w:val="0"/>
                  <w:marBottom w:val="93"/>
                  <w:divBdr>
                    <w:top w:val="none" w:sz="0" w:space="0" w:color="auto"/>
                    <w:left w:val="none" w:sz="0" w:space="0" w:color="auto"/>
                    <w:bottom w:val="none" w:sz="0" w:space="0" w:color="auto"/>
                    <w:right w:val="none" w:sz="0" w:space="0" w:color="auto"/>
                  </w:divBdr>
                </w:div>
                <w:div w:id="925118704">
                  <w:marLeft w:val="0"/>
                  <w:marRight w:val="0"/>
                  <w:marTop w:val="0"/>
                  <w:marBottom w:val="93"/>
                  <w:divBdr>
                    <w:top w:val="none" w:sz="0" w:space="0" w:color="auto"/>
                    <w:left w:val="none" w:sz="0" w:space="0" w:color="auto"/>
                    <w:bottom w:val="none" w:sz="0" w:space="0" w:color="auto"/>
                    <w:right w:val="none" w:sz="0" w:space="0" w:color="auto"/>
                  </w:divBdr>
                </w:div>
                <w:div w:id="1993365030">
                  <w:marLeft w:val="0"/>
                  <w:marRight w:val="0"/>
                  <w:marTop w:val="0"/>
                  <w:marBottom w:val="93"/>
                  <w:divBdr>
                    <w:top w:val="none" w:sz="0" w:space="0" w:color="auto"/>
                    <w:left w:val="none" w:sz="0" w:space="0" w:color="auto"/>
                    <w:bottom w:val="none" w:sz="0" w:space="0" w:color="auto"/>
                    <w:right w:val="none" w:sz="0" w:space="0" w:color="auto"/>
                  </w:divBdr>
                </w:div>
                <w:div w:id="372341425">
                  <w:marLeft w:val="0"/>
                  <w:marRight w:val="0"/>
                  <w:marTop w:val="0"/>
                  <w:marBottom w:val="93"/>
                  <w:divBdr>
                    <w:top w:val="none" w:sz="0" w:space="0" w:color="auto"/>
                    <w:left w:val="none" w:sz="0" w:space="0" w:color="auto"/>
                    <w:bottom w:val="none" w:sz="0" w:space="0" w:color="auto"/>
                    <w:right w:val="none" w:sz="0" w:space="0" w:color="auto"/>
                  </w:divBdr>
                </w:div>
                <w:div w:id="1250774">
                  <w:marLeft w:val="0"/>
                  <w:marRight w:val="0"/>
                  <w:marTop w:val="0"/>
                  <w:marBottom w:val="93"/>
                  <w:divBdr>
                    <w:top w:val="none" w:sz="0" w:space="0" w:color="auto"/>
                    <w:left w:val="none" w:sz="0" w:space="0" w:color="auto"/>
                    <w:bottom w:val="none" w:sz="0" w:space="0" w:color="auto"/>
                    <w:right w:val="none" w:sz="0" w:space="0" w:color="auto"/>
                  </w:divBdr>
                </w:div>
                <w:div w:id="836652227">
                  <w:marLeft w:val="0"/>
                  <w:marRight w:val="0"/>
                  <w:marTop w:val="0"/>
                  <w:marBottom w:val="93"/>
                  <w:divBdr>
                    <w:top w:val="none" w:sz="0" w:space="0" w:color="auto"/>
                    <w:left w:val="none" w:sz="0" w:space="0" w:color="auto"/>
                    <w:bottom w:val="none" w:sz="0" w:space="0" w:color="auto"/>
                    <w:right w:val="none" w:sz="0" w:space="0" w:color="auto"/>
                  </w:divBdr>
                </w:div>
                <w:div w:id="2031100894">
                  <w:marLeft w:val="0"/>
                  <w:marRight w:val="0"/>
                  <w:marTop w:val="0"/>
                  <w:marBottom w:val="93"/>
                  <w:divBdr>
                    <w:top w:val="none" w:sz="0" w:space="0" w:color="auto"/>
                    <w:left w:val="none" w:sz="0" w:space="0" w:color="auto"/>
                    <w:bottom w:val="none" w:sz="0" w:space="0" w:color="auto"/>
                    <w:right w:val="none" w:sz="0" w:space="0" w:color="auto"/>
                  </w:divBdr>
                </w:div>
                <w:div w:id="320425651">
                  <w:marLeft w:val="0"/>
                  <w:marRight w:val="0"/>
                  <w:marTop w:val="0"/>
                  <w:marBottom w:val="93"/>
                  <w:divBdr>
                    <w:top w:val="none" w:sz="0" w:space="0" w:color="auto"/>
                    <w:left w:val="none" w:sz="0" w:space="0" w:color="auto"/>
                    <w:bottom w:val="none" w:sz="0" w:space="0" w:color="auto"/>
                    <w:right w:val="none" w:sz="0" w:space="0" w:color="auto"/>
                  </w:divBdr>
                </w:div>
                <w:div w:id="1058624355">
                  <w:marLeft w:val="0"/>
                  <w:marRight w:val="0"/>
                  <w:marTop w:val="0"/>
                  <w:marBottom w:val="93"/>
                  <w:divBdr>
                    <w:top w:val="none" w:sz="0" w:space="0" w:color="auto"/>
                    <w:left w:val="none" w:sz="0" w:space="0" w:color="auto"/>
                    <w:bottom w:val="none" w:sz="0" w:space="0" w:color="auto"/>
                    <w:right w:val="none" w:sz="0" w:space="0" w:color="auto"/>
                  </w:divBdr>
                </w:div>
                <w:div w:id="728305146">
                  <w:marLeft w:val="0"/>
                  <w:marRight w:val="0"/>
                  <w:marTop w:val="0"/>
                  <w:marBottom w:val="93"/>
                  <w:divBdr>
                    <w:top w:val="none" w:sz="0" w:space="0" w:color="auto"/>
                    <w:left w:val="none" w:sz="0" w:space="0" w:color="auto"/>
                    <w:bottom w:val="none" w:sz="0" w:space="0" w:color="auto"/>
                    <w:right w:val="none" w:sz="0" w:space="0" w:color="auto"/>
                  </w:divBdr>
                </w:div>
                <w:div w:id="1240753957">
                  <w:marLeft w:val="0"/>
                  <w:marRight w:val="0"/>
                  <w:marTop w:val="0"/>
                  <w:marBottom w:val="93"/>
                  <w:divBdr>
                    <w:top w:val="none" w:sz="0" w:space="0" w:color="auto"/>
                    <w:left w:val="none" w:sz="0" w:space="0" w:color="auto"/>
                    <w:bottom w:val="none" w:sz="0" w:space="0" w:color="auto"/>
                    <w:right w:val="none" w:sz="0" w:space="0" w:color="auto"/>
                  </w:divBdr>
                </w:div>
                <w:div w:id="629285533">
                  <w:marLeft w:val="0"/>
                  <w:marRight w:val="0"/>
                  <w:marTop w:val="0"/>
                  <w:marBottom w:val="93"/>
                  <w:divBdr>
                    <w:top w:val="none" w:sz="0" w:space="0" w:color="auto"/>
                    <w:left w:val="none" w:sz="0" w:space="0" w:color="auto"/>
                    <w:bottom w:val="none" w:sz="0" w:space="0" w:color="auto"/>
                    <w:right w:val="none" w:sz="0" w:space="0" w:color="auto"/>
                  </w:divBdr>
                </w:div>
                <w:div w:id="2006471659">
                  <w:marLeft w:val="0"/>
                  <w:marRight w:val="0"/>
                  <w:marTop w:val="0"/>
                  <w:marBottom w:val="93"/>
                  <w:divBdr>
                    <w:top w:val="none" w:sz="0" w:space="0" w:color="auto"/>
                    <w:left w:val="none" w:sz="0" w:space="0" w:color="auto"/>
                    <w:bottom w:val="none" w:sz="0" w:space="0" w:color="auto"/>
                    <w:right w:val="none" w:sz="0" w:space="0" w:color="auto"/>
                  </w:divBdr>
                </w:div>
                <w:div w:id="81950867">
                  <w:marLeft w:val="0"/>
                  <w:marRight w:val="0"/>
                  <w:marTop w:val="0"/>
                  <w:marBottom w:val="93"/>
                  <w:divBdr>
                    <w:top w:val="none" w:sz="0" w:space="0" w:color="auto"/>
                    <w:left w:val="none" w:sz="0" w:space="0" w:color="auto"/>
                    <w:bottom w:val="none" w:sz="0" w:space="0" w:color="auto"/>
                    <w:right w:val="none" w:sz="0" w:space="0" w:color="auto"/>
                  </w:divBdr>
                </w:div>
                <w:div w:id="999120931">
                  <w:marLeft w:val="0"/>
                  <w:marRight w:val="0"/>
                  <w:marTop w:val="0"/>
                  <w:marBottom w:val="93"/>
                  <w:divBdr>
                    <w:top w:val="none" w:sz="0" w:space="0" w:color="auto"/>
                    <w:left w:val="none" w:sz="0" w:space="0" w:color="auto"/>
                    <w:bottom w:val="none" w:sz="0" w:space="0" w:color="auto"/>
                    <w:right w:val="none" w:sz="0" w:space="0" w:color="auto"/>
                  </w:divBdr>
                </w:div>
                <w:div w:id="956331651">
                  <w:marLeft w:val="0"/>
                  <w:marRight w:val="0"/>
                  <w:marTop w:val="0"/>
                  <w:marBottom w:val="93"/>
                  <w:divBdr>
                    <w:top w:val="none" w:sz="0" w:space="0" w:color="auto"/>
                    <w:left w:val="none" w:sz="0" w:space="0" w:color="auto"/>
                    <w:bottom w:val="none" w:sz="0" w:space="0" w:color="auto"/>
                    <w:right w:val="none" w:sz="0" w:space="0" w:color="auto"/>
                  </w:divBdr>
                </w:div>
                <w:div w:id="480772701">
                  <w:marLeft w:val="0"/>
                  <w:marRight w:val="0"/>
                  <w:marTop w:val="0"/>
                  <w:marBottom w:val="93"/>
                  <w:divBdr>
                    <w:top w:val="none" w:sz="0" w:space="0" w:color="auto"/>
                    <w:left w:val="none" w:sz="0" w:space="0" w:color="auto"/>
                    <w:bottom w:val="none" w:sz="0" w:space="0" w:color="auto"/>
                    <w:right w:val="none" w:sz="0" w:space="0" w:color="auto"/>
                  </w:divBdr>
                </w:div>
                <w:div w:id="1143500871">
                  <w:marLeft w:val="0"/>
                  <w:marRight w:val="0"/>
                  <w:marTop w:val="0"/>
                  <w:marBottom w:val="93"/>
                  <w:divBdr>
                    <w:top w:val="none" w:sz="0" w:space="0" w:color="auto"/>
                    <w:left w:val="none" w:sz="0" w:space="0" w:color="auto"/>
                    <w:bottom w:val="none" w:sz="0" w:space="0" w:color="auto"/>
                    <w:right w:val="none" w:sz="0" w:space="0" w:color="auto"/>
                  </w:divBdr>
                </w:div>
                <w:div w:id="33970661">
                  <w:marLeft w:val="0"/>
                  <w:marRight w:val="0"/>
                  <w:marTop w:val="0"/>
                  <w:marBottom w:val="93"/>
                  <w:divBdr>
                    <w:top w:val="none" w:sz="0" w:space="0" w:color="auto"/>
                    <w:left w:val="none" w:sz="0" w:space="0" w:color="auto"/>
                    <w:bottom w:val="none" w:sz="0" w:space="0" w:color="auto"/>
                    <w:right w:val="none" w:sz="0" w:space="0" w:color="auto"/>
                  </w:divBdr>
                </w:div>
                <w:div w:id="1156653481">
                  <w:marLeft w:val="0"/>
                  <w:marRight w:val="0"/>
                  <w:marTop w:val="0"/>
                  <w:marBottom w:val="93"/>
                  <w:divBdr>
                    <w:top w:val="none" w:sz="0" w:space="0" w:color="auto"/>
                    <w:left w:val="none" w:sz="0" w:space="0" w:color="auto"/>
                    <w:bottom w:val="none" w:sz="0" w:space="0" w:color="auto"/>
                    <w:right w:val="none" w:sz="0" w:space="0" w:color="auto"/>
                  </w:divBdr>
                </w:div>
                <w:div w:id="1431312228">
                  <w:marLeft w:val="0"/>
                  <w:marRight w:val="0"/>
                  <w:marTop w:val="0"/>
                  <w:marBottom w:val="93"/>
                  <w:divBdr>
                    <w:top w:val="none" w:sz="0" w:space="0" w:color="auto"/>
                    <w:left w:val="none" w:sz="0" w:space="0" w:color="auto"/>
                    <w:bottom w:val="none" w:sz="0" w:space="0" w:color="auto"/>
                    <w:right w:val="none" w:sz="0" w:space="0" w:color="auto"/>
                  </w:divBdr>
                </w:div>
                <w:div w:id="1429959796">
                  <w:marLeft w:val="0"/>
                  <w:marRight w:val="0"/>
                  <w:marTop w:val="0"/>
                  <w:marBottom w:val="93"/>
                  <w:divBdr>
                    <w:top w:val="none" w:sz="0" w:space="0" w:color="auto"/>
                    <w:left w:val="none" w:sz="0" w:space="0" w:color="auto"/>
                    <w:bottom w:val="none" w:sz="0" w:space="0" w:color="auto"/>
                    <w:right w:val="none" w:sz="0" w:space="0" w:color="auto"/>
                  </w:divBdr>
                </w:div>
              </w:divsChild>
            </w:div>
            <w:div w:id="1255549603">
              <w:marLeft w:val="0"/>
              <w:marRight w:val="0"/>
              <w:marTop w:val="0"/>
              <w:marBottom w:val="0"/>
              <w:divBdr>
                <w:top w:val="none" w:sz="0" w:space="0" w:color="auto"/>
                <w:left w:val="none" w:sz="0" w:space="0" w:color="auto"/>
                <w:bottom w:val="none" w:sz="0" w:space="0" w:color="auto"/>
                <w:right w:val="none" w:sz="0" w:space="0" w:color="auto"/>
              </w:divBdr>
              <w:divsChild>
                <w:div w:id="2099653">
                  <w:marLeft w:val="0"/>
                  <w:marRight w:val="0"/>
                  <w:marTop w:val="0"/>
                  <w:marBottom w:val="80"/>
                  <w:divBdr>
                    <w:top w:val="none" w:sz="0" w:space="0" w:color="auto"/>
                    <w:left w:val="none" w:sz="0" w:space="0" w:color="auto"/>
                    <w:bottom w:val="none" w:sz="0" w:space="0" w:color="auto"/>
                    <w:right w:val="none" w:sz="0" w:space="0" w:color="auto"/>
                  </w:divBdr>
                </w:div>
              </w:divsChild>
            </w:div>
            <w:div w:id="541212361">
              <w:marLeft w:val="0"/>
              <w:marRight w:val="0"/>
              <w:marTop w:val="0"/>
              <w:marBottom w:val="0"/>
              <w:divBdr>
                <w:top w:val="none" w:sz="0" w:space="0" w:color="auto"/>
                <w:left w:val="none" w:sz="0" w:space="0" w:color="auto"/>
                <w:bottom w:val="none" w:sz="0" w:space="0" w:color="auto"/>
                <w:right w:val="none" w:sz="0" w:space="0" w:color="auto"/>
              </w:divBdr>
              <w:divsChild>
                <w:div w:id="1062676550">
                  <w:marLeft w:val="0"/>
                  <w:marRight w:val="0"/>
                  <w:marTop w:val="0"/>
                  <w:marBottom w:val="80"/>
                  <w:divBdr>
                    <w:top w:val="none" w:sz="0" w:space="0" w:color="auto"/>
                    <w:left w:val="none" w:sz="0" w:space="0" w:color="auto"/>
                    <w:bottom w:val="none" w:sz="0" w:space="0" w:color="auto"/>
                    <w:right w:val="none" w:sz="0" w:space="0" w:color="auto"/>
                  </w:divBdr>
                </w:div>
                <w:div w:id="467211684">
                  <w:marLeft w:val="0"/>
                  <w:marRight w:val="0"/>
                  <w:marTop w:val="0"/>
                  <w:marBottom w:val="80"/>
                  <w:divBdr>
                    <w:top w:val="none" w:sz="0" w:space="0" w:color="auto"/>
                    <w:left w:val="none" w:sz="0" w:space="0" w:color="auto"/>
                    <w:bottom w:val="none" w:sz="0" w:space="0" w:color="auto"/>
                    <w:right w:val="none" w:sz="0" w:space="0" w:color="auto"/>
                  </w:divBdr>
                </w:div>
                <w:div w:id="1190871086">
                  <w:marLeft w:val="0"/>
                  <w:marRight w:val="0"/>
                  <w:marTop w:val="0"/>
                  <w:marBottom w:val="80"/>
                  <w:divBdr>
                    <w:top w:val="none" w:sz="0" w:space="0" w:color="auto"/>
                    <w:left w:val="none" w:sz="0" w:space="0" w:color="auto"/>
                    <w:bottom w:val="none" w:sz="0" w:space="0" w:color="auto"/>
                    <w:right w:val="none" w:sz="0" w:space="0" w:color="auto"/>
                  </w:divBdr>
                </w:div>
                <w:div w:id="1342665682">
                  <w:marLeft w:val="0"/>
                  <w:marRight w:val="0"/>
                  <w:marTop w:val="0"/>
                  <w:marBottom w:val="80"/>
                  <w:divBdr>
                    <w:top w:val="none" w:sz="0" w:space="0" w:color="auto"/>
                    <w:left w:val="none" w:sz="0" w:space="0" w:color="auto"/>
                    <w:bottom w:val="none" w:sz="0" w:space="0" w:color="auto"/>
                    <w:right w:val="none" w:sz="0" w:space="0" w:color="auto"/>
                  </w:divBdr>
                </w:div>
                <w:div w:id="1666010732">
                  <w:marLeft w:val="0"/>
                  <w:marRight w:val="0"/>
                  <w:marTop w:val="0"/>
                  <w:marBottom w:val="80"/>
                  <w:divBdr>
                    <w:top w:val="none" w:sz="0" w:space="0" w:color="auto"/>
                    <w:left w:val="none" w:sz="0" w:space="0" w:color="auto"/>
                    <w:bottom w:val="none" w:sz="0" w:space="0" w:color="auto"/>
                    <w:right w:val="none" w:sz="0" w:space="0" w:color="auto"/>
                  </w:divBdr>
                </w:div>
                <w:div w:id="565918462">
                  <w:marLeft w:val="0"/>
                  <w:marRight w:val="0"/>
                  <w:marTop w:val="0"/>
                  <w:marBottom w:val="80"/>
                  <w:divBdr>
                    <w:top w:val="none" w:sz="0" w:space="0" w:color="auto"/>
                    <w:left w:val="none" w:sz="0" w:space="0" w:color="auto"/>
                    <w:bottom w:val="none" w:sz="0" w:space="0" w:color="auto"/>
                    <w:right w:val="none" w:sz="0" w:space="0" w:color="auto"/>
                  </w:divBdr>
                </w:div>
                <w:div w:id="1231227962">
                  <w:marLeft w:val="0"/>
                  <w:marRight w:val="0"/>
                  <w:marTop w:val="0"/>
                  <w:marBottom w:val="80"/>
                  <w:divBdr>
                    <w:top w:val="none" w:sz="0" w:space="0" w:color="auto"/>
                    <w:left w:val="none" w:sz="0" w:space="0" w:color="auto"/>
                    <w:bottom w:val="none" w:sz="0" w:space="0" w:color="auto"/>
                    <w:right w:val="none" w:sz="0" w:space="0" w:color="auto"/>
                  </w:divBdr>
                </w:div>
                <w:div w:id="103620504">
                  <w:marLeft w:val="0"/>
                  <w:marRight w:val="0"/>
                  <w:marTop w:val="0"/>
                  <w:marBottom w:val="80"/>
                  <w:divBdr>
                    <w:top w:val="none" w:sz="0" w:space="0" w:color="auto"/>
                    <w:left w:val="none" w:sz="0" w:space="0" w:color="auto"/>
                    <w:bottom w:val="none" w:sz="0" w:space="0" w:color="auto"/>
                    <w:right w:val="none" w:sz="0" w:space="0" w:color="auto"/>
                  </w:divBdr>
                </w:div>
                <w:div w:id="334770794">
                  <w:marLeft w:val="0"/>
                  <w:marRight w:val="0"/>
                  <w:marTop w:val="0"/>
                  <w:marBottom w:val="80"/>
                  <w:divBdr>
                    <w:top w:val="none" w:sz="0" w:space="0" w:color="auto"/>
                    <w:left w:val="none" w:sz="0" w:space="0" w:color="auto"/>
                    <w:bottom w:val="none" w:sz="0" w:space="0" w:color="auto"/>
                    <w:right w:val="none" w:sz="0" w:space="0" w:color="auto"/>
                  </w:divBdr>
                </w:div>
                <w:div w:id="276183628">
                  <w:marLeft w:val="0"/>
                  <w:marRight w:val="0"/>
                  <w:marTop w:val="0"/>
                  <w:marBottom w:val="80"/>
                  <w:divBdr>
                    <w:top w:val="none" w:sz="0" w:space="0" w:color="auto"/>
                    <w:left w:val="none" w:sz="0" w:space="0" w:color="auto"/>
                    <w:bottom w:val="none" w:sz="0" w:space="0" w:color="auto"/>
                    <w:right w:val="none" w:sz="0" w:space="0" w:color="auto"/>
                  </w:divBdr>
                </w:div>
                <w:div w:id="16584754">
                  <w:marLeft w:val="0"/>
                  <w:marRight w:val="0"/>
                  <w:marTop w:val="0"/>
                  <w:marBottom w:val="80"/>
                  <w:divBdr>
                    <w:top w:val="none" w:sz="0" w:space="0" w:color="auto"/>
                    <w:left w:val="none" w:sz="0" w:space="0" w:color="auto"/>
                    <w:bottom w:val="none" w:sz="0" w:space="0" w:color="auto"/>
                    <w:right w:val="none" w:sz="0" w:space="0" w:color="auto"/>
                  </w:divBdr>
                </w:div>
                <w:div w:id="1234664767">
                  <w:marLeft w:val="0"/>
                  <w:marRight w:val="0"/>
                  <w:marTop w:val="0"/>
                  <w:marBottom w:val="80"/>
                  <w:divBdr>
                    <w:top w:val="none" w:sz="0" w:space="0" w:color="auto"/>
                    <w:left w:val="none" w:sz="0" w:space="0" w:color="auto"/>
                    <w:bottom w:val="none" w:sz="0" w:space="0" w:color="auto"/>
                    <w:right w:val="none" w:sz="0" w:space="0" w:color="auto"/>
                  </w:divBdr>
                </w:div>
                <w:div w:id="281690770">
                  <w:marLeft w:val="0"/>
                  <w:marRight w:val="0"/>
                  <w:marTop w:val="0"/>
                  <w:marBottom w:val="80"/>
                  <w:divBdr>
                    <w:top w:val="none" w:sz="0" w:space="0" w:color="auto"/>
                    <w:left w:val="none" w:sz="0" w:space="0" w:color="auto"/>
                    <w:bottom w:val="none" w:sz="0" w:space="0" w:color="auto"/>
                    <w:right w:val="none" w:sz="0" w:space="0" w:color="auto"/>
                  </w:divBdr>
                </w:div>
                <w:div w:id="1868716986">
                  <w:marLeft w:val="0"/>
                  <w:marRight w:val="0"/>
                  <w:marTop w:val="0"/>
                  <w:marBottom w:val="80"/>
                  <w:divBdr>
                    <w:top w:val="none" w:sz="0" w:space="0" w:color="auto"/>
                    <w:left w:val="none" w:sz="0" w:space="0" w:color="auto"/>
                    <w:bottom w:val="none" w:sz="0" w:space="0" w:color="auto"/>
                    <w:right w:val="none" w:sz="0" w:space="0" w:color="auto"/>
                  </w:divBdr>
                </w:div>
                <w:div w:id="469707285">
                  <w:marLeft w:val="0"/>
                  <w:marRight w:val="0"/>
                  <w:marTop w:val="0"/>
                  <w:marBottom w:val="80"/>
                  <w:divBdr>
                    <w:top w:val="none" w:sz="0" w:space="0" w:color="auto"/>
                    <w:left w:val="none" w:sz="0" w:space="0" w:color="auto"/>
                    <w:bottom w:val="none" w:sz="0" w:space="0" w:color="auto"/>
                    <w:right w:val="none" w:sz="0" w:space="0" w:color="auto"/>
                  </w:divBdr>
                </w:div>
                <w:div w:id="2101171910">
                  <w:marLeft w:val="0"/>
                  <w:marRight w:val="0"/>
                  <w:marTop w:val="0"/>
                  <w:marBottom w:val="80"/>
                  <w:divBdr>
                    <w:top w:val="none" w:sz="0" w:space="0" w:color="auto"/>
                    <w:left w:val="none" w:sz="0" w:space="0" w:color="auto"/>
                    <w:bottom w:val="none" w:sz="0" w:space="0" w:color="auto"/>
                    <w:right w:val="none" w:sz="0" w:space="0" w:color="auto"/>
                  </w:divBdr>
                </w:div>
                <w:div w:id="295567662">
                  <w:marLeft w:val="0"/>
                  <w:marRight w:val="0"/>
                  <w:marTop w:val="0"/>
                  <w:marBottom w:val="80"/>
                  <w:divBdr>
                    <w:top w:val="none" w:sz="0" w:space="0" w:color="auto"/>
                    <w:left w:val="none" w:sz="0" w:space="0" w:color="auto"/>
                    <w:bottom w:val="none" w:sz="0" w:space="0" w:color="auto"/>
                    <w:right w:val="none" w:sz="0" w:space="0" w:color="auto"/>
                  </w:divBdr>
                </w:div>
                <w:div w:id="1228223971">
                  <w:marLeft w:val="0"/>
                  <w:marRight w:val="0"/>
                  <w:marTop w:val="0"/>
                  <w:marBottom w:val="80"/>
                  <w:divBdr>
                    <w:top w:val="none" w:sz="0" w:space="0" w:color="auto"/>
                    <w:left w:val="none" w:sz="0" w:space="0" w:color="auto"/>
                    <w:bottom w:val="none" w:sz="0" w:space="0" w:color="auto"/>
                    <w:right w:val="none" w:sz="0" w:space="0" w:color="auto"/>
                  </w:divBdr>
                </w:div>
                <w:div w:id="1651129845">
                  <w:marLeft w:val="0"/>
                  <w:marRight w:val="0"/>
                  <w:marTop w:val="0"/>
                  <w:marBottom w:val="80"/>
                  <w:divBdr>
                    <w:top w:val="none" w:sz="0" w:space="0" w:color="auto"/>
                    <w:left w:val="none" w:sz="0" w:space="0" w:color="auto"/>
                    <w:bottom w:val="none" w:sz="0" w:space="0" w:color="auto"/>
                    <w:right w:val="none" w:sz="0" w:space="0" w:color="auto"/>
                  </w:divBdr>
                </w:div>
                <w:div w:id="191503588">
                  <w:marLeft w:val="0"/>
                  <w:marRight w:val="0"/>
                  <w:marTop w:val="0"/>
                  <w:marBottom w:val="80"/>
                  <w:divBdr>
                    <w:top w:val="none" w:sz="0" w:space="0" w:color="auto"/>
                    <w:left w:val="none" w:sz="0" w:space="0" w:color="auto"/>
                    <w:bottom w:val="none" w:sz="0" w:space="0" w:color="auto"/>
                    <w:right w:val="none" w:sz="0" w:space="0" w:color="auto"/>
                  </w:divBdr>
                </w:div>
                <w:div w:id="1791390698">
                  <w:marLeft w:val="0"/>
                  <w:marRight w:val="0"/>
                  <w:marTop w:val="0"/>
                  <w:marBottom w:val="80"/>
                  <w:divBdr>
                    <w:top w:val="none" w:sz="0" w:space="0" w:color="auto"/>
                    <w:left w:val="none" w:sz="0" w:space="0" w:color="auto"/>
                    <w:bottom w:val="none" w:sz="0" w:space="0" w:color="auto"/>
                    <w:right w:val="none" w:sz="0" w:space="0" w:color="auto"/>
                  </w:divBdr>
                </w:div>
                <w:div w:id="2021538157">
                  <w:marLeft w:val="0"/>
                  <w:marRight w:val="0"/>
                  <w:marTop w:val="0"/>
                  <w:marBottom w:val="80"/>
                  <w:divBdr>
                    <w:top w:val="none" w:sz="0" w:space="0" w:color="auto"/>
                    <w:left w:val="none" w:sz="0" w:space="0" w:color="auto"/>
                    <w:bottom w:val="none" w:sz="0" w:space="0" w:color="auto"/>
                    <w:right w:val="none" w:sz="0" w:space="0" w:color="auto"/>
                  </w:divBdr>
                </w:div>
                <w:div w:id="378672521">
                  <w:marLeft w:val="0"/>
                  <w:marRight w:val="0"/>
                  <w:marTop w:val="0"/>
                  <w:marBottom w:val="80"/>
                  <w:divBdr>
                    <w:top w:val="none" w:sz="0" w:space="0" w:color="auto"/>
                    <w:left w:val="none" w:sz="0" w:space="0" w:color="auto"/>
                    <w:bottom w:val="none" w:sz="0" w:space="0" w:color="auto"/>
                    <w:right w:val="none" w:sz="0" w:space="0" w:color="auto"/>
                  </w:divBdr>
                </w:div>
                <w:div w:id="635843381">
                  <w:marLeft w:val="0"/>
                  <w:marRight w:val="0"/>
                  <w:marTop w:val="0"/>
                  <w:marBottom w:val="80"/>
                  <w:divBdr>
                    <w:top w:val="none" w:sz="0" w:space="0" w:color="auto"/>
                    <w:left w:val="none" w:sz="0" w:space="0" w:color="auto"/>
                    <w:bottom w:val="none" w:sz="0" w:space="0" w:color="auto"/>
                    <w:right w:val="none" w:sz="0" w:space="0" w:color="auto"/>
                  </w:divBdr>
                </w:div>
                <w:div w:id="224341587">
                  <w:marLeft w:val="0"/>
                  <w:marRight w:val="0"/>
                  <w:marTop w:val="0"/>
                  <w:marBottom w:val="80"/>
                  <w:divBdr>
                    <w:top w:val="none" w:sz="0" w:space="0" w:color="auto"/>
                    <w:left w:val="none" w:sz="0" w:space="0" w:color="auto"/>
                    <w:bottom w:val="none" w:sz="0" w:space="0" w:color="auto"/>
                    <w:right w:val="none" w:sz="0" w:space="0" w:color="auto"/>
                  </w:divBdr>
                </w:div>
                <w:div w:id="1133015341">
                  <w:marLeft w:val="0"/>
                  <w:marRight w:val="0"/>
                  <w:marTop w:val="0"/>
                  <w:marBottom w:val="80"/>
                  <w:divBdr>
                    <w:top w:val="none" w:sz="0" w:space="0" w:color="auto"/>
                    <w:left w:val="none" w:sz="0" w:space="0" w:color="auto"/>
                    <w:bottom w:val="none" w:sz="0" w:space="0" w:color="auto"/>
                    <w:right w:val="none" w:sz="0" w:space="0" w:color="auto"/>
                  </w:divBdr>
                </w:div>
                <w:div w:id="1931960877">
                  <w:marLeft w:val="0"/>
                  <w:marRight w:val="0"/>
                  <w:marTop w:val="0"/>
                  <w:marBottom w:val="80"/>
                  <w:divBdr>
                    <w:top w:val="none" w:sz="0" w:space="0" w:color="auto"/>
                    <w:left w:val="none" w:sz="0" w:space="0" w:color="auto"/>
                    <w:bottom w:val="none" w:sz="0" w:space="0" w:color="auto"/>
                    <w:right w:val="none" w:sz="0" w:space="0" w:color="auto"/>
                  </w:divBdr>
                </w:div>
                <w:div w:id="378632936">
                  <w:marLeft w:val="0"/>
                  <w:marRight w:val="0"/>
                  <w:marTop w:val="0"/>
                  <w:marBottom w:val="0"/>
                  <w:divBdr>
                    <w:top w:val="none" w:sz="0" w:space="0" w:color="auto"/>
                    <w:left w:val="none" w:sz="0" w:space="0" w:color="auto"/>
                    <w:bottom w:val="none" w:sz="0" w:space="0" w:color="auto"/>
                    <w:right w:val="none" w:sz="0" w:space="0" w:color="auto"/>
                  </w:divBdr>
                </w:div>
                <w:div w:id="1114204326">
                  <w:marLeft w:val="0"/>
                  <w:marRight w:val="0"/>
                  <w:marTop w:val="0"/>
                  <w:marBottom w:val="80"/>
                  <w:divBdr>
                    <w:top w:val="none" w:sz="0" w:space="0" w:color="auto"/>
                    <w:left w:val="none" w:sz="0" w:space="0" w:color="auto"/>
                    <w:bottom w:val="none" w:sz="0" w:space="0" w:color="auto"/>
                    <w:right w:val="none" w:sz="0" w:space="0" w:color="auto"/>
                  </w:divBdr>
                </w:div>
                <w:div w:id="1536507227">
                  <w:marLeft w:val="0"/>
                  <w:marRight w:val="0"/>
                  <w:marTop w:val="0"/>
                  <w:marBottom w:val="80"/>
                  <w:divBdr>
                    <w:top w:val="none" w:sz="0" w:space="0" w:color="auto"/>
                    <w:left w:val="none" w:sz="0" w:space="0" w:color="auto"/>
                    <w:bottom w:val="none" w:sz="0" w:space="0" w:color="auto"/>
                    <w:right w:val="none" w:sz="0" w:space="0" w:color="auto"/>
                  </w:divBdr>
                </w:div>
                <w:div w:id="1583489013">
                  <w:marLeft w:val="0"/>
                  <w:marRight w:val="0"/>
                  <w:marTop w:val="0"/>
                  <w:marBottom w:val="80"/>
                  <w:divBdr>
                    <w:top w:val="none" w:sz="0" w:space="0" w:color="auto"/>
                    <w:left w:val="none" w:sz="0" w:space="0" w:color="auto"/>
                    <w:bottom w:val="none" w:sz="0" w:space="0" w:color="auto"/>
                    <w:right w:val="none" w:sz="0" w:space="0" w:color="auto"/>
                  </w:divBdr>
                </w:div>
                <w:div w:id="181480581">
                  <w:marLeft w:val="0"/>
                  <w:marRight w:val="0"/>
                  <w:marTop w:val="0"/>
                  <w:marBottom w:val="80"/>
                  <w:divBdr>
                    <w:top w:val="none" w:sz="0" w:space="0" w:color="auto"/>
                    <w:left w:val="none" w:sz="0" w:space="0" w:color="auto"/>
                    <w:bottom w:val="none" w:sz="0" w:space="0" w:color="auto"/>
                    <w:right w:val="none" w:sz="0" w:space="0" w:color="auto"/>
                  </w:divBdr>
                </w:div>
                <w:div w:id="246040389">
                  <w:marLeft w:val="0"/>
                  <w:marRight w:val="0"/>
                  <w:marTop w:val="0"/>
                  <w:marBottom w:val="80"/>
                  <w:divBdr>
                    <w:top w:val="none" w:sz="0" w:space="0" w:color="auto"/>
                    <w:left w:val="none" w:sz="0" w:space="0" w:color="auto"/>
                    <w:bottom w:val="none" w:sz="0" w:space="0" w:color="auto"/>
                    <w:right w:val="none" w:sz="0" w:space="0" w:color="auto"/>
                  </w:divBdr>
                </w:div>
                <w:div w:id="1243181790">
                  <w:marLeft w:val="0"/>
                  <w:marRight w:val="0"/>
                  <w:marTop w:val="0"/>
                  <w:marBottom w:val="80"/>
                  <w:divBdr>
                    <w:top w:val="none" w:sz="0" w:space="0" w:color="auto"/>
                    <w:left w:val="none" w:sz="0" w:space="0" w:color="auto"/>
                    <w:bottom w:val="none" w:sz="0" w:space="0" w:color="auto"/>
                    <w:right w:val="none" w:sz="0" w:space="0" w:color="auto"/>
                  </w:divBdr>
                </w:div>
                <w:div w:id="1424914424">
                  <w:marLeft w:val="0"/>
                  <w:marRight w:val="0"/>
                  <w:marTop w:val="0"/>
                  <w:marBottom w:val="80"/>
                  <w:divBdr>
                    <w:top w:val="none" w:sz="0" w:space="0" w:color="auto"/>
                    <w:left w:val="none" w:sz="0" w:space="0" w:color="auto"/>
                    <w:bottom w:val="none" w:sz="0" w:space="0" w:color="auto"/>
                    <w:right w:val="none" w:sz="0" w:space="0" w:color="auto"/>
                  </w:divBdr>
                </w:div>
                <w:div w:id="427892771">
                  <w:marLeft w:val="0"/>
                  <w:marRight w:val="0"/>
                  <w:marTop w:val="0"/>
                  <w:marBottom w:val="80"/>
                  <w:divBdr>
                    <w:top w:val="none" w:sz="0" w:space="0" w:color="auto"/>
                    <w:left w:val="none" w:sz="0" w:space="0" w:color="auto"/>
                    <w:bottom w:val="none" w:sz="0" w:space="0" w:color="auto"/>
                    <w:right w:val="none" w:sz="0" w:space="0" w:color="auto"/>
                  </w:divBdr>
                </w:div>
                <w:div w:id="1625888359">
                  <w:marLeft w:val="0"/>
                  <w:marRight w:val="0"/>
                  <w:marTop w:val="0"/>
                  <w:marBottom w:val="80"/>
                  <w:divBdr>
                    <w:top w:val="none" w:sz="0" w:space="0" w:color="auto"/>
                    <w:left w:val="none" w:sz="0" w:space="0" w:color="auto"/>
                    <w:bottom w:val="none" w:sz="0" w:space="0" w:color="auto"/>
                    <w:right w:val="none" w:sz="0" w:space="0" w:color="auto"/>
                  </w:divBdr>
                </w:div>
                <w:div w:id="2002929333">
                  <w:marLeft w:val="0"/>
                  <w:marRight w:val="0"/>
                  <w:marTop w:val="0"/>
                  <w:marBottom w:val="80"/>
                  <w:divBdr>
                    <w:top w:val="none" w:sz="0" w:space="0" w:color="auto"/>
                    <w:left w:val="none" w:sz="0" w:space="0" w:color="auto"/>
                    <w:bottom w:val="none" w:sz="0" w:space="0" w:color="auto"/>
                    <w:right w:val="none" w:sz="0" w:space="0" w:color="auto"/>
                  </w:divBdr>
                </w:div>
                <w:div w:id="404307409">
                  <w:marLeft w:val="0"/>
                  <w:marRight w:val="0"/>
                  <w:marTop w:val="0"/>
                  <w:marBottom w:val="80"/>
                  <w:divBdr>
                    <w:top w:val="none" w:sz="0" w:space="0" w:color="auto"/>
                    <w:left w:val="none" w:sz="0" w:space="0" w:color="auto"/>
                    <w:bottom w:val="none" w:sz="0" w:space="0" w:color="auto"/>
                    <w:right w:val="none" w:sz="0" w:space="0" w:color="auto"/>
                  </w:divBdr>
                </w:div>
                <w:div w:id="194587168">
                  <w:marLeft w:val="0"/>
                  <w:marRight w:val="0"/>
                  <w:marTop w:val="0"/>
                  <w:marBottom w:val="101"/>
                  <w:divBdr>
                    <w:top w:val="none" w:sz="0" w:space="0" w:color="auto"/>
                    <w:left w:val="none" w:sz="0" w:space="0" w:color="auto"/>
                    <w:bottom w:val="none" w:sz="0" w:space="0" w:color="auto"/>
                    <w:right w:val="none" w:sz="0" w:space="0" w:color="auto"/>
                  </w:divBdr>
                </w:div>
              </w:divsChild>
            </w:div>
            <w:div w:id="249507809">
              <w:marLeft w:val="0"/>
              <w:marRight w:val="0"/>
              <w:marTop w:val="0"/>
              <w:marBottom w:val="0"/>
              <w:divBdr>
                <w:top w:val="none" w:sz="0" w:space="0" w:color="auto"/>
                <w:left w:val="none" w:sz="0" w:space="0" w:color="auto"/>
                <w:bottom w:val="none" w:sz="0" w:space="0" w:color="auto"/>
                <w:right w:val="none" w:sz="0" w:space="0" w:color="auto"/>
              </w:divBdr>
              <w:divsChild>
                <w:div w:id="120613911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33590043">
      <w:bodyDiv w:val="1"/>
      <w:marLeft w:val="0"/>
      <w:marRight w:val="0"/>
      <w:marTop w:val="0"/>
      <w:marBottom w:val="0"/>
      <w:divBdr>
        <w:top w:val="none" w:sz="0" w:space="0" w:color="auto"/>
        <w:left w:val="none" w:sz="0" w:space="0" w:color="auto"/>
        <w:bottom w:val="none" w:sz="0" w:space="0" w:color="auto"/>
        <w:right w:val="none" w:sz="0" w:space="0" w:color="auto"/>
      </w:divBdr>
      <w:divsChild>
        <w:div w:id="1186941776">
          <w:marLeft w:val="0"/>
          <w:marRight w:val="0"/>
          <w:marTop w:val="0"/>
          <w:marBottom w:val="0"/>
          <w:divBdr>
            <w:top w:val="none" w:sz="0" w:space="0" w:color="auto"/>
            <w:left w:val="none" w:sz="0" w:space="0" w:color="auto"/>
            <w:bottom w:val="none" w:sz="0" w:space="0" w:color="auto"/>
            <w:right w:val="none" w:sz="0" w:space="0" w:color="auto"/>
          </w:divBdr>
          <w:divsChild>
            <w:div w:id="461851465">
              <w:marLeft w:val="0"/>
              <w:marRight w:val="0"/>
              <w:marTop w:val="0"/>
              <w:marBottom w:val="0"/>
              <w:divBdr>
                <w:top w:val="none" w:sz="0" w:space="0" w:color="auto"/>
                <w:left w:val="none" w:sz="0" w:space="0" w:color="auto"/>
                <w:bottom w:val="none" w:sz="0" w:space="0" w:color="auto"/>
                <w:right w:val="none" w:sz="0" w:space="0" w:color="auto"/>
              </w:divBdr>
              <w:divsChild>
                <w:div w:id="473916346">
                  <w:marLeft w:val="0"/>
                  <w:marRight w:val="0"/>
                  <w:marTop w:val="0"/>
                  <w:marBottom w:val="0"/>
                  <w:divBdr>
                    <w:top w:val="none" w:sz="0" w:space="0" w:color="auto"/>
                    <w:left w:val="none" w:sz="0" w:space="0" w:color="auto"/>
                    <w:bottom w:val="none" w:sz="0" w:space="0" w:color="auto"/>
                    <w:right w:val="none" w:sz="0" w:space="0" w:color="auto"/>
                  </w:divBdr>
                </w:div>
                <w:div w:id="52584246">
                  <w:marLeft w:val="0"/>
                  <w:marRight w:val="0"/>
                  <w:marTop w:val="0"/>
                  <w:marBottom w:val="0"/>
                  <w:divBdr>
                    <w:top w:val="none" w:sz="0" w:space="0" w:color="auto"/>
                    <w:left w:val="none" w:sz="0" w:space="0" w:color="auto"/>
                    <w:bottom w:val="none" w:sz="0" w:space="0" w:color="auto"/>
                    <w:right w:val="none" w:sz="0" w:space="0" w:color="auto"/>
                  </w:divBdr>
                </w:div>
                <w:div w:id="1086801096">
                  <w:marLeft w:val="0"/>
                  <w:marRight w:val="0"/>
                  <w:marTop w:val="0"/>
                  <w:marBottom w:val="0"/>
                  <w:divBdr>
                    <w:top w:val="none" w:sz="0" w:space="0" w:color="auto"/>
                    <w:left w:val="none" w:sz="0" w:space="0" w:color="auto"/>
                    <w:bottom w:val="none" w:sz="0" w:space="0" w:color="auto"/>
                    <w:right w:val="none" w:sz="0" w:space="0" w:color="auto"/>
                  </w:divBdr>
                </w:div>
                <w:div w:id="1149979439">
                  <w:marLeft w:val="0"/>
                  <w:marRight w:val="0"/>
                  <w:marTop w:val="0"/>
                  <w:marBottom w:val="0"/>
                  <w:divBdr>
                    <w:top w:val="none" w:sz="0" w:space="0" w:color="auto"/>
                    <w:left w:val="none" w:sz="0" w:space="0" w:color="auto"/>
                    <w:bottom w:val="none" w:sz="0" w:space="0" w:color="auto"/>
                    <w:right w:val="none" w:sz="0" w:space="0" w:color="auto"/>
                  </w:divBdr>
                </w:div>
                <w:div w:id="1542595021">
                  <w:marLeft w:val="0"/>
                  <w:marRight w:val="0"/>
                  <w:marTop w:val="0"/>
                  <w:marBottom w:val="0"/>
                  <w:divBdr>
                    <w:top w:val="none" w:sz="0" w:space="0" w:color="auto"/>
                    <w:left w:val="none" w:sz="0" w:space="0" w:color="auto"/>
                    <w:bottom w:val="none" w:sz="0" w:space="0" w:color="auto"/>
                    <w:right w:val="none" w:sz="0" w:space="0" w:color="auto"/>
                  </w:divBdr>
                </w:div>
                <w:div w:id="1347486906">
                  <w:marLeft w:val="0"/>
                  <w:marRight w:val="0"/>
                  <w:marTop w:val="0"/>
                  <w:marBottom w:val="0"/>
                  <w:divBdr>
                    <w:top w:val="none" w:sz="0" w:space="0" w:color="auto"/>
                    <w:left w:val="none" w:sz="0" w:space="0" w:color="auto"/>
                    <w:bottom w:val="none" w:sz="0" w:space="0" w:color="auto"/>
                    <w:right w:val="none" w:sz="0" w:space="0" w:color="auto"/>
                  </w:divBdr>
                </w:div>
                <w:div w:id="1871840922">
                  <w:marLeft w:val="0"/>
                  <w:marRight w:val="0"/>
                  <w:marTop w:val="0"/>
                  <w:marBottom w:val="0"/>
                  <w:divBdr>
                    <w:top w:val="none" w:sz="0" w:space="0" w:color="auto"/>
                    <w:left w:val="none" w:sz="0" w:space="0" w:color="auto"/>
                    <w:bottom w:val="none" w:sz="0" w:space="0" w:color="auto"/>
                    <w:right w:val="none" w:sz="0" w:space="0" w:color="auto"/>
                  </w:divBdr>
                </w:div>
                <w:div w:id="1446579194">
                  <w:marLeft w:val="0"/>
                  <w:marRight w:val="0"/>
                  <w:marTop w:val="0"/>
                  <w:marBottom w:val="0"/>
                  <w:divBdr>
                    <w:top w:val="none" w:sz="0" w:space="0" w:color="auto"/>
                    <w:left w:val="none" w:sz="0" w:space="0" w:color="auto"/>
                    <w:bottom w:val="none" w:sz="0" w:space="0" w:color="auto"/>
                    <w:right w:val="none" w:sz="0" w:space="0" w:color="auto"/>
                  </w:divBdr>
                </w:div>
                <w:div w:id="623928172">
                  <w:marLeft w:val="0"/>
                  <w:marRight w:val="0"/>
                  <w:marTop w:val="0"/>
                  <w:marBottom w:val="0"/>
                  <w:divBdr>
                    <w:top w:val="none" w:sz="0" w:space="0" w:color="auto"/>
                    <w:left w:val="none" w:sz="0" w:space="0" w:color="auto"/>
                    <w:bottom w:val="none" w:sz="0" w:space="0" w:color="auto"/>
                    <w:right w:val="none" w:sz="0" w:space="0" w:color="auto"/>
                  </w:divBdr>
                </w:div>
                <w:div w:id="1302996821">
                  <w:marLeft w:val="0"/>
                  <w:marRight w:val="0"/>
                  <w:marTop w:val="0"/>
                  <w:marBottom w:val="0"/>
                  <w:divBdr>
                    <w:top w:val="none" w:sz="0" w:space="0" w:color="auto"/>
                    <w:left w:val="none" w:sz="0" w:space="0" w:color="auto"/>
                    <w:bottom w:val="none" w:sz="0" w:space="0" w:color="auto"/>
                    <w:right w:val="none" w:sz="0" w:space="0" w:color="auto"/>
                  </w:divBdr>
                </w:div>
                <w:div w:id="152374448">
                  <w:marLeft w:val="0"/>
                  <w:marRight w:val="0"/>
                  <w:marTop w:val="0"/>
                  <w:marBottom w:val="0"/>
                  <w:divBdr>
                    <w:top w:val="none" w:sz="0" w:space="0" w:color="auto"/>
                    <w:left w:val="none" w:sz="0" w:space="0" w:color="auto"/>
                    <w:bottom w:val="none" w:sz="0" w:space="0" w:color="auto"/>
                    <w:right w:val="none" w:sz="0" w:space="0" w:color="auto"/>
                  </w:divBdr>
                </w:div>
                <w:div w:id="14464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6938">
      <w:bodyDiv w:val="1"/>
      <w:marLeft w:val="0"/>
      <w:marRight w:val="0"/>
      <w:marTop w:val="0"/>
      <w:marBottom w:val="0"/>
      <w:divBdr>
        <w:top w:val="none" w:sz="0" w:space="0" w:color="auto"/>
        <w:left w:val="none" w:sz="0" w:space="0" w:color="auto"/>
        <w:bottom w:val="none" w:sz="0" w:space="0" w:color="auto"/>
        <w:right w:val="none" w:sz="0" w:space="0" w:color="auto"/>
      </w:divBdr>
    </w:div>
    <w:div w:id="1947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8948</Words>
  <Characters>49217</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2018-07-18T18:13:00Z</cp:lastPrinted>
  <dcterms:created xsi:type="dcterms:W3CDTF">2018-07-18T18:13:00Z</dcterms:created>
  <dcterms:modified xsi:type="dcterms:W3CDTF">2018-07-19T22:26:00Z</dcterms:modified>
</cp:coreProperties>
</file>