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DB2110" w:rsidP="00515809">
      <w:pPr>
        <w:pStyle w:val="Titulo1"/>
        <w:spacing w:before="0"/>
        <w:ind w:left="706" w:hanging="706"/>
        <w:contextualSpacing/>
        <w:jc w:val="center"/>
        <w:rPr>
          <w:rFonts w:ascii="Arial" w:hAnsi="Arial"/>
          <w:sz w:val="24"/>
          <w:szCs w:val="24"/>
        </w:rPr>
      </w:pPr>
      <w:r>
        <w:rPr>
          <w:rFonts w:ascii="Arial" w:hAnsi="Arial"/>
          <w:sz w:val="24"/>
          <w:szCs w:val="24"/>
        </w:rPr>
        <w:t xml:space="preserve">NORMA </w:t>
      </w:r>
      <w:r w:rsidRPr="00DB2110">
        <w:rPr>
          <w:rFonts w:ascii="Arial" w:hAnsi="Arial"/>
          <w:sz w:val="24"/>
          <w:szCs w:val="24"/>
        </w:rPr>
        <w:t>Oficial Mexicana NOM-2018-SCFI-2017, Interfaz digital a 2 048 KBIT/S y a 34 368 KBIT/S.</w:t>
      </w:r>
    </w:p>
    <w:p w:rsidR="00B2520D" w:rsidRDefault="00B2520D" w:rsidP="00BA7352">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F42906">
        <w:rPr>
          <w:rFonts w:ascii="Arial" w:hAnsi="Arial"/>
          <w:b w:val="0"/>
          <w:szCs w:val="24"/>
        </w:rPr>
        <w:t>el 23</w:t>
      </w:r>
      <w:bookmarkStart w:id="0" w:name="_GoBack"/>
      <w:bookmarkEnd w:id="0"/>
      <w:r w:rsidR="00F42906">
        <w:rPr>
          <w:rFonts w:ascii="Arial" w:hAnsi="Arial"/>
          <w:b w:val="0"/>
          <w:szCs w:val="24"/>
        </w:rPr>
        <w:t xml:space="preserve"> de febrero</w:t>
      </w:r>
      <w:r w:rsidRPr="00366D47">
        <w:rPr>
          <w:rFonts w:ascii="Arial" w:hAnsi="Arial"/>
          <w:b w:val="0"/>
          <w:szCs w:val="24"/>
        </w:rPr>
        <w:t xml:space="preserve"> de </w:t>
      </w:r>
      <w:r w:rsidR="00F42906">
        <w:rPr>
          <w:rFonts w:ascii="Arial" w:hAnsi="Arial"/>
          <w:b w:val="0"/>
          <w:szCs w:val="24"/>
        </w:rPr>
        <w:t>2017</w:t>
      </w:r>
      <w:r w:rsidRPr="00366D47">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DB2110">
        <w:rPr>
          <w:rFonts w:ascii="Arial" w:hAnsi="Arial"/>
          <w:b w:val="0"/>
          <w:szCs w:val="24"/>
        </w:rPr>
        <w:t>15</w:t>
      </w:r>
      <w:r w:rsidR="00CF2194">
        <w:rPr>
          <w:rFonts w:ascii="Arial" w:hAnsi="Arial"/>
          <w:b w:val="0"/>
          <w:szCs w:val="24"/>
        </w:rPr>
        <w:t>-02</w:t>
      </w:r>
      <w:r>
        <w:rPr>
          <w:rFonts w:ascii="Arial" w:hAnsi="Arial"/>
          <w:b w:val="0"/>
          <w:szCs w:val="24"/>
        </w:rPr>
        <w:t>-2018</w:t>
      </w:r>
      <w:r>
        <w:rPr>
          <w:rFonts w:ascii="Arial" w:hAnsi="Arial"/>
          <w:b w:val="0"/>
          <w:szCs w:val="24"/>
        </w:rPr>
        <w:t>)</w:t>
      </w:r>
    </w:p>
    <w:p w:rsidR="009F564D" w:rsidRDefault="00437A42" w:rsidP="00B2520D">
      <w:pPr>
        <w:pStyle w:val="Titulo2"/>
        <w:spacing w:after="0"/>
        <w:contextualSpacing/>
        <w:rPr>
          <w:b/>
          <w:sz w:val="20"/>
        </w:rPr>
      </w:pPr>
      <w:r w:rsidRPr="00437A42">
        <w:rPr>
          <w:b/>
          <w:sz w:val="20"/>
        </w:rPr>
        <w:t>Al margen un sello con el Escudo Nacional, que dice: Esta Unidos Mexicanos. -</w:t>
      </w:r>
      <w:r>
        <w:rPr>
          <w:b/>
          <w:sz w:val="20"/>
        </w:rPr>
        <w:t xml:space="preserve"> Secretarí</w:t>
      </w:r>
      <w:r w:rsidR="00BA7352">
        <w:rPr>
          <w:b/>
          <w:sz w:val="20"/>
        </w:rPr>
        <w:t>a de Economía</w:t>
      </w:r>
      <w:r w:rsidR="004945DA">
        <w:rPr>
          <w:b/>
          <w:sz w:val="20"/>
        </w:rPr>
        <w:t>.</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859" w:type="pct"/>
              <w:jc w:val="center"/>
              <w:tblCellSpacing w:w="0" w:type="dxa"/>
              <w:tblCellMar>
                <w:left w:w="0" w:type="dxa"/>
                <w:right w:w="0" w:type="dxa"/>
              </w:tblCellMar>
              <w:tblLook w:val="04A0" w:firstRow="1" w:lastRow="0" w:firstColumn="1" w:lastColumn="0" w:noHBand="0" w:noVBand="1"/>
            </w:tblPr>
            <w:tblGrid>
              <w:gridCol w:w="8159"/>
            </w:tblGrid>
            <w:tr w:rsidR="00515809" w:rsidRPr="00515809" w:rsidTr="00CF2194">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751"/>
                  </w:tblGrid>
                  <w:tr w:rsidR="00CF2194" w:rsidRPr="00CF2194" w:rsidTr="00CF2194">
                    <w:trPr>
                      <w:tblCellSpacing w:w="0" w:type="dxa"/>
                      <w:jc w:val="center"/>
                    </w:trPr>
                    <w:tc>
                      <w:tcPr>
                        <w:tcW w:w="0" w:type="auto"/>
                        <w:tcMar>
                          <w:top w:w="150" w:type="dxa"/>
                          <w:left w:w="150" w:type="dxa"/>
                          <w:bottom w:w="150" w:type="dxa"/>
                          <w:right w:w="150" w:type="dxa"/>
                        </w:tcMar>
                        <w:vAlign w:val="center"/>
                        <w:hideMark/>
                      </w:tcPr>
                      <w:tbl>
                        <w:tblPr>
                          <w:tblW w:w="4750" w:type="pct"/>
                          <w:tblCellSpacing w:w="0" w:type="dxa"/>
                          <w:tblCellMar>
                            <w:left w:w="0" w:type="dxa"/>
                            <w:right w:w="0" w:type="dxa"/>
                          </w:tblCellMar>
                          <w:tblLook w:val="04A0" w:firstRow="1" w:lastRow="0" w:firstColumn="1" w:lastColumn="0" w:noHBand="0" w:noVBand="1"/>
                        </w:tblPr>
                        <w:tblGrid>
                          <w:gridCol w:w="7078"/>
                        </w:tblGrid>
                        <w:tr w:rsidR="00F42906" w:rsidRPr="00F42906" w:rsidTr="00F42906">
                          <w:trPr>
                            <w:tblCellSpacing w:w="0" w:type="dxa"/>
                          </w:trPr>
                          <w:tc>
                            <w:tcPr>
                              <w:tcW w:w="0" w:type="auto"/>
                              <w:tcMar>
                                <w:top w:w="150" w:type="dxa"/>
                                <w:left w:w="150" w:type="dxa"/>
                                <w:bottom w:w="150" w:type="dxa"/>
                                <w:right w:w="150" w:type="dxa"/>
                              </w:tcMar>
                              <w:vAlign w:val="center"/>
                              <w:hideMark/>
                            </w:tcPr>
                            <w:p w:rsidR="00F42906" w:rsidRPr="00F42906" w:rsidRDefault="00F42906" w:rsidP="00F42906">
                              <w:pPr>
                                <w:spacing w:after="101" w:line="240" w:lineRule="auto"/>
                                <w:ind w:firstLine="288"/>
                                <w:rPr>
                                  <w:rFonts w:ascii="Times New Roman" w:hAnsi="Times New Roman"/>
                                  <w:sz w:val="16"/>
                                  <w:szCs w:val="16"/>
                                </w:rPr>
                              </w:pPr>
                              <w:r w:rsidRPr="00F42906">
                                <w:rPr>
                                  <w:rFonts w:ascii="Arial" w:hAnsi="Arial" w:cs="Arial"/>
                                  <w:caps/>
                                  <w:sz w:val="16"/>
                                  <w:szCs w:val="16"/>
                                </w:rPr>
                                <w:t>NORMA OFICIAL MEXICANA NOM-218-SCFI-2017, INTERFAZ DIGITAL A REDES PÚBLICAS (INTERFAZ DIGITAL A 2 048 KBIT/S Y A 34 368 KBIT/S).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ALBERTO ULISES ESTEBAN MARINA, Director General de Normas y Presidente del Comité Consultivo Nacional de Normalización de la Secretaría de Economía, con fundamento en los artículos 34 fracciones II, XIII y XXXIII de la Ley Orgánica de la Administración Pública Federal; 4 de la Ley Federal de Procedimiento Administrativo; 39 fracción V, 40 fracción I, 47 fracción IV de la Ley Federal sobre Metrología y Normalización; 34 del Reglamento de la Ley Federal sobre Metrología y Normalización y 22 fracciones I, IV, IX, X y XXV del Reglamento Interior de esta Secretaría, y</w:t>
                              </w:r>
                            </w:p>
                            <w:p w:rsidR="00F42906" w:rsidRPr="00F42906" w:rsidRDefault="00F42906" w:rsidP="00F42906">
                              <w:pPr>
                                <w:spacing w:after="101" w:line="240" w:lineRule="auto"/>
                                <w:jc w:val="center"/>
                                <w:rPr>
                                  <w:rFonts w:ascii="Times New Roman" w:hAnsi="Times New Roman"/>
                                  <w:b/>
                                  <w:sz w:val="18"/>
                                  <w:szCs w:val="18"/>
                                </w:rPr>
                              </w:pPr>
                              <w:r w:rsidRPr="00F42906">
                                <w:rPr>
                                  <w:rFonts w:ascii="Times" w:hAnsi="Times" w:cs="Times"/>
                                  <w:b/>
                                  <w:sz w:val="18"/>
                                  <w:szCs w:val="18"/>
                                </w:rPr>
                                <w:t>CONSIDERANDO</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Que es responsabilidad del Gobierno Federal procurar las medidas que sean necesarias para garantizar que los productos que se comercialicen en territorio nacional contengan los requisitos necesarios con el fin de garantizar los aspectos de seguridad para lograr una efectiva protección del consumidor;</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Que con fecha 23 de febrero de 2017, el Comité Consultivo Nacional de Normalización de la Secretaría de Economía, aprobó la publicación del Proyecto de Norma Oficial mexicana PROY-NOM-218-SCFI-2017, Interfaz digital a redes públicas (interfaz digital a 2 048 KBIT/S y a 34 368 KBIT/S), la cual se realizó en el Diario Oficial de la Federación el 1 de junio de 2017, con objeto de que los interesados presentaran sus comentarios;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grupo de trabajo, realizándose las modificaciones conducentes al proyecto de Norma Oficial Mexicana;</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Que con fecha 28 de agosto de 2017, el Comité Consultivo Nacional de Normalización de la Secretaría de Economía (CCONNSE) aprobó por unanimidad la Norma Oficial Mexicana NOM-218-SCFI-2017, Interfaz digital a redes públicas (Interfaz digital a 2 048 KBIT/S y a 34 368 KBIT/S), Que la Ley Federal sobre Metrología y Normalización establece que las Normas Oficiales Mexicanas se constituyen como el instrumento idóneo para la protección de los intereses del consumidor, expide la siguiente:</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Norma Oficial Mexicana NOM-218-SCFI-2017, Interfaz digital a redes públicas (interfaz digital a 2 048 KBIT/S y a 34 368 KBIT/S). SINEC-20170720113913274</w:t>
                              </w:r>
                            </w:p>
                            <w:p w:rsidR="00F42906" w:rsidRDefault="00F42906" w:rsidP="00F42906">
                              <w:pPr>
                                <w:spacing w:after="101" w:line="240" w:lineRule="auto"/>
                                <w:ind w:firstLine="288"/>
                                <w:rPr>
                                  <w:rFonts w:ascii="Arial" w:hAnsi="Arial" w:cs="Arial"/>
                                  <w:sz w:val="18"/>
                                  <w:szCs w:val="18"/>
                                </w:rPr>
                              </w:pPr>
                              <w:r w:rsidRPr="00F42906">
                                <w:rPr>
                                  <w:rFonts w:ascii="Arial" w:hAnsi="Arial" w:cs="Arial"/>
                                  <w:sz w:val="18"/>
                                  <w:szCs w:val="18"/>
                                </w:rPr>
                                <w:t xml:space="preserve">Ciudad de México, a 4 de septiembre de 2017.- El Director General de Normas y Presidente del Comité Consultivo Nacional de Normalización de la Secretaría de Economía, </w:t>
                              </w:r>
                              <w:r w:rsidRPr="00F42906">
                                <w:rPr>
                                  <w:rFonts w:ascii="Arial" w:hAnsi="Arial" w:cs="Arial"/>
                                  <w:b/>
                                  <w:bCs/>
                                  <w:sz w:val="18"/>
                                  <w:szCs w:val="18"/>
                                </w:rPr>
                                <w:t xml:space="preserve">Alberto Ulises Esteban </w:t>
                              </w:r>
                              <w:proofErr w:type="gramStart"/>
                              <w:r w:rsidRPr="00F42906">
                                <w:rPr>
                                  <w:rFonts w:ascii="Arial" w:hAnsi="Arial" w:cs="Arial"/>
                                  <w:b/>
                                  <w:bCs/>
                                  <w:sz w:val="18"/>
                                  <w:szCs w:val="18"/>
                                </w:rPr>
                                <w:t>Marina</w:t>
                              </w:r>
                              <w:r w:rsidRPr="00F42906">
                                <w:rPr>
                                  <w:rFonts w:ascii="Arial" w:hAnsi="Arial" w:cs="Arial"/>
                                  <w:sz w:val="18"/>
                                  <w:szCs w:val="18"/>
                                </w:rPr>
                                <w:t>.-</w:t>
                              </w:r>
                              <w:proofErr w:type="gramEnd"/>
                              <w:r w:rsidRPr="00F42906">
                                <w:rPr>
                                  <w:rFonts w:ascii="Arial" w:hAnsi="Arial" w:cs="Arial"/>
                                  <w:sz w:val="18"/>
                                  <w:szCs w:val="18"/>
                                </w:rPr>
                                <w:t xml:space="preserve"> Rúbrica.</w:t>
                              </w:r>
                            </w:p>
                            <w:p w:rsidR="00F42906" w:rsidRPr="00F42906" w:rsidRDefault="00F42906" w:rsidP="00F42906">
                              <w:pPr>
                                <w:spacing w:after="101" w:line="240" w:lineRule="auto"/>
                                <w:ind w:firstLine="288"/>
                                <w:rPr>
                                  <w:rFonts w:ascii="Times New Roman" w:hAnsi="Times New Roman"/>
                                  <w:sz w:val="18"/>
                                  <w:szCs w:val="18"/>
                                </w:rPr>
                              </w:pPr>
                            </w:p>
                            <w:p w:rsidR="00F42906" w:rsidRPr="00F42906" w:rsidRDefault="00F42906" w:rsidP="00F42906">
                              <w:pPr>
                                <w:spacing w:after="101" w:line="240" w:lineRule="auto"/>
                                <w:jc w:val="center"/>
                                <w:rPr>
                                  <w:rFonts w:ascii="Times New Roman" w:hAnsi="Times New Roman"/>
                                  <w:b/>
                                  <w:sz w:val="18"/>
                                  <w:szCs w:val="18"/>
                                </w:rPr>
                              </w:pPr>
                              <w:r w:rsidRPr="00F42906">
                                <w:rPr>
                                  <w:rFonts w:ascii="Times" w:hAnsi="Times" w:cs="Times"/>
                                  <w:b/>
                                  <w:sz w:val="18"/>
                                  <w:szCs w:val="18"/>
                                </w:rPr>
                                <w:t>NORMA OFICIAL MEXICANA NOM-218-SCFI-2017, INTERFAZ DIGITAL A REDES PÚBLICAS</w:t>
                              </w:r>
                              <w:r w:rsidRPr="00F42906">
                                <w:rPr>
                                  <w:rFonts w:ascii="Times New Roman" w:hAnsi="Times New Roman"/>
                                  <w:b/>
                                  <w:sz w:val="18"/>
                                  <w:szCs w:val="18"/>
                                </w:rPr>
                                <w:br/>
                              </w:r>
                              <w:r w:rsidRPr="00F42906">
                                <w:rPr>
                                  <w:rFonts w:ascii="Times" w:hAnsi="Times" w:cs="Times"/>
                                  <w:b/>
                                  <w:sz w:val="18"/>
                                  <w:szCs w:val="18"/>
                                </w:rPr>
                                <w:t>(INTERFAZ DIGITAL A 2 048 KBIT/S Y A 34 368 KBIT/S)</w:t>
                              </w:r>
                            </w:p>
                            <w:p w:rsidR="00F42906" w:rsidRPr="00F42906" w:rsidRDefault="00F42906" w:rsidP="00F42906">
                              <w:pPr>
                                <w:spacing w:after="101" w:line="240" w:lineRule="auto"/>
                                <w:jc w:val="center"/>
                                <w:rPr>
                                  <w:rFonts w:ascii="Times New Roman" w:hAnsi="Times New Roman"/>
                                  <w:b/>
                                  <w:sz w:val="18"/>
                                  <w:szCs w:val="18"/>
                                </w:rPr>
                              </w:pPr>
                              <w:r w:rsidRPr="00F42906">
                                <w:rPr>
                                  <w:rFonts w:ascii="Times" w:hAnsi="Times" w:cs="Times"/>
                                  <w:b/>
                                  <w:sz w:val="18"/>
                                  <w:szCs w:val="18"/>
                                </w:rPr>
                                <w:t>PREFACIO</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En la elaboración de la presente Norma Oficial Mexicana participaron las siguientes empresas e instituciones: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w:t>
                              </w:r>
                              <w:r w:rsidRPr="00F42906">
                                <w:rPr>
                                  <w:rFonts w:ascii="Arial" w:hAnsi="Arial" w:cs="Arial"/>
                                  <w:sz w:val="20"/>
                                  <w:szCs w:val="20"/>
                                </w:rPr>
                                <w:t>      </w:t>
                              </w:r>
                              <w:r w:rsidRPr="00F42906">
                                <w:rPr>
                                  <w:rFonts w:ascii="Arial" w:hAnsi="Arial" w:cs="Arial"/>
                                  <w:sz w:val="18"/>
                                  <w:szCs w:val="18"/>
                                </w:rPr>
                                <w:t>SECRETARIA DE ECONOMÍA</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20"/>
                                  <w:szCs w:val="20"/>
                                </w:rPr>
                                <w:t>       </w:t>
                              </w:r>
                              <w:r w:rsidRPr="00F42906">
                                <w:rPr>
                                  <w:rFonts w:ascii="Arial" w:hAnsi="Arial" w:cs="Arial"/>
                                  <w:sz w:val="18"/>
                                  <w:szCs w:val="18"/>
                                </w:rPr>
                                <w:t>Dirección General de Normas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w:t>
                              </w:r>
                              <w:r w:rsidRPr="00F42906">
                                <w:rPr>
                                  <w:rFonts w:ascii="Arial" w:hAnsi="Arial" w:cs="Arial"/>
                                  <w:sz w:val="20"/>
                                  <w:szCs w:val="20"/>
                                </w:rPr>
                                <w:t>      </w:t>
                              </w:r>
                              <w:r w:rsidRPr="00F42906">
                                <w:rPr>
                                  <w:rFonts w:ascii="Arial" w:hAnsi="Arial" w:cs="Arial"/>
                                  <w:sz w:val="18"/>
                                  <w:szCs w:val="18"/>
                                </w:rPr>
                                <w:t>INSTITUTO FEDERAL DE TELECOMUNICACIONES</w:t>
                              </w:r>
                            </w:p>
                            <w:p w:rsidR="00F42906" w:rsidRPr="00F42906" w:rsidRDefault="00F42906" w:rsidP="00F42906">
                              <w:pPr>
                                <w:spacing w:after="101" w:line="240" w:lineRule="auto"/>
                                <w:rPr>
                                  <w:rFonts w:ascii="Times New Roman" w:hAnsi="Times New Roman"/>
                                  <w:sz w:val="18"/>
                                  <w:szCs w:val="18"/>
                                </w:rPr>
                              </w:pPr>
                              <w:r w:rsidRPr="00F42906">
                                <w:rPr>
                                  <w:rFonts w:ascii="Times New Roman" w:hAnsi="Times New Roman"/>
                                  <w:sz w:val="18"/>
                                  <w:szCs w:val="18"/>
                                </w:rPr>
                                <w:t> </w:t>
                              </w:r>
                            </w:p>
                            <w:p w:rsidR="00F42906" w:rsidRPr="00F42906" w:rsidRDefault="00F42906" w:rsidP="00F42906">
                              <w:pPr>
                                <w:spacing w:after="101" w:line="240" w:lineRule="auto"/>
                                <w:rPr>
                                  <w:rFonts w:ascii="Times New Roman" w:hAnsi="Times New Roman"/>
                                  <w:sz w:val="18"/>
                                  <w:szCs w:val="18"/>
                                </w:rPr>
                              </w:pPr>
                              <w:r w:rsidRPr="00F42906">
                                <w:rPr>
                                  <w:rFonts w:ascii="Times" w:hAnsi="Times" w:cs="Times"/>
                                  <w:sz w:val="18"/>
                                  <w:szCs w:val="18"/>
                                </w:rPr>
                                <w:t>ÍNDICE DEL CONTENIDO</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1.</w:t>
                              </w:r>
                              <w:r w:rsidRPr="00F42906">
                                <w:rPr>
                                  <w:rFonts w:ascii="Arial" w:hAnsi="Arial" w:cs="Arial"/>
                                  <w:sz w:val="20"/>
                                  <w:szCs w:val="20"/>
                                </w:rPr>
                                <w:t>    </w:t>
                              </w:r>
                              <w:r w:rsidRPr="00F42906">
                                <w:rPr>
                                  <w:rFonts w:ascii="Arial" w:hAnsi="Arial" w:cs="Arial"/>
                                  <w:sz w:val="18"/>
                                  <w:szCs w:val="18"/>
                                </w:rPr>
                                <w:t>Objetivo y campo de aplicación</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2.</w:t>
                              </w:r>
                              <w:r w:rsidRPr="00F42906">
                                <w:rPr>
                                  <w:rFonts w:ascii="Arial" w:hAnsi="Arial" w:cs="Arial"/>
                                  <w:sz w:val="20"/>
                                  <w:szCs w:val="20"/>
                                </w:rPr>
                                <w:t>    </w:t>
                              </w:r>
                              <w:r w:rsidRPr="00F42906">
                                <w:rPr>
                                  <w:rFonts w:ascii="Arial" w:hAnsi="Arial" w:cs="Arial"/>
                                  <w:sz w:val="18"/>
                                  <w:szCs w:val="18"/>
                                </w:rPr>
                                <w:t>Referencias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3.</w:t>
                              </w:r>
                              <w:r w:rsidRPr="00F42906">
                                <w:rPr>
                                  <w:rFonts w:ascii="Arial" w:hAnsi="Arial" w:cs="Arial"/>
                                  <w:sz w:val="20"/>
                                  <w:szCs w:val="20"/>
                                </w:rPr>
                                <w:t>    </w:t>
                              </w:r>
                              <w:r w:rsidRPr="00F42906">
                                <w:rPr>
                                  <w:rFonts w:ascii="Arial" w:hAnsi="Arial" w:cs="Arial"/>
                                  <w:sz w:val="18"/>
                                  <w:szCs w:val="18"/>
                                </w:rPr>
                                <w:t>Especificaciones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4.</w:t>
                              </w:r>
                              <w:r w:rsidRPr="00F42906">
                                <w:rPr>
                                  <w:rFonts w:ascii="Arial" w:hAnsi="Arial" w:cs="Arial"/>
                                  <w:sz w:val="20"/>
                                  <w:szCs w:val="20"/>
                                </w:rPr>
                                <w:t>    </w:t>
                              </w:r>
                              <w:r w:rsidRPr="00F42906">
                                <w:rPr>
                                  <w:rFonts w:ascii="Arial" w:hAnsi="Arial" w:cs="Arial"/>
                                  <w:sz w:val="18"/>
                                  <w:szCs w:val="18"/>
                                </w:rPr>
                                <w:t>Métodos de prueba</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5.</w:t>
                              </w:r>
                              <w:r w:rsidRPr="00F42906">
                                <w:rPr>
                                  <w:rFonts w:ascii="Arial" w:hAnsi="Arial" w:cs="Arial"/>
                                  <w:sz w:val="20"/>
                                  <w:szCs w:val="20"/>
                                </w:rPr>
                                <w:t>    </w:t>
                              </w:r>
                              <w:r w:rsidRPr="00F42906">
                                <w:rPr>
                                  <w:rFonts w:ascii="Arial" w:hAnsi="Arial" w:cs="Arial"/>
                                  <w:sz w:val="18"/>
                                  <w:szCs w:val="18"/>
                                </w:rPr>
                                <w:t>Evaluación de la conformidad y vigilancia del cumplimiento</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6.</w:t>
                              </w:r>
                              <w:r w:rsidRPr="00F42906">
                                <w:rPr>
                                  <w:rFonts w:ascii="Arial" w:hAnsi="Arial" w:cs="Arial"/>
                                  <w:sz w:val="20"/>
                                  <w:szCs w:val="20"/>
                                </w:rPr>
                                <w:t>    </w:t>
                              </w:r>
                              <w:r w:rsidRPr="00F42906">
                                <w:rPr>
                                  <w:rFonts w:ascii="Arial" w:hAnsi="Arial" w:cs="Arial"/>
                                  <w:sz w:val="18"/>
                                  <w:szCs w:val="18"/>
                                </w:rPr>
                                <w:t>Concordancia con normas internacionales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7.</w:t>
                              </w:r>
                              <w:r w:rsidRPr="00F42906">
                                <w:rPr>
                                  <w:rFonts w:ascii="Arial" w:hAnsi="Arial" w:cs="Arial"/>
                                  <w:sz w:val="20"/>
                                  <w:szCs w:val="20"/>
                                </w:rPr>
                                <w:t>    </w:t>
                              </w:r>
                              <w:r w:rsidRPr="00F42906">
                                <w:rPr>
                                  <w:rFonts w:ascii="Arial" w:hAnsi="Arial" w:cs="Arial"/>
                                  <w:sz w:val="18"/>
                                  <w:szCs w:val="18"/>
                                </w:rPr>
                                <w:t>Bibliografía</w:t>
                              </w:r>
                            </w:p>
                            <w:p w:rsidR="00F42906" w:rsidRPr="00F42906" w:rsidRDefault="00F42906" w:rsidP="00F42906">
                              <w:pPr>
                                <w:spacing w:after="101" w:line="240" w:lineRule="auto"/>
                                <w:ind w:firstLine="288"/>
                                <w:jc w:val="center"/>
                                <w:rPr>
                                  <w:rFonts w:ascii="Times New Roman" w:hAnsi="Times New Roman"/>
                                  <w:sz w:val="18"/>
                                  <w:szCs w:val="18"/>
                                </w:rPr>
                              </w:pPr>
                              <w:r w:rsidRPr="00F42906">
                                <w:rPr>
                                  <w:rFonts w:ascii="Arial" w:hAnsi="Arial" w:cs="Arial"/>
                                  <w:b/>
                                  <w:bCs/>
                                  <w:sz w:val="18"/>
                                  <w:szCs w:val="18"/>
                                </w:rPr>
                                <w:t>Transitorios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1. Objetivo y campo de aplicación</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La presente Norma Oficial Mexicana establece que todos los equipos de radiocomunicación que cuenten con la interfaz digital a 2 048 kbit/s y a 34 368 kbit/s, llamadas también E1 y E3, respectivamente y que deseen importarse, comercializarse y/o distribuirse dentro del territorio de los Estados Unidos Mexicanos deben cumplir las especificaciones mínimas y límites, así como los métodos de prueba de los parámetros señalados en la Disposición Técnica IFT-005-2016: Interfaz digital a redes públicas (Interfaz digital a 2 048 kbit/s y a 34 368 kbit/s), emitida mediante Acuerdo del Pleno del Instituto Federal de Telecomunicaciones. Lo anterior con el objetivo de proteger las comunicaciones dando certeza de que los equipos que se introduzcan y comercialicen en el territorio nacional no causen inferencias perjudiciales entre equipos de operación poniendo en riesgo a las redes y servicios de telecomunicaciones, garantizando la interoperabilidad entre las redes públicas de telecomunicaciones.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Los productos objeto de esta Norma Oficial Mexicana son todos los equipos de radiocomunicación que tienen una interfaz digital a redes públicas de telecomunicaciones (Interfaz digital a 2 048 kbit/s y a 34 368 kbit/s).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2. Referencias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Para la correcta aplicación de esta Norma Oficial Mexicana deben consultarse los siguientes documentos vigentes o los que los sustituyan:</w:t>
                              </w:r>
                            </w:p>
                            <w:p w:rsidR="00F42906" w:rsidRPr="00F42906" w:rsidRDefault="00F42906" w:rsidP="00F42906">
                              <w:pPr>
                                <w:spacing w:after="101" w:line="240" w:lineRule="auto"/>
                                <w:ind w:hanging="432"/>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Acuerdo mediante el cual el Pleno del Instituto Federal de Telecomunicaciones expide la Disposición Técnica IFT-005-2016: Interfaz digital a redes públicas (Interfaz digital a 2 048 kbit/s y a 34 368 kbit/s) publicada en el Diario Oficial de la Federación el 21 de enero de 2016.</w:t>
                              </w:r>
                            </w:p>
                            <w:p w:rsidR="00F42906" w:rsidRPr="00F42906" w:rsidRDefault="00F42906" w:rsidP="00F42906">
                              <w:pPr>
                                <w:spacing w:after="101" w:line="240" w:lineRule="auto"/>
                                <w:ind w:hanging="432"/>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3. Especificaciones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Todos los equipos de radiocomunicación que cuenten con Interfaz digital a redes públicas (Interfaz digital a 2 048 kbit/s y a 34 368 kbit/s) y que deseen importarse, comercializarse y/o distribuirse dentro del territorio de los Estados Unidos Mexicanos deben cumplir con las especificaciones establecidas en la Disposición Técnica IFT-005-2016: Interfaz digital a redes públicas (Interfaz digital a 2 048 kbit/s y a 34 368 kbit/s).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4. Métodos de prueba</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Todos los equipos de radiocomunicación que cuenten con Interfaz digital a redes públicas (Interfaz digital a 2 048 kbit/s y a 34 368 kbit/s) y que deseen importarse, comercializarse y/o distribuirse dentro del territorio de los Estados Unidos Mexicanos deben cumplir con los métodos de prueba establecidos en la Disposición Técnica IFT-005-2016: Interfaz digital a redes públicas (Interfaz digital a 2 048 kbit/s y a 34 368 kbit/s).</w:t>
                              </w:r>
                            </w:p>
                            <w:p w:rsidR="00F42906" w:rsidRPr="00F42906" w:rsidRDefault="00F42906" w:rsidP="00F42906">
                              <w:pPr>
                                <w:spacing w:after="101" w:line="240" w:lineRule="auto"/>
                                <w:ind w:firstLine="288"/>
                                <w:rPr>
                                  <w:rFonts w:ascii="Times New Roman" w:hAnsi="Times New Roman"/>
                                  <w:sz w:val="18"/>
                                  <w:szCs w:val="18"/>
                                </w:rPr>
                              </w:pPr>
                              <w:r w:rsidRPr="00F42906">
                                <w:rPr>
                                  <w:rFonts w:ascii="Times New Roman" w:hAnsi="Times New Roman"/>
                                  <w:sz w:val="18"/>
                                  <w:szCs w:val="18"/>
                                </w:rPr>
                                <w:t> </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5. Evaluación de la conformidad y vigilancia del cumplimiento</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La evaluación de la conformidad deberá ser realizada por personas acreditadas y aprobadas en los términos de la Ley Federal sobre Metrología y Normalización y su Reglamento, la Ley Federal de Telecomunicaciones y Radiodifusión y la Disposición Técnica IFT-005-2016 vigente emitida por el Instituto Federal de Telecomunicaciones o su sustituta más actualizada.</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La Secretaría de Economía y el Instituto Federal de Telecomunicaciones, conforme a sus respectivas atribuciones, serán las instancias encargadas de vigilar y verificar el cumplimiento de la presente Norma Oficial Mexicana. Para los anteriores efectos se utilizarán los procedimientos de evaluación de la conformidad contenidos en la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publicada en el Diario Oficial de la Federación el 11 de agosto de 2005 o los que los sustituyan o los que elabore la Secretaría de Economía, a través de la Dirección General de Normas.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6. Concordancia con normas internacionales</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Esta Norma Oficial Mexicana no es equivalente (NEQ) con ninguna Norma Internacional, por no existir una aplicable al momento de su elaboración.</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b/>
                                  <w:bCs/>
                                  <w:sz w:val="18"/>
                                  <w:szCs w:val="18"/>
                                </w:rPr>
                                <w:t>7. Bibliografía</w:t>
                              </w:r>
                            </w:p>
                            <w:p w:rsidR="00F42906" w:rsidRPr="00F42906" w:rsidRDefault="00F42906" w:rsidP="00F42906">
                              <w:pPr>
                                <w:spacing w:after="101" w:line="240" w:lineRule="auto"/>
                                <w:ind w:hanging="432"/>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Decreto por el que se reforman y adicionan diversas disposiciones de los artículos 6o., 7o., 27, 28, 73, 78, 94 y 105 de la Constitución Política de los Estados Unidos Mexicanos, en materia de telecomunicaciones, publicado en el Diario Oficial de la Federación el 11 de junio de 2013.</w:t>
                              </w:r>
                            </w:p>
                            <w:p w:rsidR="00F42906" w:rsidRPr="00F42906" w:rsidRDefault="00F42906" w:rsidP="00F42906">
                              <w:pPr>
                                <w:spacing w:after="101" w:line="240" w:lineRule="auto"/>
                                <w:ind w:hanging="432"/>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rsidR="00F42906" w:rsidRPr="00F42906" w:rsidRDefault="00F42906" w:rsidP="00F42906">
                              <w:pPr>
                                <w:spacing w:after="101" w:line="240" w:lineRule="auto"/>
                                <w:ind w:hanging="432"/>
                                <w:rPr>
                                  <w:rFonts w:ascii="Times New Roman" w:hAnsi="Times New Roman"/>
                                  <w:sz w:val="18"/>
                                  <w:szCs w:val="18"/>
                                </w:rPr>
                              </w:pPr>
                              <w:r w:rsidRPr="00F42906">
                                <w:rPr>
                                  <w:rFonts w:ascii="Arial" w:hAnsi="Arial" w:cs="Arial"/>
                                  <w:b/>
                                  <w:bCs/>
                                  <w:sz w:val="18"/>
                                  <w:szCs w:val="18"/>
                                </w:rPr>
                                <w:t>-</w:t>
                              </w:r>
                              <w:r w:rsidRPr="00F42906">
                                <w:rPr>
                                  <w:rFonts w:ascii="Arial" w:hAnsi="Arial" w:cs="Arial"/>
                                  <w:sz w:val="20"/>
                                  <w:szCs w:val="20"/>
                                </w:rPr>
                                <w:t>      </w:t>
                              </w:r>
                              <w:r w:rsidRPr="00F42906">
                                <w:rPr>
                                  <w:rFonts w:ascii="Arial" w:hAnsi="Arial" w:cs="Arial"/>
                                  <w:sz w:val="18"/>
                                  <w:szCs w:val="18"/>
                                </w:rPr>
                                <w:t>Estatuto Orgánico del Instituto Federal de Telecomunicaciones, publicado en el Diario Oficial de la Federación el 4 de septiembre de 2014.</w:t>
                              </w:r>
                            </w:p>
                            <w:p w:rsidR="00F42906" w:rsidRPr="00F42906" w:rsidRDefault="00F42906" w:rsidP="00F42906">
                              <w:pPr>
                                <w:spacing w:after="101" w:line="240" w:lineRule="auto"/>
                                <w:jc w:val="center"/>
                                <w:rPr>
                                  <w:rFonts w:ascii="Times New Roman" w:hAnsi="Times New Roman"/>
                                  <w:b/>
                                  <w:sz w:val="18"/>
                                  <w:szCs w:val="18"/>
                                </w:rPr>
                              </w:pPr>
                              <w:r w:rsidRPr="00F42906">
                                <w:rPr>
                                  <w:rFonts w:ascii="Times" w:hAnsi="Times" w:cs="Times"/>
                                  <w:b/>
                                  <w:sz w:val="18"/>
                                  <w:szCs w:val="18"/>
                                </w:rPr>
                                <w:t>Transitorios</w:t>
                              </w:r>
                            </w:p>
                            <w:p w:rsidR="00F42906" w:rsidRPr="00F42906" w:rsidRDefault="00F42906" w:rsidP="00F42906">
                              <w:pPr>
                                <w:spacing w:after="101" w:line="240" w:lineRule="auto"/>
                                <w:ind w:firstLine="288"/>
                                <w:rPr>
                                  <w:rFonts w:ascii="Times New Roman" w:hAnsi="Times New Roman"/>
                                  <w:sz w:val="18"/>
                                  <w:szCs w:val="18"/>
                                </w:rPr>
                              </w:pPr>
                              <w:proofErr w:type="gramStart"/>
                              <w:r w:rsidRPr="00F42906">
                                <w:rPr>
                                  <w:rFonts w:ascii="Arial" w:hAnsi="Arial" w:cs="Arial"/>
                                  <w:b/>
                                  <w:bCs/>
                                  <w:sz w:val="18"/>
                                  <w:szCs w:val="18"/>
                                </w:rPr>
                                <w:t>PRIMERO.-</w:t>
                              </w:r>
                              <w:proofErr w:type="gramEnd"/>
                              <w:r w:rsidRPr="00F42906">
                                <w:rPr>
                                  <w:rFonts w:ascii="Arial" w:hAnsi="Arial" w:cs="Arial"/>
                                  <w:b/>
                                  <w:bCs/>
                                  <w:sz w:val="18"/>
                                  <w:szCs w:val="18"/>
                                </w:rPr>
                                <w:t xml:space="preserve"> </w:t>
                              </w:r>
                              <w:r w:rsidRPr="00F42906">
                                <w:rPr>
                                  <w:rFonts w:ascii="Arial" w:hAnsi="Arial" w:cs="Arial"/>
                                  <w:sz w:val="18"/>
                                  <w:szCs w:val="18"/>
                                </w:rPr>
                                <w:t>La presente Norma Oficial Mexicana, una vez que sea publicado en el Diario Oficial de la Federación como Norma definitiva, entrará en vigor a los 60 días naturales siguientes al día de su publicación.</w:t>
                              </w:r>
                            </w:p>
                            <w:p w:rsidR="00F42906" w:rsidRPr="00F42906" w:rsidRDefault="00F42906" w:rsidP="00F42906">
                              <w:pPr>
                                <w:spacing w:after="101" w:line="240" w:lineRule="auto"/>
                                <w:ind w:firstLine="288"/>
                                <w:rPr>
                                  <w:rFonts w:ascii="Times New Roman" w:hAnsi="Times New Roman"/>
                                  <w:sz w:val="18"/>
                                  <w:szCs w:val="18"/>
                                </w:rPr>
                              </w:pPr>
                              <w:proofErr w:type="gramStart"/>
                              <w:r w:rsidRPr="00F42906">
                                <w:rPr>
                                  <w:rFonts w:ascii="Arial" w:hAnsi="Arial" w:cs="Arial"/>
                                  <w:b/>
                                  <w:bCs/>
                                  <w:sz w:val="18"/>
                                  <w:szCs w:val="18"/>
                                </w:rPr>
                                <w:t>SEGUNDO.-</w:t>
                              </w:r>
                              <w:proofErr w:type="gramEnd"/>
                              <w:r w:rsidRPr="00F42906">
                                <w:rPr>
                                  <w:rFonts w:ascii="Arial" w:hAnsi="Arial" w:cs="Arial"/>
                                  <w:b/>
                                  <w:bCs/>
                                  <w:sz w:val="18"/>
                                  <w:szCs w:val="18"/>
                                </w:rPr>
                                <w:t xml:space="preserve"> </w:t>
                              </w:r>
                              <w:r w:rsidRPr="00F42906">
                                <w:rPr>
                                  <w:rFonts w:ascii="Arial" w:hAnsi="Arial" w:cs="Arial"/>
                                  <w:sz w:val="18"/>
                                  <w:szCs w:val="18"/>
                                </w:rPr>
                                <w:t>Los certificados de conformidad que se expidieron conforme a la NOM-EM-017-SCFI-2016, "Interfaz digital a redes públicas (interfaz digital a 2 048 KBIT/S y a 34 368 KBIT/S)", publicada en el Diario Oficial de la Federación el 29 de julio de 2016, mantendrán su vigencia, hasta el término señalado en ellos y no estarán sujetos a su seguimiento, a la entrada en vigor de la presente Norma Oficial Mexicana. Dichos certificados, relacionados con la NOM-EM-017-SCFI-2016, no podrán utilizarse para ampliar nuevos modelos en la misma familia.</w:t>
                              </w:r>
                            </w:p>
                            <w:p w:rsidR="00F42906" w:rsidRPr="00F42906" w:rsidRDefault="00F42906" w:rsidP="00F42906">
                              <w:pPr>
                                <w:spacing w:after="101" w:line="240" w:lineRule="auto"/>
                                <w:ind w:firstLine="288"/>
                                <w:rPr>
                                  <w:rFonts w:ascii="Times New Roman" w:hAnsi="Times New Roman"/>
                                  <w:sz w:val="18"/>
                                  <w:szCs w:val="18"/>
                                </w:rPr>
                              </w:pPr>
                              <w:proofErr w:type="gramStart"/>
                              <w:r w:rsidRPr="00F42906">
                                <w:rPr>
                                  <w:rFonts w:ascii="Arial" w:hAnsi="Arial" w:cs="Arial"/>
                                  <w:b/>
                                  <w:bCs/>
                                  <w:sz w:val="18"/>
                                  <w:szCs w:val="18"/>
                                </w:rPr>
                                <w:t>TERCERO.-</w:t>
                              </w:r>
                              <w:proofErr w:type="gramEnd"/>
                              <w:r w:rsidRPr="00F42906">
                                <w:rPr>
                                  <w:rFonts w:ascii="Arial" w:hAnsi="Arial" w:cs="Arial"/>
                                  <w:b/>
                                  <w:bCs/>
                                  <w:sz w:val="18"/>
                                  <w:szCs w:val="18"/>
                                </w:rPr>
                                <w:t xml:space="preserve"> </w:t>
                              </w:r>
                              <w:r w:rsidRPr="00F42906">
                                <w:rPr>
                                  <w:rFonts w:ascii="Arial" w:hAnsi="Arial" w:cs="Arial"/>
                                  <w:sz w:val="18"/>
                                  <w:szCs w:val="18"/>
                                </w:rPr>
                                <w:t>Los laboratorios y los Organismos de Certificación de Producto podrán iniciar los trámites de acreditación y aprobación, una vez que la Norma Oficial Mexicana se publique en el Diario Oficial de la Federación como norma definitiva, contemplando las respectivas normas referidas en este documento.</w:t>
                              </w:r>
                            </w:p>
                            <w:p w:rsidR="00F42906" w:rsidRPr="00F42906" w:rsidRDefault="00F42906" w:rsidP="00F42906">
                              <w:pPr>
                                <w:spacing w:after="101" w:line="240" w:lineRule="auto"/>
                                <w:ind w:firstLine="288"/>
                                <w:rPr>
                                  <w:rFonts w:ascii="Times New Roman" w:hAnsi="Times New Roman"/>
                                  <w:sz w:val="18"/>
                                  <w:szCs w:val="18"/>
                                </w:rPr>
                              </w:pPr>
                              <w:proofErr w:type="gramStart"/>
                              <w:r w:rsidRPr="00F42906">
                                <w:rPr>
                                  <w:rFonts w:ascii="Arial" w:hAnsi="Arial" w:cs="Arial"/>
                                  <w:b/>
                                  <w:bCs/>
                                  <w:sz w:val="18"/>
                                  <w:szCs w:val="18"/>
                                </w:rPr>
                                <w:t>CUARTO.-</w:t>
                              </w:r>
                              <w:proofErr w:type="gramEnd"/>
                              <w:r w:rsidRPr="00F42906">
                                <w:rPr>
                                  <w:rFonts w:ascii="Arial" w:hAnsi="Arial" w:cs="Arial"/>
                                  <w:b/>
                                  <w:bCs/>
                                  <w:sz w:val="18"/>
                                  <w:szCs w:val="18"/>
                                </w:rPr>
                                <w:t xml:space="preserve"> </w:t>
                              </w:r>
                              <w:r w:rsidRPr="00F42906">
                                <w:rPr>
                                  <w:rFonts w:ascii="Arial" w:hAnsi="Arial" w:cs="Arial"/>
                                  <w:sz w:val="18"/>
                                  <w:szCs w:val="18"/>
                                </w:rPr>
                                <w:t>Aquellos importadores, comercializadores o fabricantes que hayan obtenido un certificado de conformidad de producto con la NOM-EM-017-SCFI-2016, podrán solicitar al organismo de certificación de producto, la re-expedición del certificado de conformidad de producto para la NOM-218-SCFI-2017.</w:t>
                              </w:r>
                            </w:p>
                            <w:p w:rsidR="00F42906" w:rsidRPr="00F42906" w:rsidRDefault="00F42906" w:rsidP="00F42906">
                              <w:pPr>
                                <w:spacing w:after="101" w:line="240" w:lineRule="auto"/>
                                <w:ind w:firstLine="288"/>
                                <w:rPr>
                                  <w:rFonts w:ascii="Times New Roman" w:hAnsi="Times New Roman"/>
                                  <w:sz w:val="18"/>
                                  <w:szCs w:val="18"/>
                                </w:rPr>
                              </w:pPr>
                              <w:r w:rsidRPr="00F42906">
                                <w:rPr>
                                  <w:rFonts w:ascii="Arial" w:hAnsi="Arial" w:cs="Arial"/>
                                  <w:sz w:val="18"/>
                                  <w:szCs w:val="18"/>
                                </w:rPr>
                                <w:t xml:space="preserve">Ciudad de México, a 4 de septiembre de 2017.- El Director General de Normas y Presidente del Comité Consultivo Nacional de Normalización de la Secretaría de Economía, </w:t>
                              </w:r>
                              <w:r w:rsidRPr="00F42906">
                                <w:rPr>
                                  <w:rFonts w:ascii="Arial" w:hAnsi="Arial" w:cs="Arial"/>
                                  <w:b/>
                                  <w:bCs/>
                                  <w:sz w:val="18"/>
                                  <w:szCs w:val="18"/>
                                </w:rPr>
                                <w:t>Alberto Ulises Esteban Marina</w:t>
                              </w:r>
                              <w:r w:rsidRPr="00F42906">
                                <w:rPr>
                                  <w:rFonts w:ascii="Arial" w:hAnsi="Arial" w:cs="Arial"/>
                                  <w:sz w:val="18"/>
                                  <w:szCs w:val="18"/>
                                </w:rPr>
                                <w:t xml:space="preserve">-. </w:t>
                              </w:r>
                            </w:p>
                            <w:p w:rsidR="00F42906" w:rsidRPr="00F42906" w:rsidRDefault="00F42906" w:rsidP="00F42906">
                              <w:pPr>
                                <w:spacing w:after="101" w:line="240" w:lineRule="auto"/>
                                <w:rPr>
                                  <w:rFonts w:ascii="Times New Roman" w:hAnsi="Times New Roman"/>
                                  <w:sz w:val="18"/>
                                  <w:szCs w:val="18"/>
                                </w:rPr>
                              </w:pPr>
                              <w:r w:rsidRPr="00F42906">
                                <w:rPr>
                                  <w:rFonts w:ascii="Arial" w:hAnsi="Arial" w:cs="Arial"/>
                                  <w:sz w:val="18"/>
                                  <w:szCs w:val="18"/>
                                </w:rPr>
                                <w:t>Rúbrica.</w:t>
                              </w:r>
                            </w:p>
                            <w:p w:rsidR="00F42906" w:rsidRPr="00F42906" w:rsidRDefault="00F42906" w:rsidP="00F42906">
                              <w:pPr>
                                <w:spacing w:after="101" w:line="240" w:lineRule="auto"/>
                                <w:ind w:firstLine="288"/>
                                <w:rPr>
                                  <w:rFonts w:ascii="Times New Roman" w:hAnsi="Times New Roman"/>
                                  <w:sz w:val="18"/>
                                  <w:szCs w:val="18"/>
                                </w:rPr>
                              </w:pPr>
                              <w:r w:rsidRPr="00F42906">
                                <w:rPr>
                                  <w:rFonts w:ascii="Times New Roman" w:hAnsi="Times New Roman"/>
                                  <w:sz w:val="18"/>
                                  <w:szCs w:val="18"/>
                                </w:rPr>
                                <w:t> </w:t>
                              </w:r>
                            </w:p>
                            <w:p w:rsidR="00F42906" w:rsidRPr="00F42906" w:rsidRDefault="00F42906" w:rsidP="00F42906">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6762"/>
                              </w:tblGrid>
                              <w:tr w:rsidR="00F42906" w:rsidRPr="00F42906" w:rsidTr="00F42906">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F42906" w:rsidRPr="00F42906" w:rsidRDefault="00F42906" w:rsidP="00F42906">
                                    <w:pPr>
                                      <w:spacing w:after="0" w:line="240" w:lineRule="auto"/>
                                      <w:rPr>
                                        <w:rFonts w:ascii="Times New Roman" w:hAnsi="Times New Roman"/>
                                        <w:sz w:val="17"/>
                                        <w:szCs w:val="17"/>
                                      </w:rPr>
                                    </w:pPr>
                                    <w:r w:rsidRPr="00F42906">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F42906" w:rsidRPr="00F42906" w:rsidRDefault="00F42906" w:rsidP="00F42906">
                              <w:pPr>
                                <w:spacing w:after="0" w:line="240" w:lineRule="auto"/>
                                <w:rPr>
                                  <w:rFonts w:ascii="Times New Roman" w:hAnsi="Times New Roman"/>
                                  <w:sz w:val="18"/>
                                  <w:szCs w:val="18"/>
                                </w:rPr>
                              </w:pPr>
                            </w:p>
                          </w:tc>
                        </w:tr>
                        <w:tr w:rsidR="00F42906" w:rsidRPr="00F42906" w:rsidTr="00F42906">
                          <w:trPr>
                            <w:tblCellSpacing w:w="0" w:type="dxa"/>
                          </w:trPr>
                          <w:tc>
                            <w:tcPr>
                              <w:tcW w:w="0" w:type="auto"/>
                              <w:vAlign w:val="center"/>
                              <w:hideMark/>
                            </w:tcPr>
                            <w:p w:rsidR="00F42906" w:rsidRPr="00F42906" w:rsidRDefault="00F42906" w:rsidP="00F42906">
                              <w:pPr>
                                <w:spacing w:after="0" w:line="240" w:lineRule="auto"/>
                                <w:rPr>
                                  <w:rFonts w:ascii="Times New Roman" w:hAnsi="Times New Roman"/>
                                  <w:sz w:val="24"/>
                                  <w:szCs w:val="24"/>
                                </w:rPr>
                              </w:pPr>
                              <w:r w:rsidRPr="00F42906">
                                <w:rPr>
                                  <w:rFonts w:ascii="Times New Roman" w:hAnsi="Times New Roman"/>
                                  <w:sz w:val="24"/>
                                  <w:szCs w:val="24"/>
                                </w:rPr>
                                <w:t> </w:t>
                              </w:r>
                            </w:p>
                          </w:tc>
                        </w:tr>
                      </w:tbl>
                      <w:p w:rsidR="00CF2194" w:rsidRPr="00CF2194" w:rsidRDefault="00CF2194" w:rsidP="00CF2194">
                        <w:pPr>
                          <w:spacing w:after="0" w:line="240" w:lineRule="auto"/>
                          <w:rPr>
                            <w:rFonts w:ascii="Times New Roman" w:hAnsi="Times New Roman"/>
                            <w:sz w:val="18"/>
                            <w:szCs w:val="18"/>
                          </w:rPr>
                        </w:pPr>
                      </w:p>
                    </w:tc>
                  </w:tr>
                  <w:tr w:rsidR="00CF2194" w:rsidRPr="00CF2194" w:rsidTr="00CF2194">
                    <w:trPr>
                      <w:tblCellSpacing w:w="0" w:type="dxa"/>
                      <w:jc w:val="center"/>
                    </w:trPr>
                    <w:tc>
                      <w:tcPr>
                        <w:tcW w:w="0" w:type="auto"/>
                        <w:vAlign w:val="center"/>
                        <w:hideMark/>
                      </w:tcPr>
                      <w:p w:rsidR="00CF2194" w:rsidRPr="00CF2194" w:rsidRDefault="00CF2194" w:rsidP="00CF2194">
                        <w:pPr>
                          <w:spacing w:after="0" w:line="240" w:lineRule="auto"/>
                          <w:rPr>
                            <w:rFonts w:ascii="Times New Roman" w:hAnsi="Times New Roman"/>
                            <w:sz w:val="24"/>
                            <w:szCs w:val="24"/>
                          </w:rPr>
                        </w:pPr>
                        <w:r w:rsidRPr="00CF2194">
                          <w:rPr>
                            <w:rFonts w:ascii="Times New Roman" w:hAnsi="Times New Roman"/>
                            <w:sz w:val="24"/>
                            <w:szCs w:val="24"/>
                          </w:rPr>
                          <w:t> </w:t>
                        </w:r>
                      </w:p>
                    </w:tc>
                  </w:tr>
                </w:tbl>
                <w:p w:rsidR="00515809" w:rsidRPr="00515809" w:rsidRDefault="00515809" w:rsidP="00515809">
                  <w:pPr>
                    <w:spacing w:after="0" w:line="240" w:lineRule="auto"/>
                    <w:rPr>
                      <w:rFonts w:ascii="Times New Roman" w:hAnsi="Times New Roman"/>
                      <w:sz w:val="24"/>
                      <w:szCs w:val="24"/>
                    </w:rPr>
                  </w:pPr>
                  <w:r w:rsidRPr="00515809">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515809"/>
    <w:rsid w:val="007A6989"/>
    <w:rsid w:val="008750CB"/>
    <w:rsid w:val="0088222A"/>
    <w:rsid w:val="00967776"/>
    <w:rsid w:val="009B259C"/>
    <w:rsid w:val="009F564D"/>
    <w:rsid w:val="00B2520D"/>
    <w:rsid w:val="00BA7352"/>
    <w:rsid w:val="00CF2194"/>
    <w:rsid w:val="00DB2110"/>
    <w:rsid w:val="00F42906"/>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34C4"/>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94915519">
      <w:bodyDiv w:val="1"/>
      <w:marLeft w:val="0"/>
      <w:marRight w:val="0"/>
      <w:marTop w:val="0"/>
      <w:marBottom w:val="0"/>
      <w:divBdr>
        <w:top w:val="none" w:sz="0" w:space="0" w:color="auto"/>
        <w:left w:val="none" w:sz="0" w:space="0" w:color="auto"/>
        <w:bottom w:val="none" w:sz="0" w:space="0" w:color="auto"/>
        <w:right w:val="none" w:sz="0" w:space="0" w:color="auto"/>
      </w:divBdr>
      <w:divsChild>
        <w:div w:id="2014799424">
          <w:marLeft w:val="0"/>
          <w:marRight w:val="0"/>
          <w:marTop w:val="0"/>
          <w:marBottom w:val="0"/>
          <w:divBdr>
            <w:top w:val="none" w:sz="0" w:space="0" w:color="auto"/>
            <w:left w:val="none" w:sz="0" w:space="0" w:color="auto"/>
            <w:bottom w:val="none" w:sz="0" w:space="0" w:color="auto"/>
            <w:right w:val="none" w:sz="0" w:space="0" w:color="auto"/>
          </w:divBdr>
          <w:divsChild>
            <w:div w:id="1684167802">
              <w:marLeft w:val="0"/>
              <w:marRight w:val="0"/>
              <w:marTop w:val="0"/>
              <w:marBottom w:val="0"/>
              <w:divBdr>
                <w:top w:val="none" w:sz="0" w:space="0" w:color="auto"/>
                <w:left w:val="none" w:sz="0" w:space="0" w:color="auto"/>
                <w:bottom w:val="none" w:sz="0" w:space="0" w:color="auto"/>
                <w:right w:val="none" w:sz="0" w:space="0" w:color="auto"/>
              </w:divBdr>
              <w:divsChild>
                <w:div w:id="1773084406">
                  <w:marLeft w:val="0"/>
                  <w:marRight w:val="0"/>
                  <w:marTop w:val="0"/>
                  <w:marBottom w:val="101"/>
                  <w:divBdr>
                    <w:top w:val="none" w:sz="0" w:space="0" w:color="auto"/>
                    <w:left w:val="none" w:sz="0" w:space="0" w:color="auto"/>
                    <w:bottom w:val="none" w:sz="0" w:space="0" w:color="auto"/>
                    <w:right w:val="none" w:sz="0" w:space="0" w:color="auto"/>
                  </w:divBdr>
                </w:div>
                <w:div w:id="1228296137">
                  <w:marLeft w:val="0"/>
                  <w:marRight w:val="0"/>
                  <w:marTop w:val="101"/>
                  <w:marBottom w:val="101"/>
                  <w:divBdr>
                    <w:top w:val="none" w:sz="0" w:space="0" w:color="auto"/>
                    <w:left w:val="none" w:sz="0" w:space="0" w:color="auto"/>
                    <w:bottom w:val="none" w:sz="0" w:space="0" w:color="auto"/>
                    <w:right w:val="none" w:sz="0" w:space="0" w:color="auto"/>
                  </w:divBdr>
                </w:div>
                <w:div w:id="1962615474">
                  <w:marLeft w:val="0"/>
                  <w:marRight w:val="0"/>
                  <w:marTop w:val="0"/>
                  <w:marBottom w:val="101"/>
                  <w:divBdr>
                    <w:top w:val="none" w:sz="0" w:space="0" w:color="auto"/>
                    <w:left w:val="none" w:sz="0" w:space="0" w:color="auto"/>
                    <w:bottom w:val="none" w:sz="0" w:space="0" w:color="auto"/>
                    <w:right w:val="none" w:sz="0" w:space="0" w:color="auto"/>
                  </w:divBdr>
                </w:div>
                <w:div w:id="116610906">
                  <w:marLeft w:val="0"/>
                  <w:marRight w:val="0"/>
                  <w:marTop w:val="0"/>
                  <w:marBottom w:val="101"/>
                  <w:divBdr>
                    <w:top w:val="none" w:sz="0" w:space="0" w:color="auto"/>
                    <w:left w:val="none" w:sz="0" w:space="0" w:color="auto"/>
                    <w:bottom w:val="none" w:sz="0" w:space="0" w:color="auto"/>
                    <w:right w:val="none" w:sz="0" w:space="0" w:color="auto"/>
                  </w:divBdr>
                </w:div>
                <w:div w:id="859122143">
                  <w:marLeft w:val="0"/>
                  <w:marRight w:val="0"/>
                  <w:marTop w:val="0"/>
                  <w:marBottom w:val="101"/>
                  <w:divBdr>
                    <w:top w:val="none" w:sz="0" w:space="0" w:color="auto"/>
                    <w:left w:val="none" w:sz="0" w:space="0" w:color="auto"/>
                    <w:bottom w:val="none" w:sz="0" w:space="0" w:color="auto"/>
                    <w:right w:val="none" w:sz="0" w:space="0" w:color="auto"/>
                  </w:divBdr>
                </w:div>
                <w:div w:id="1912110188">
                  <w:marLeft w:val="0"/>
                  <w:marRight w:val="0"/>
                  <w:marTop w:val="0"/>
                  <w:marBottom w:val="101"/>
                  <w:divBdr>
                    <w:top w:val="none" w:sz="0" w:space="0" w:color="auto"/>
                    <w:left w:val="none" w:sz="0" w:space="0" w:color="auto"/>
                    <w:bottom w:val="none" w:sz="0" w:space="0" w:color="auto"/>
                    <w:right w:val="none" w:sz="0" w:space="0" w:color="auto"/>
                  </w:divBdr>
                </w:div>
                <w:div w:id="1544755883">
                  <w:marLeft w:val="0"/>
                  <w:marRight w:val="0"/>
                  <w:marTop w:val="0"/>
                  <w:marBottom w:val="101"/>
                  <w:divBdr>
                    <w:top w:val="none" w:sz="0" w:space="0" w:color="auto"/>
                    <w:left w:val="none" w:sz="0" w:space="0" w:color="auto"/>
                    <w:bottom w:val="none" w:sz="0" w:space="0" w:color="auto"/>
                    <w:right w:val="none" w:sz="0" w:space="0" w:color="auto"/>
                  </w:divBdr>
                </w:div>
                <w:div w:id="465976014">
                  <w:marLeft w:val="0"/>
                  <w:marRight w:val="0"/>
                  <w:marTop w:val="0"/>
                  <w:marBottom w:val="101"/>
                  <w:divBdr>
                    <w:top w:val="none" w:sz="0" w:space="0" w:color="auto"/>
                    <w:left w:val="none" w:sz="0" w:space="0" w:color="auto"/>
                    <w:bottom w:val="none" w:sz="0" w:space="0" w:color="auto"/>
                    <w:right w:val="none" w:sz="0" w:space="0" w:color="auto"/>
                  </w:divBdr>
                </w:div>
                <w:div w:id="305093415">
                  <w:marLeft w:val="0"/>
                  <w:marRight w:val="0"/>
                  <w:marTop w:val="0"/>
                  <w:marBottom w:val="101"/>
                  <w:divBdr>
                    <w:top w:val="none" w:sz="0" w:space="0" w:color="auto"/>
                    <w:left w:val="none" w:sz="0" w:space="0" w:color="auto"/>
                    <w:bottom w:val="none" w:sz="0" w:space="0" w:color="auto"/>
                    <w:right w:val="none" w:sz="0" w:space="0" w:color="auto"/>
                  </w:divBdr>
                </w:div>
                <w:div w:id="2022200847">
                  <w:marLeft w:val="0"/>
                  <w:marRight w:val="0"/>
                  <w:marTop w:val="0"/>
                  <w:marBottom w:val="101"/>
                  <w:divBdr>
                    <w:top w:val="none" w:sz="0" w:space="0" w:color="auto"/>
                    <w:left w:val="none" w:sz="0" w:space="0" w:color="auto"/>
                    <w:bottom w:val="none" w:sz="0" w:space="0" w:color="auto"/>
                    <w:right w:val="none" w:sz="0" w:space="0" w:color="auto"/>
                  </w:divBdr>
                </w:div>
                <w:div w:id="574977205">
                  <w:marLeft w:val="0"/>
                  <w:marRight w:val="0"/>
                  <w:marTop w:val="0"/>
                  <w:marBottom w:val="101"/>
                  <w:divBdr>
                    <w:top w:val="none" w:sz="0" w:space="0" w:color="auto"/>
                    <w:left w:val="none" w:sz="0" w:space="0" w:color="auto"/>
                    <w:bottom w:val="none" w:sz="0" w:space="0" w:color="auto"/>
                    <w:right w:val="none" w:sz="0" w:space="0" w:color="auto"/>
                  </w:divBdr>
                </w:div>
                <w:div w:id="2119717940">
                  <w:marLeft w:val="0"/>
                  <w:marRight w:val="0"/>
                  <w:marTop w:val="101"/>
                  <w:marBottom w:val="101"/>
                  <w:divBdr>
                    <w:top w:val="none" w:sz="0" w:space="0" w:color="auto"/>
                    <w:left w:val="none" w:sz="0" w:space="0" w:color="auto"/>
                    <w:bottom w:val="none" w:sz="0" w:space="0" w:color="auto"/>
                    <w:right w:val="none" w:sz="0" w:space="0" w:color="auto"/>
                  </w:divBdr>
                </w:div>
                <w:div w:id="2037538778">
                  <w:marLeft w:val="0"/>
                  <w:marRight w:val="0"/>
                  <w:marTop w:val="101"/>
                  <w:marBottom w:val="101"/>
                  <w:divBdr>
                    <w:top w:val="none" w:sz="0" w:space="0" w:color="auto"/>
                    <w:left w:val="none" w:sz="0" w:space="0" w:color="auto"/>
                    <w:bottom w:val="none" w:sz="0" w:space="0" w:color="auto"/>
                    <w:right w:val="none" w:sz="0" w:space="0" w:color="auto"/>
                  </w:divBdr>
                </w:div>
                <w:div w:id="1235628290">
                  <w:marLeft w:val="0"/>
                  <w:marRight w:val="0"/>
                  <w:marTop w:val="0"/>
                  <w:marBottom w:val="101"/>
                  <w:divBdr>
                    <w:top w:val="none" w:sz="0" w:space="0" w:color="auto"/>
                    <w:left w:val="none" w:sz="0" w:space="0" w:color="auto"/>
                    <w:bottom w:val="none" w:sz="0" w:space="0" w:color="auto"/>
                    <w:right w:val="none" w:sz="0" w:space="0" w:color="auto"/>
                  </w:divBdr>
                </w:div>
                <w:div w:id="657922596">
                  <w:marLeft w:val="0"/>
                  <w:marRight w:val="0"/>
                  <w:marTop w:val="0"/>
                  <w:marBottom w:val="101"/>
                  <w:divBdr>
                    <w:top w:val="none" w:sz="0" w:space="0" w:color="auto"/>
                    <w:left w:val="none" w:sz="0" w:space="0" w:color="auto"/>
                    <w:bottom w:val="none" w:sz="0" w:space="0" w:color="auto"/>
                    <w:right w:val="none" w:sz="0" w:space="0" w:color="auto"/>
                  </w:divBdr>
                </w:div>
                <w:div w:id="1930045246">
                  <w:marLeft w:val="990"/>
                  <w:marRight w:val="0"/>
                  <w:marTop w:val="0"/>
                  <w:marBottom w:val="101"/>
                  <w:divBdr>
                    <w:top w:val="none" w:sz="0" w:space="0" w:color="auto"/>
                    <w:left w:val="none" w:sz="0" w:space="0" w:color="auto"/>
                    <w:bottom w:val="none" w:sz="0" w:space="0" w:color="auto"/>
                    <w:right w:val="none" w:sz="0" w:space="0" w:color="auto"/>
                  </w:divBdr>
                </w:div>
                <w:div w:id="166404251">
                  <w:marLeft w:val="994"/>
                  <w:marRight w:val="0"/>
                  <w:marTop w:val="0"/>
                  <w:marBottom w:val="101"/>
                  <w:divBdr>
                    <w:top w:val="none" w:sz="0" w:space="0" w:color="auto"/>
                    <w:left w:val="none" w:sz="0" w:space="0" w:color="auto"/>
                    <w:bottom w:val="none" w:sz="0" w:space="0" w:color="auto"/>
                    <w:right w:val="none" w:sz="0" w:space="0" w:color="auto"/>
                  </w:divBdr>
                </w:div>
                <w:div w:id="1515656578">
                  <w:marLeft w:val="1440"/>
                  <w:marRight w:val="0"/>
                  <w:marTop w:val="0"/>
                  <w:marBottom w:val="101"/>
                  <w:divBdr>
                    <w:top w:val="none" w:sz="0" w:space="0" w:color="auto"/>
                    <w:left w:val="none" w:sz="0" w:space="0" w:color="auto"/>
                    <w:bottom w:val="none" w:sz="0" w:space="0" w:color="auto"/>
                    <w:right w:val="none" w:sz="0" w:space="0" w:color="auto"/>
                  </w:divBdr>
                </w:div>
                <w:div w:id="441345221">
                  <w:marLeft w:val="1440"/>
                  <w:marRight w:val="0"/>
                  <w:marTop w:val="0"/>
                  <w:marBottom w:val="101"/>
                  <w:divBdr>
                    <w:top w:val="none" w:sz="0" w:space="0" w:color="auto"/>
                    <w:left w:val="none" w:sz="0" w:space="0" w:color="auto"/>
                    <w:bottom w:val="none" w:sz="0" w:space="0" w:color="auto"/>
                    <w:right w:val="none" w:sz="0" w:space="0" w:color="auto"/>
                  </w:divBdr>
                </w:div>
                <w:div w:id="1987541800">
                  <w:marLeft w:val="994"/>
                  <w:marRight w:val="0"/>
                  <w:marTop w:val="0"/>
                  <w:marBottom w:val="101"/>
                  <w:divBdr>
                    <w:top w:val="none" w:sz="0" w:space="0" w:color="auto"/>
                    <w:left w:val="none" w:sz="0" w:space="0" w:color="auto"/>
                    <w:bottom w:val="none" w:sz="0" w:space="0" w:color="auto"/>
                    <w:right w:val="none" w:sz="0" w:space="0" w:color="auto"/>
                  </w:divBdr>
                </w:div>
                <w:div w:id="1506019340">
                  <w:marLeft w:val="0"/>
                  <w:marRight w:val="0"/>
                  <w:marTop w:val="0"/>
                  <w:marBottom w:val="101"/>
                  <w:divBdr>
                    <w:top w:val="none" w:sz="0" w:space="0" w:color="auto"/>
                    <w:left w:val="none" w:sz="0" w:space="0" w:color="auto"/>
                    <w:bottom w:val="none" w:sz="0" w:space="0" w:color="auto"/>
                    <w:right w:val="none" w:sz="0" w:space="0" w:color="auto"/>
                  </w:divBdr>
                </w:div>
                <w:div w:id="949122663">
                  <w:marLeft w:val="990"/>
                  <w:marRight w:val="0"/>
                  <w:marTop w:val="0"/>
                  <w:marBottom w:val="101"/>
                  <w:divBdr>
                    <w:top w:val="none" w:sz="0" w:space="0" w:color="auto"/>
                    <w:left w:val="none" w:sz="0" w:space="0" w:color="auto"/>
                    <w:bottom w:val="none" w:sz="0" w:space="0" w:color="auto"/>
                    <w:right w:val="none" w:sz="0" w:space="0" w:color="auto"/>
                  </w:divBdr>
                </w:div>
                <w:div w:id="1809742543">
                  <w:marLeft w:val="990"/>
                  <w:marRight w:val="0"/>
                  <w:marTop w:val="0"/>
                  <w:marBottom w:val="101"/>
                  <w:divBdr>
                    <w:top w:val="none" w:sz="0" w:space="0" w:color="auto"/>
                    <w:left w:val="none" w:sz="0" w:space="0" w:color="auto"/>
                    <w:bottom w:val="none" w:sz="0" w:space="0" w:color="auto"/>
                    <w:right w:val="none" w:sz="0" w:space="0" w:color="auto"/>
                  </w:divBdr>
                </w:div>
                <w:div w:id="2024553232">
                  <w:marLeft w:val="0"/>
                  <w:marRight w:val="0"/>
                  <w:marTop w:val="0"/>
                  <w:marBottom w:val="101"/>
                  <w:divBdr>
                    <w:top w:val="none" w:sz="0" w:space="0" w:color="auto"/>
                    <w:left w:val="none" w:sz="0" w:space="0" w:color="auto"/>
                    <w:bottom w:val="none" w:sz="0" w:space="0" w:color="auto"/>
                    <w:right w:val="none" w:sz="0" w:space="0" w:color="auto"/>
                  </w:divBdr>
                </w:div>
                <w:div w:id="1637762558">
                  <w:marLeft w:val="900"/>
                  <w:marRight w:val="0"/>
                  <w:marTop w:val="0"/>
                  <w:marBottom w:val="101"/>
                  <w:divBdr>
                    <w:top w:val="none" w:sz="0" w:space="0" w:color="auto"/>
                    <w:left w:val="none" w:sz="0" w:space="0" w:color="auto"/>
                    <w:bottom w:val="none" w:sz="0" w:space="0" w:color="auto"/>
                    <w:right w:val="none" w:sz="0" w:space="0" w:color="auto"/>
                  </w:divBdr>
                </w:div>
                <w:div w:id="956645485">
                  <w:marLeft w:val="900"/>
                  <w:marRight w:val="0"/>
                  <w:marTop w:val="0"/>
                  <w:marBottom w:val="101"/>
                  <w:divBdr>
                    <w:top w:val="none" w:sz="0" w:space="0" w:color="auto"/>
                    <w:left w:val="none" w:sz="0" w:space="0" w:color="auto"/>
                    <w:bottom w:val="none" w:sz="0" w:space="0" w:color="auto"/>
                    <w:right w:val="none" w:sz="0" w:space="0" w:color="auto"/>
                  </w:divBdr>
                </w:div>
                <w:div w:id="732658513">
                  <w:marLeft w:val="900"/>
                  <w:marRight w:val="0"/>
                  <w:marTop w:val="0"/>
                  <w:marBottom w:val="101"/>
                  <w:divBdr>
                    <w:top w:val="none" w:sz="0" w:space="0" w:color="auto"/>
                    <w:left w:val="none" w:sz="0" w:space="0" w:color="auto"/>
                    <w:bottom w:val="none" w:sz="0" w:space="0" w:color="auto"/>
                    <w:right w:val="none" w:sz="0" w:space="0" w:color="auto"/>
                  </w:divBdr>
                </w:div>
                <w:div w:id="181943292">
                  <w:marLeft w:val="900"/>
                  <w:marRight w:val="0"/>
                  <w:marTop w:val="0"/>
                  <w:marBottom w:val="101"/>
                  <w:divBdr>
                    <w:top w:val="none" w:sz="0" w:space="0" w:color="auto"/>
                    <w:left w:val="none" w:sz="0" w:space="0" w:color="auto"/>
                    <w:bottom w:val="none" w:sz="0" w:space="0" w:color="auto"/>
                    <w:right w:val="none" w:sz="0" w:space="0" w:color="auto"/>
                  </w:divBdr>
                </w:div>
                <w:div w:id="1218012175">
                  <w:marLeft w:val="907"/>
                  <w:marRight w:val="0"/>
                  <w:marTop w:val="0"/>
                  <w:marBottom w:val="101"/>
                  <w:divBdr>
                    <w:top w:val="none" w:sz="0" w:space="0" w:color="auto"/>
                    <w:left w:val="none" w:sz="0" w:space="0" w:color="auto"/>
                    <w:bottom w:val="none" w:sz="0" w:space="0" w:color="auto"/>
                    <w:right w:val="none" w:sz="0" w:space="0" w:color="auto"/>
                  </w:divBdr>
                </w:div>
                <w:div w:id="1068501149">
                  <w:marLeft w:val="0"/>
                  <w:marRight w:val="0"/>
                  <w:marTop w:val="0"/>
                  <w:marBottom w:val="101"/>
                  <w:divBdr>
                    <w:top w:val="none" w:sz="0" w:space="0" w:color="auto"/>
                    <w:left w:val="none" w:sz="0" w:space="0" w:color="auto"/>
                    <w:bottom w:val="none" w:sz="0" w:space="0" w:color="auto"/>
                    <w:right w:val="none" w:sz="0" w:space="0" w:color="auto"/>
                  </w:divBdr>
                </w:div>
                <w:div w:id="131096863">
                  <w:marLeft w:val="0"/>
                  <w:marRight w:val="0"/>
                  <w:marTop w:val="0"/>
                  <w:marBottom w:val="101"/>
                  <w:divBdr>
                    <w:top w:val="none" w:sz="0" w:space="0" w:color="auto"/>
                    <w:left w:val="none" w:sz="0" w:space="0" w:color="auto"/>
                    <w:bottom w:val="none" w:sz="0" w:space="0" w:color="auto"/>
                    <w:right w:val="none" w:sz="0" w:space="0" w:color="auto"/>
                  </w:divBdr>
                </w:div>
                <w:div w:id="1986156434">
                  <w:marLeft w:val="0"/>
                  <w:marRight w:val="0"/>
                  <w:marTop w:val="0"/>
                  <w:marBottom w:val="101"/>
                  <w:divBdr>
                    <w:top w:val="none" w:sz="0" w:space="0" w:color="auto"/>
                    <w:left w:val="none" w:sz="0" w:space="0" w:color="auto"/>
                    <w:bottom w:val="none" w:sz="0" w:space="0" w:color="auto"/>
                    <w:right w:val="none" w:sz="0" w:space="0" w:color="auto"/>
                  </w:divBdr>
                </w:div>
                <w:div w:id="736591414">
                  <w:marLeft w:val="0"/>
                  <w:marRight w:val="0"/>
                  <w:marTop w:val="0"/>
                  <w:marBottom w:val="101"/>
                  <w:divBdr>
                    <w:top w:val="none" w:sz="0" w:space="0" w:color="auto"/>
                    <w:left w:val="none" w:sz="0" w:space="0" w:color="auto"/>
                    <w:bottom w:val="none" w:sz="0" w:space="0" w:color="auto"/>
                    <w:right w:val="none" w:sz="0" w:space="0" w:color="auto"/>
                  </w:divBdr>
                </w:div>
                <w:div w:id="224028249">
                  <w:marLeft w:val="0"/>
                  <w:marRight w:val="0"/>
                  <w:marTop w:val="0"/>
                  <w:marBottom w:val="101"/>
                  <w:divBdr>
                    <w:top w:val="none" w:sz="0" w:space="0" w:color="auto"/>
                    <w:left w:val="none" w:sz="0" w:space="0" w:color="auto"/>
                    <w:bottom w:val="none" w:sz="0" w:space="0" w:color="auto"/>
                    <w:right w:val="none" w:sz="0" w:space="0" w:color="auto"/>
                  </w:divBdr>
                </w:div>
                <w:div w:id="2134521520">
                  <w:marLeft w:val="0"/>
                  <w:marRight w:val="0"/>
                  <w:marTop w:val="0"/>
                  <w:marBottom w:val="101"/>
                  <w:divBdr>
                    <w:top w:val="none" w:sz="0" w:space="0" w:color="auto"/>
                    <w:left w:val="none" w:sz="0" w:space="0" w:color="auto"/>
                    <w:bottom w:val="none" w:sz="0" w:space="0" w:color="auto"/>
                    <w:right w:val="none" w:sz="0" w:space="0" w:color="auto"/>
                  </w:divBdr>
                </w:div>
                <w:div w:id="456484591">
                  <w:marLeft w:val="0"/>
                  <w:marRight w:val="0"/>
                  <w:marTop w:val="0"/>
                  <w:marBottom w:val="101"/>
                  <w:divBdr>
                    <w:top w:val="none" w:sz="0" w:space="0" w:color="auto"/>
                    <w:left w:val="none" w:sz="0" w:space="0" w:color="auto"/>
                    <w:bottom w:val="none" w:sz="0" w:space="0" w:color="auto"/>
                    <w:right w:val="none" w:sz="0" w:space="0" w:color="auto"/>
                  </w:divBdr>
                </w:div>
                <w:div w:id="2028169022">
                  <w:marLeft w:val="0"/>
                  <w:marRight w:val="0"/>
                  <w:marTop w:val="0"/>
                  <w:marBottom w:val="101"/>
                  <w:divBdr>
                    <w:top w:val="none" w:sz="0" w:space="0" w:color="auto"/>
                    <w:left w:val="none" w:sz="0" w:space="0" w:color="auto"/>
                    <w:bottom w:val="none" w:sz="0" w:space="0" w:color="auto"/>
                    <w:right w:val="none" w:sz="0" w:space="0" w:color="auto"/>
                  </w:divBdr>
                </w:div>
                <w:div w:id="1443450961">
                  <w:marLeft w:val="0"/>
                  <w:marRight w:val="0"/>
                  <w:marTop w:val="0"/>
                  <w:marBottom w:val="101"/>
                  <w:divBdr>
                    <w:top w:val="none" w:sz="0" w:space="0" w:color="auto"/>
                    <w:left w:val="none" w:sz="0" w:space="0" w:color="auto"/>
                    <w:bottom w:val="none" w:sz="0" w:space="0" w:color="auto"/>
                    <w:right w:val="none" w:sz="0" w:space="0" w:color="auto"/>
                  </w:divBdr>
                </w:div>
                <w:div w:id="1201939680">
                  <w:marLeft w:val="0"/>
                  <w:marRight w:val="0"/>
                  <w:marTop w:val="0"/>
                  <w:marBottom w:val="101"/>
                  <w:divBdr>
                    <w:top w:val="none" w:sz="0" w:space="0" w:color="auto"/>
                    <w:left w:val="none" w:sz="0" w:space="0" w:color="auto"/>
                    <w:bottom w:val="none" w:sz="0" w:space="0" w:color="auto"/>
                    <w:right w:val="none" w:sz="0" w:space="0" w:color="auto"/>
                  </w:divBdr>
                </w:div>
                <w:div w:id="700519181">
                  <w:marLeft w:val="0"/>
                  <w:marRight w:val="0"/>
                  <w:marTop w:val="0"/>
                  <w:marBottom w:val="101"/>
                  <w:divBdr>
                    <w:top w:val="none" w:sz="0" w:space="0" w:color="auto"/>
                    <w:left w:val="none" w:sz="0" w:space="0" w:color="auto"/>
                    <w:bottom w:val="none" w:sz="0" w:space="0" w:color="auto"/>
                    <w:right w:val="none" w:sz="0" w:space="0" w:color="auto"/>
                  </w:divBdr>
                </w:div>
                <w:div w:id="1663125274">
                  <w:marLeft w:val="0"/>
                  <w:marRight w:val="0"/>
                  <w:marTop w:val="101"/>
                  <w:marBottom w:val="101"/>
                  <w:divBdr>
                    <w:top w:val="none" w:sz="0" w:space="0" w:color="auto"/>
                    <w:left w:val="none" w:sz="0" w:space="0" w:color="auto"/>
                    <w:bottom w:val="none" w:sz="0" w:space="0" w:color="auto"/>
                    <w:right w:val="none" w:sz="0" w:space="0" w:color="auto"/>
                  </w:divBdr>
                </w:div>
                <w:div w:id="1051997278">
                  <w:marLeft w:val="0"/>
                  <w:marRight w:val="0"/>
                  <w:marTop w:val="0"/>
                  <w:marBottom w:val="101"/>
                  <w:divBdr>
                    <w:top w:val="none" w:sz="0" w:space="0" w:color="auto"/>
                    <w:left w:val="none" w:sz="0" w:space="0" w:color="auto"/>
                    <w:bottom w:val="none" w:sz="0" w:space="0" w:color="auto"/>
                    <w:right w:val="none" w:sz="0" w:space="0" w:color="auto"/>
                  </w:divBdr>
                </w:div>
                <w:div w:id="86050188">
                  <w:marLeft w:val="0"/>
                  <w:marRight w:val="0"/>
                  <w:marTop w:val="0"/>
                  <w:marBottom w:val="101"/>
                  <w:divBdr>
                    <w:top w:val="none" w:sz="0" w:space="0" w:color="auto"/>
                    <w:left w:val="none" w:sz="0" w:space="0" w:color="auto"/>
                    <w:bottom w:val="none" w:sz="0" w:space="0" w:color="auto"/>
                    <w:right w:val="none" w:sz="0" w:space="0" w:color="auto"/>
                  </w:divBdr>
                </w:div>
                <w:div w:id="161717458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415980677">
      <w:bodyDiv w:val="1"/>
      <w:marLeft w:val="0"/>
      <w:marRight w:val="0"/>
      <w:marTop w:val="0"/>
      <w:marBottom w:val="0"/>
      <w:divBdr>
        <w:top w:val="none" w:sz="0" w:space="0" w:color="auto"/>
        <w:left w:val="none" w:sz="0" w:space="0" w:color="auto"/>
        <w:bottom w:val="none" w:sz="0" w:space="0" w:color="auto"/>
        <w:right w:val="none" w:sz="0" w:space="0" w:color="auto"/>
      </w:divBdr>
      <w:divsChild>
        <w:div w:id="768045862">
          <w:marLeft w:val="0"/>
          <w:marRight w:val="0"/>
          <w:marTop w:val="0"/>
          <w:marBottom w:val="0"/>
          <w:divBdr>
            <w:top w:val="none" w:sz="0" w:space="0" w:color="auto"/>
            <w:left w:val="none" w:sz="0" w:space="0" w:color="auto"/>
            <w:bottom w:val="none" w:sz="0" w:space="0" w:color="auto"/>
            <w:right w:val="none" w:sz="0" w:space="0" w:color="auto"/>
          </w:divBdr>
          <w:divsChild>
            <w:div w:id="230818264">
              <w:marLeft w:val="0"/>
              <w:marRight w:val="0"/>
              <w:marTop w:val="0"/>
              <w:marBottom w:val="0"/>
              <w:divBdr>
                <w:top w:val="none" w:sz="0" w:space="0" w:color="auto"/>
                <w:left w:val="none" w:sz="0" w:space="0" w:color="auto"/>
                <w:bottom w:val="none" w:sz="0" w:space="0" w:color="auto"/>
                <w:right w:val="none" w:sz="0" w:space="0" w:color="auto"/>
              </w:divBdr>
              <w:divsChild>
                <w:div w:id="1685748616">
                  <w:marLeft w:val="0"/>
                  <w:marRight w:val="0"/>
                  <w:marTop w:val="0"/>
                  <w:marBottom w:val="101"/>
                  <w:divBdr>
                    <w:top w:val="none" w:sz="0" w:space="0" w:color="auto"/>
                    <w:left w:val="none" w:sz="0" w:space="0" w:color="auto"/>
                    <w:bottom w:val="none" w:sz="0" w:space="0" w:color="auto"/>
                    <w:right w:val="none" w:sz="0" w:space="0" w:color="auto"/>
                  </w:divBdr>
                </w:div>
                <w:div w:id="1153330386">
                  <w:marLeft w:val="0"/>
                  <w:marRight w:val="0"/>
                  <w:marTop w:val="101"/>
                  <w:marBottom w:val="101"/>
                  <w:divBdr>
                    <w:top w:val="none" w:sz="0" w:space="0" w:color="auto"/>
                    <w:left w:val="none" w:sz="0" w:space="0" w:color="auto"/>
                    <w:bottom w:val="none" w:sz="0" w:space="0" w:color="auto"/>
                    <w:right w:val="none" w:sz="0" w:space="0" w:color="auto"/>
                  </w:divBdr>
                </w:div>
                <w:div w:id="1390419301">
                  <w:marLeft w:val="0"/>
                  <w:marRight w:val="0"/>
                  <w:marTop w:val="0"/>
                  <w:marBottom w:val="101"/>
                  <w:divBdr>
                    <w:top w:val="none" w:sz="0" w:space="0" w:color="auto"/>
                    <w:left w:val="none" w:sz="0" w:space="0" w:color="auto"/>
                    <w:bottom w:val="none" w:sz="0" w:space="0" w:color="auto"/>
                    <w:right w:val="none" w:sz="0" w:space="0" w:color="auto"/>
                  </w:divBdr>
                </w:div>
                <w:div w:id="839001495">
                  <w:marLeft w:val="0"/>
                  <w:marRight w:val="0"/>
                  <w:marTop w:val="0"/>
                  <w:marBottom w:val="101"/>
                  <w:divBdr>
                    <w:top w:val="none" w:sz="0" w:space="0" w:color="auto"/>
                    <w:left w:val="none" w:sz="0" w:space="0" w:color="auto"/>
                    <w:bottom w:val="none" w:sz="0" w:space="0" w:color="auto"/>
                    <w:right w:val="none" w:sz="0" w:space="0" w:color="auto"/>
                  </w:divBdr>
                </w:div>
                <w:div w:id="386341266">
                  <w:marLeft w:val="0"/>
                  <w:marRight w:val="0"/>
                  <w:marTop w:val="0"/>
                  <w:marBottom w:val="101"/>
                  <w:divBdr>
                    <w:top w:val="none" w:sz="0" w:space="0" w:color="auto"/>
                    <w:left w:val="none" w:sz="0" w:space="0" w:color="auto"/>
                    <w:bottom w:val="none" w:sz="0" w:space="0" w:color="auto"/>
                    <w:right w:val="none" w:sz="0" w:space="0" w:color="auto"/>
                  </w:divBdr>
                </w:div>
                <w:div w:id="128328315">
                  <w:marLeft w:val="0"/>
                  <w:marRight w:val="0"/>
                  <w:marTop w:val="0"/>
                  <w:marBottom w:val="101"/>
                  <w:divBdr>
                    <w:top w:val="none" w:sz="0" w:space="0" w:color="auto"/>
                    <w:left w:val="none" w:sz="0" w:space="0" w:color="auto"/>
                    <w:bottom w:val="none" w:sz="0" w:space="0" w:color="auto"/>
                    <w:right w:val="none" w:sz="0" w:space="0" w:color="auto"/>
                  </w:divBdr>
                </w:div>
                <w:div w:id="1482228884">
                  <w:marLeft w:val="0"/>
                  <w:marRight w:val="0"/>
                  <w:marTop w:val="0"/>
                  <w:marBottom w:val="101"/>
                  <w:divBdr>
                    <w:top w:val="none" w:sz="0" w:space="0" w:color="auto"/>
                    <w:left w:val="none" w:sz="0" w:space="0" w:color="auto"/>
                    <w:bottom w:val="none" w:sz="0" w:space="0" w:color="auto"/>
                    <w:right w:val="none" w:sz="0" w:space="0" w:color="auto"/>
                  </w:divBdr>
                </w:div>
                <w:div w:id="402989514">
                  <w:marLeft w:val="0"/>
                  <w:marRight w:val="0"/>
                  <w:marTop w:val="0"/>
                  <w:marBottom w:val="101"/>
                  <w:divBdr>
                    <w:top w:val="none" w:sz="0" w:space="0" w:color="auto"/>
                    <w:left w:val="none" w:sz="0" w:space="0" w:color="auto"/>
                    <w:bottom w:val="none" w:sz="0" w:space="0" w:color="auto"/>
                    <w:right w:val="none" w:sz="0" w:space="0" w:color="auto"/>
                  </w:divBdr>
                </w:div>
                <w:div w:id="1530416661">
                  <w:marLeft w:val="0"/>
                  <w:marRight w:val="0"/>
                  <w:marTop w:val="0"/>
                  <w:marBottom w:val="101"/>
                  <w:divBdr>
                    <w:top w:val="none" w:sz="0" w:space="0" w:color="auto"/>
                    <w:left w:val="none" w:sz="0" w:space="0" w:color="auto"/>
                    <w:bottom w:val="none" w:sz="0" w:space="0" w:color="auto"/>
                    <w:right w:val="none" w:sz="0" w:space="0" w:color="auto"/>
                  </w:divBdr>
                </w:div>
                <w:div w:id="548997304">
                  <w:marLeft w:val="0"/>
                  <w:marRight w:val="0"/>
                  <w:marTop w:val="0"/>
                  <w:marBottom w:val="101"/>
                  <w:divBdr>
                    <w:top w:val="none" w:sz="0" w:space="0" w:color="auto"/>
                    <w:left w:val="none" w:sz="0" w:space="0" w:color="auto"/>
                    <w:bottom w:val="none" w:sz="0" w:space="0" w:color="auto"/>
                    <w:right w:val="none" w:sz="0" w:space="0" w:color="auto"/>
                  </w:divBdr>
                </w:div>
                <w:div w:id="227888516">
                  <w:marLeft w:val="0"/>
                  <w:marRight w:val="0"/>
                  <w:marTop w:val="0"/>
                  <w:marBottom w:val="101"/>
                  <w:divBdr>
                    <w:top w:val="none" w:sz="0" w:space="0" w:color="auto"/>
                    <w:left w:val="none" w:sz="0" w:space="0" w:color="auto"/>
                    <w:bottom w:val="none" w:sz="0" w:space="0" w:color="auto"/>
                    <w:right w:val="none" w:sz="0" w:space="0" w:color="auto"/>
                  </w:divBdr>
                </w:div>
                <w:div w:id="1689023793">
                  <w:marLeft w:val="0"/>
                  <w:marRight w:val="0"/>
                  <w:marTop w:val="101"/>
                  <w:marBottom w:val="101"/>
                  <w:divBdr>
                    <w:top w:val="none" w:sz="0" w:space="0" w:color="auto"/>
                    <w:left w:val="none" w:sz="0" w:space="0" w:color="auto"/>
                    <w:bottom w:val="none" w:sz="0" w:space="0" w:color="auto"/>
                    <w:right w:val="none" w:sz="0" w:space="0" w:color="auto"/>
                  </w:divBdr>
                </w:div>
                <w:div w:id="369110142">
                  <w:marLeft w:val="0"/>
                  <w:marRight w:val="0"/>
                  <w:marTop w:val="101"/>
                  <w:marBottom w:val="101"/>
                  <w:divBdr>
                    <w:top w:val="none" w:sz="0" w:space="0" w:color="auto"/>
                    <w:left w:val="none" w:sz="0" w:space="0" w:color="auto"/>
                    <w:bottom w:val="none" w:sz="0" w:space="0" w:color="auto"/>
                    <w:right w:val="none" w:sz="0" w:space="0" w:color="auto"/>
                  </w:divBdr>
                </w:div>
                <w:div w:id="2002657764">
                  <w:marLeft w:val="0"/>
                  <w:marRight w:val="0"/>
                  <w:marTop w:val="0"/>
                  <w:marBottom w:val="101"/>
                  <w:divBdr>
                    <w:top w:val="none" w:sz="0" w:space="0" w:color="auto"/>
                    <w:left w:val="none" w:sz="0" w:space="0" w:color="auto"/>
                    <w:bottom w:val="none" w:sz="0" w:space="0" w:color="auto"/>
                    <w:right w:val="none" w:sz="0" w:space="0" w:color="auto"/>
                  </w:divBdr>
                </w:div>
                <w:div w:id="876509240">
                  <w:marLeft w:val="0"/>
                  <w:marRight w:val="0"/>
                  <w:marTop w:val="0"/>
                  <w:marBottom w:val="101"/>
                  <w:divBdr>
                    <w:top w:val="none" w:sz="0" w:space="0" w:color="auto"/>
                    <w:left w:val="none" w:sz="0" w:space="0" w:color="auto"/>
                    <w:bottom w:val="none" w:sz="0" w:space="0" w:color="auto"/>
                    <w:right w:val="none" w:sz="0" w:space="0" w:color="auto"/>
                  </w:divBdr>
                </w:div>
                <w:div w:id="436750822">
                  <w:marLeft w:val="990"/>
                  <w:marRight w:val="0"/>
                  <w:marTop w:val="0"/>
                  <w:marBottom w:val="101"/>
                  <w:divBdr>
                    <w:top w:val="none" w:sz="0" w:space="0" w:color="auto"/>
                    <w:left w:val="none" w:sz="0" w:space="0" w:color="auto"/>
                    <w:bottom w:val="none" w:sz="0" w:space="0" w:color="auto"/>
                    <w:right w:val="none" w:sz="0" w:space="0" w:color="auto"/>
                  </w:divBdr>
                </w:div>
                <w:div w:id="472672409">
                  <w:marLeft w:val="994"/>
                  <w:marRight w:val="0"/>
                  <w:marTop w:val="0"/>
                  <w:marBottom w:val="101"/>
                  <w:divBdr>
                    <w:top w:val="none" w:sz="0" w:space="0" w:color="auto"/>
                    <w:left w:val="none" w:sz="0" w:space="0" w:color="auto"/>
                    <w:bottom w:val="none" w:sz="0" w:space="0" w:color="auto"/>
                    <w:right w:val="none" w:sz="0" w:space="0" w:color="auto"/>
                  </w:divBdr>
                </w:div>
                <w:div w:id="1751122354">
                  <w:marLeft w:val="1440"/>
                  <w:marRight w:val="0"/>
                  <w:marTop w:val="0"/>
                  <w:marBottom w:val="101"/>
                  <w:divBdr>
                    <w:top w:val="none" w:sz="0" w:space="0" w:color="auto"/>
                    <w:left w:val="none" w:sz="0" w:space="0" w:color="auto"/>
                    <w:bottom w:val="none" w:sz="0" w:space="0" w:color="auto"/>
                    <w:right w:val="none" w:sz="0" w:space="0" w:color="auto"/>
                  </w:divBdr>
                </w:div>
                <w:div w:id="100687304">
                  <w:marLeft w:val="1440"/>
                  <w:marRight w:val="0"/>
                  <w:marTop w:val="0"/>
                  <w:marBottom w:val="101"/>
                  <w:divBdr>
                    <w:top w:val="none" w:sz="0" w:space="0" w:color="auto"/>
                    <w:left w:val="none" w:sz="0" w:space="0" w:color="auto"/>
                    <w:bottom w:val="none" w:sz="0" w:space="0" w:color="auto"/>
                    <w:right w:val="none" w:sz="0" w:space="0" w:color="auto"/>
                  </w:divBdr>
                </w:div>
                <w:div w:id="1430733698">
                  <w:marLeft w:val="994"/>
                  <w:marRight w:val="0"/>
                  <w:marTop w:val="0"/>
                  <w:marBottom w:val="101"/>
                  <w:divBdr>
                    <w:top w:val="none" w:sz="0" w:space="0" w:color="auto"/>
                    <w:left w:val="none" w:sz="0" w:space="0" w:color="auto"/>
                    <w:bottom w:val="none" w:sz="0" w:space="0" w:color="auto"/>
                    <w:right w:val="none" w:sz="0" w:space="0" w:color="auto"/>
                  </w:divBdr>
                </w:div>
                <w:div w:id="2440104">
                  <w:marLeft w:val="0"/>
                  <w:marRight w:val="0"/>
                  <w:marTop w:val="0"/>
                  <w:marBottom w:val="101"/>
                  <w:divBdr>
                    <w:top w:val="none" w:sz="0" w:space="0" w:color="auto"/>
                    <w:left w:val="none" w:sz="0" w:space="0" w:color="auto"/>
                    <w:bottom w:val="none" w:sz="0" w:space="0" w:color="auto"/>
                    <w:right w:val="none" w:sz="0" w:space="0" w:color="auto"/>
                  </w:divBdr>
                </w:div>
                <w:div w:id="1151411869">
                  <w:marLeft w:val="990"/>
                  <w:marRight w:val="0"/>
                  <w:marTop w:val="0"/>
                  <w:marBottom w:val="101"/>
                  <w:divBdr>
                    <w:top w:val="none" w:sz="0" w:space="0" w:color="auto"/>
                    <w:left w:val="none" w:sz="0" w:space="0" w:color="auto"/>
                    <w:bottom w:val="none" w:sz="0" w:space="0" w:color="auto"/>
                    <w:right w:val="none" w:sz="0" w:space="0" w:color="auto"/>
                  </w:divBdr>
                </w:div>
                <w:div w:id="1519736519">
                  <w:marLeft w:val="990"/>
                  <w:marRight w:val="0"/>
                  <w:marTop w:val="0"/>
                  <w:marBottom w:val="101"/>
                  <w:divBdr>
                    <w:top w:val="none" w:sz="0" w:space="0" w:color="auto"/>
                    <w:left w:val="none" w:sz="0" w:space="0" w:color="auto"/>
                    <w:bottom w:val="none" w:sz="0" w:space="0" w:color="auto"/>
                    <w:right w:val="none" w:sz="0" w:space="0" w:color="auto"/>
                  </w:divBdr>
                </w:div>
                <w:div w:id="1084760297">
                  <w:marLeft w:val="0"/>
                  <w:marRight w:val="0"/>
                  <w:marTop w:val="0"/>
                  <w:marBottom w:val="101"/>
                  <w:divBdr>
                    <w:top w:val="none" w:sz="0" w:space="0" w:color="auto"/>
                    <w:left w:val="none" w:sz="0" w:space="0" w:color="auto"/>
                    <w:bottom w:val="none" w:sz="0" w:space="0" w:color="auto"/>
                    <w:right w:val="none" w:sz="0" w:space="0" w:color="auto"/>
                  </w:divBdr>
                </w:div>
                <w:div w:id="610161522">
                  <w:marLeft w:val="900"/>
                  <w:marRight w:val="0"/>
                  <w:marTop w:val="0"/>
                  <w:marBottom w:val="101"/>
                  <w:divBdr>
                    <w:top w:val="none" w:sz="0" w:space="0" w:color="auto"/>
                    <w:left w:val="none" w:sz="0" w:space="0" w:color="auto"/>
                    <w:bottom w:val="none" w:sz="0" w:space="0" w:color="auto"/>
                    <w:right w:val="none" w:sz="0" w:space="0" w:color="auto"/>
                  </w:divBdr>
                </w:div>
                <w:div w:id="1506172002">
                  <w:marLeft w:val="900"/>
                  <w:marRight w:val="0"/>
                  <w:marTop w:val="0"/>
                  <w:marBottom w:val="101"/>
                  <w:divBdr>
                    <w:top w:val="none" w:sz="0" w:space="0" w:color="auto"/>
                    <w:left w:val="none" w:sz="0" w:space="0" w:color="auto"/>
                    <w:bottom w:val="none" w:sz="0" w:space="0" w:color="auto"/>
                    <w:right w:val="none" w:sz="0" w:space="0" w:color="auto"/>
                  </w:divBdr>
                </w:div>
                <w:div w:id="1336565731">
                  <w:marLeft w:val="900"/>
                  <w:marRight w:val="0"/>
                  <w:marTop w:val="0"/>
                  <w:marBottom w:val="101"/>
                  <w:divBdr>
                    <w:top w:val="none" w:sz="0" w:space="0" w:color="auto"/>
                    <w:left w:val="none" w:sz="0" w:space="0" w:color="auto"/>
                    <w:bottom w:val="none" w:sz="0" w:space="0" w:color="auto"/>
                    <w:right w:val="none" w:sz="0" w:space="0" w:color="auto"/>
                  </w:divBdr>
                </w:div>
                <w:div w:id="1049838319">
                  <w:marLeft w:val="900"/>
                  <w:marRight w:val="0"/>
                  <w:marTop w:val="0"/>
                  <w:marBottom w:val="101"/>
                  <w:divBdr>
                    <w:top w:val="none" w:sz="0" w:space="0" w:color="auto"/>
                    <w:left w:val="none" w:sz="0" w:space="0" w:color="auto"/>
                    <w:bottom w:val="none" w:sz="0" w:space="0" w:color="auto"/>
                    <w:right w:val="none" w:sz="0" w:space="0" w:color="auto"/>
                  </w:divBdr>
                </w:div>
                <w:div w:id="1771656662">
                  <w:marLeft w:val="907"/>
                  <w:marRight w:val="0"/>
                  <w:marTop w:val="0"/>
                  <w:marBottom w:val="101"/>
                  <w:divBdr>
                    <w:top w:val="none" w:sz="0" w:space="0" w:color="auto"/>
                    <w:left w:val="none" w:sz="0" w:space="0" w:color="auto"/>
                    <w:bottom w:val="none" w:sz="0" w:space="0" w:color="auto"/>
                    <w:right w:val="none" w:sz="0" w:space="0" w:color="auto"/>
                  </w:divBdr>
                </w:div>
                <w:div w:id="347634384">
                  <w:marLeft w:val="0"/>
                  <w:marRight w:val="0"/>
                  <w:marTop w:val="0"/>
                  <w:marBottom w:val="101"/>
                  <w:divBdr>
                    <w:top w:val="none" w:sz="0" w:space="0" w:color="auto"/>
                    <w:left w:val="none" w:sz="0" w:space="0" w:color="auto"/>
                    <w:bottom w:val="none" w:sz="0" w:space="0" w:color="auto"/>
                    <w:right w:val="none" w:sz="0" w:space="0" w:color="auto"/>
                  </w:divBdr>
                </w:div>
                <w:div w:id="427044625">
                  <w:marLeft w:val="0"/>
                  <w:marRight w:val="0"/>
                  <w:marTop w:val="0"/>
                  <w:marBottom w:val="101"/>
                  <w:divBdr>
                    <w:top w:val="none" w:sz="0" w:space="0" w:color="auto"/>
                    <w:left w:val="none" w:sz="0" w:space="0" w:color="auto"/>
                    <w:bottom w:val="none" w:sz="0" w:space="0" w:color="auto"/>
                    <w:right w:val="none" w:sz="0" w:space="0" w:color="auto"/>
                  </w:divBdr>
                </w:div>
                <w:div w:id="960771197">
                  <w:marLeft w:val="0"/>
                  <w:marRight w:val="0"/>
                  <w:marTop w:val="0"/>
                  <w:marBottom w:val="101"/>
                  <w:divBdr>
                    <w:top w:val="none" w:sz="0" w:space="0" w:color="auto"/>
                    <w:left w:val="none" w:sz="0" w:space="0" w:color="auto"/>
                    <w:bottom w:val="none" w:sz="0" w:space="0" w:color="auto"/>
                    <w:right w:val="none" w:sz="0" w:space="0" w:color="auto"/>
                  </w:divBdr>
                </w:div>
                <w:div w:id="823204046">
                  <w:marLeft w:val="0"/>
                  <w:marRight w:val="0"/>
                  <w:marTop w:val="0"/>
                  <w:marBottom w:val="101"/>
                  <w:divBdr>
                    <w:top w:val="none" w:sz="0" w:space="0" w:color="auto"/>
                    <w:left w:val="none" w:sz="0" w:space="0" w:color="auto"/>
                    <w:bottom w:val="none" w:sz="0" w:space="0" w:color="auto"/>
                    <w:right w:val="none" w:sz="0" w:space="0" w:color="auto"/>
                  </w:divBdr>
                </w:div>
                <w:div w:id="586576294">
                  <w:marLeft w:val="0"/>
                  <w:marRight w:val="0"/>
                  <w:marTop w:val="0"/>
                  <w:marBottom w:val="101"/>
                  <w:divBdr>
                    <w:top w:val="none" w:sz="0" w:space="0" w:color="auto"/>
                    <w:left w:val="none" w:sz="0" w:space="0" w:color="auto"/>
                    <w:bottom w:val="none" w:sz="0" w:space="0" w:color="auto"/>
                    <w:right w:val="none" w:sz="0" w:space="0" w:color="auto"/>
                  </w:divBdr>
                </w:div>
                <w:div w:id="533272813">
                  <w:marLeft w:val="0"/>
                  <w:marRight w:val="0"/>
                  <w:marTop w:val="0"/>
                  <w:marBottom w:val="101"/>
                  <w:divBdr>
                    <w:top w:val="none" w:sz="0" w:space="0" w:color="auto"/>
                    <w:left w:val="none" w:sz="0" w:space="0" w:color="auto"/>
                    <w:bottom w:val="none" w:sz="0" w:space="0" w:color="auto"/>
                    <w:right w:val="none" w:sz="0" w:space="0" w:color="auto"/>
                  </w:divBdr>
                </w:div>
                <w:div w:id="1439720703">
                  <w:marLeft w:val="0"/>
                  <w:marRight w:val="0"/>
                  <w:marTop w:val="0"/>
                  <w:marBottom w:val="101"/>
                  <w:divBdr>
                    <w:top w:val="none" w:sz="0" w:space="0" w:color="auto"/>
                    <w:left w:val="none" w:sz="0" w:space="0" w:color="auto"/>
                    <w:bottom w:val="none" w:sz="0" w:space="0" w:color="auto"/>
                    <w:right w:val="none" w:sz="0" w:space="0" w:color="auto"/>
                  </w:divBdr>
                </w:div>
                <w:div w:id="1125581098">
                  <w:marLeft w:val="0"/>
                  <w:marRight w:val="0"/>
                  <w:marTop w:val="0"/>
                  <w:marBottom w:val="101"/>
                  <w:divBdr>
                    <w:top w:val="none" w:sz="0" w:space="0" w:color="auto"/>
                    <w:left w:val="none" w:sz="0" w:space="0" w:color="auto"/>
                    <w:bottom w:val="none" w:sz="0" w:space="0" w:color="auto"/>
                    <w:right w:val="none" w:sz="0" w:space="0" w:color="auto"/>
                  </w:divBdr>
                </w:div>
                <w:div w:id="567616437">
                  <w:marLeft w:val="0"/>
                  <w:marRight w:val="0"/>
                  <w:marTop w:val="0"/>
                  <w:marBottom w:val="101"/>
                  <w:divBdr>
                    <w:top w:val="none" w:sz="0" w:space="0" w:color="auto"/>
                    <w:left w:val="none" w:sz="0" w:space="0" w:color="auto"/>
                    <w:bottom w:val="none" w:sz="0" w:space="0" w:color="auto"/>
                    <w:right w:val="none" w:sz="0" w:space="0" w:color="auto"/>
                  </w:divBdr>
                </w:div>
                <w:div w:id="1951401172">
                  <w:marLeft w:val="0"/>
                  <w:marRight w:val="0"/>
                  <w:marTop w:val="0"/>
                  <w:marBottom w:val="101"/>
                  <w:divBdr>
                    <w:top w:val="none" w:sz="0" w:space="0" w:color="auto"/>
                    <w:left w:val="none" w:sz="0" w:space="0" w:color="auto"/>
                    <w:bottom w:val="none" w:sz="0" w:space="0" w:color="auto"/>
                    <w:right w:val="none" w:sz="0" w:space="0" w:color="auto"/>
                  </w:divBdr>
                </w:div>
                <w:div w:id="1049919070">
                  <w:marLeft w:val="0"/>
                  <w:marRight w:val="0"/>
                  <w:marTop w:val="0"/>
                  <w:marBottom w:val="101"/>
                  <w:divBdr>
                    <w:top w:val="none" w:sz="0" w:space="0" w:color="auto"/>
                    <w:left w:val="none" w:sz="0" w:space="0" w:color="auto"/>
                    <w:bottom w:val="none" w:sz="0" w:space="0" w:color="auto"/>
                    <w:right w:val="none" w:sz="0" w:space="0" w:color="auto"/>
                  </w:divBdr>
                </w:div>
                <w:div w:id="446778945">
                  <w:marLeft w:val="0"/>
                  <w:marRight w:val="0"/>
                  <w:marTop w:val="101"/>
                  <w:marBottom w:val="101"/>
                  <w:divBdr>
                    <w:top w:val="none" w:sz="0" w:space="0" w:color="auto"/>
                    <w:left w:val="none" w:sz="0" w:space="0" w:color="auto"/>
                    <w:bottom w:val="none" w:sz="0" w:space="0" w:color="auto"/>
                    <w:right w:val="none" w:sz="0" w:space="0" w:color="auto"/>
                  </w:divBdr>
                </w:div>
                <w:div w:id="695230766">
                  <w:marLeft w:val="0"/>
                  <w:marRight w:val="0"/>
                  <w:marTop w:val="0"/>
                  <w:marBottom w:val="101"/>
                  <w:divBdr>
                    <w:top w:val="none" w:sz="0" w:space="0" w:color="auto"/>
                    <w:left w:val="none" w:sz="0" w:space="0" w:color="auto"/>
                    <w:bottom w:val="none" w:sz="0" w:space="0" w:color="auto"/>
                    <w:right w:val="none" w:sz="0" w:space="0" w:color="auto"/>
                  </w:divBdr>
                </w:div>
                <w:div w:id="1353992054">
                  <w:marLeft w:val="0"/>
                  <w:marRight w:val="0"/>
                  <w:marTop w:val="0"/>
                  <w:marBottom w:val="101"/>
                  <w:divBdr>
                    <w:top w:val="none" w:sz="0" w:space="0" w:color="auto"/>
                    <w:left w:val="none" w:sz="0" w:space="0" w:color="auto"/>
                    <w:bottom w:val="none" w:sz="0" w:space="0" w:color="auto"/>
                    <w:right w:val="none" w:sz="0" w:space="0" w:color="auto"/>
                  </w:divBdr>
                </w:div>
                <w:div w:id="48359528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882671074">
      <w:bodyDiv w:val="1"/>
      <w:marLeft w:val="0"/>
      <w:marRight w:val="0"/>
      <w:marTop w:val="0"/>
      <w:marBottom w:val="0"/>
      <w:divBdr>
        <w:top w:val="none" w:sz="0" w:space="0" w:color="auto"/>
        <w:left w:val="none" w:sz="0" w:space="0" w:color="auto"/>
        <w:bottom w:val="none" w:sz="0" w:space="0" w:color="auto"/>
        <w:right w:val="none" w:sz="0" w:space="0" w:color="auto"/>
      </w:divBdr>
      <w:divsChild>
        <w:div w:id="373047037">
          <w:marLeft w:val="0"/>
          <w:marRight w:val="0"/>
          <w:marTop w:val="0"/>
          <w:marBottom w:val="0"/>
          <w:divBdr>
            <w:top w:val="none" w:sz="0" w:space="0" w:color="auto"/>
            <w:left w:val="none" w:sz="0" w:space="0" w:color="auto"/>
            <w:bottom w:val="none" w:sz="0" w:space="0" w:color="auto"/>
            <w:right w:val="none" w:sz="0" w:space="0" w:color="auto"/>
          </w:divBdr>
          <w:divsChild>
            <w:div w:id="1679622215">
              <w:marLeft w:val="0"/>
              <w:marRight w:val="0"/>
              <w:marTop w:val="0"/>
              <w:marBottom w:val="0"/>
              <w:divBdr>
                <w:top w:val="none" w:sz="0" w:space="0" w:color="auto"/>
                <w:left w:val="none" w:sz="0" w:space="0" w:color="auto"/>
                <w:bottom w:val="none" w:sz="0" w:space="0" w:color="auto"/>
                <w:right w:val="none" w:sz="0" w:space="0" w:color="auto"/>
              </w:divBdr>
              <w:divsChild>
                <w:div w:id="797379177">
                  <w:marLeft w:val="0"/>
                  <w:marRight w:val="0"/>
                  <w:marTop w:val="0"/>
                  <w:marBottom w:val="101"/>
                  <w:divBdr>
                    <w:top w:val="none" w:sz="0" w:space="0" w:color="auto"/>
                    <w:left w:val="none" w:sz="0" w:space="0" w:color="auto"/>
                    <w:bottom w:val="none" w:sz="0" w:space="0" w:color="auto"/>
                    <w:right w:val="none" w:sz="0" w:space="0" w:color="auto"/>
                  </w:divBdr>
                </w:div>
                <w:div w:id="1936283423">
                  <w:marLeft w:val="0"/>
                  <w:marRight w:val="0"/>
                  <w:marTop w:val="0"/>
                  <w:marBottom w:val="101"/>
                  <w:divBdr>
                    <w:top w:val="none" w:sz="0" w:space="0" w:color="auto"/>
                    <w:left w:val="none" w:sz="0" w:space="0" w:color="auto"/>
                    <w:bottom w:val="none" w:sz="0" w:space="0" w:color="auto"/>
                    <w:right w:val="none" w:sz="0" w:space="0" w:color="auto"/>
                  </w:divBdr>
                </w:div>
                <w:div w:id="1532451890">
                  <w:marLeft w:val="0"/>
                  <w:marRight w:val="0"/>
                  <w:marTop w:val="101"/>
                  <w:marBottom w:val="101"/>
                  <w:divBdr>
                    <w:top w:val="none" w:sz="0" w:space="0" w:color="auto"/>
                    <w:left w:val="none" w:sz="0" w:space="0" w:color="auto"/>
                    <w:bottom w:val="none" w:sz="0" w:space="0" w:color="auto"/>
                    <w:right w:val="none" w:sz="0" w:space="0" w:color="auto"/>
                  </w:divBdr>
                </w:div>
                <w:div w:id="220680865">
                  <w:marLeft w:val="0"/>
                  <w:marRight w:val="0"/>
                  <w:marTop w:val="0"/>
                  <w:marBottom w:val="101"/>
                  <w:divBdr>
                    <w:top w:val="none" w:sz="0" w:space="0" w:color="auto"/>
                    <w:left w:val="none" w:sz="0" w:space="0" w:color="auto"/>
                    <w:bottom w:val="none" w:sz="0" w:space="0" w:color="auto"/>
                    <w:right w:val="none" w:sz="0" w:space="0" w:color="auto"/>
                  </w:divBdr>
                </w:div>
                <w:div w:id="36442268">
                  <w:marLeft w:val="0"/>
                  <w:marRight w:val="0"/>
                  <w:marTop w:val="0"/>
                  <w:marBottom w:val="101"/>
                  <w:divBdr>
                    <w:top w:val="none" w:sz="0" w:space="0" w:color="auto"/>
                    <w:left w:val="none" w:sz="0" w:space="0" w:color="auto"/>
                    <w:bottom w:val="none" w:sz="0" w:space="0" w:color="auto"/>
                    <w:right w:val="none" w:sz="0" w:space="0" w:color="auto"/>
                  </w:divBdr>
                </w:div>
                <w:div w:id="1154758380">
                  <w:marLeft w:val="0"/>
                  <w:marRight w:val="0"/>
                  <w:marTop w:val="0"/>
                  <w:marBottom w:val="101"/>
                  <w:divBdr>
                    <w:top w:val="none" w:sz="0" w:space="0" w:color="auto"/>
                    <w:left w:val="none" w:sz="0" w:space="0" w:color="auto"/>
                    <w:bottom w:val="none" w:sz="0" w:space="0" w:color="auto"/>
                    <w:right w:val="none" w:sz="0" w:space="0" w:color="auto"/>
                  </w:divBdr>
                </w:div>
                <w:div w:id="553589703">
                  <w:marLeft w:val="0"/>
                  <w:marRight w:val="0"/>
                  <w:marTop w:val="0"/>
                  <w:marBottom w:val="101"/>
                  <w:divBdr>
                    <w:top w:val="none" w:sz="0" w:space="0" w:color="auto"/>
                    <w:left w:val="none" w:sz="0" w:space="0" w:color="auto"/>
                    <w:bottom w:val="none" w:sz="0" w:space="0" w:color="auto"/>
                    <w:right w:val="none" w:sz="0" w:space="0" w:color="auto"/>
                  </w:divBdr>
                </w:div>
                <w:div w:id="750153489">
                  <w:marLeft w:val="0"/>
                  <w:marRight w:val="0"/>
                  <w:marTop w:val="0"/>
                  <w:marBottom w:val="101"/>
                  <w:divBdr>
                    <w:top w:val="none" w:sz="0" w:space="0" w:color="auto"/>
                    <w:left w:val="none" w:sz="0" w:space="0" w:color="auto"/>
                    <w:bottom w:val="none" w:sz="0" w:space="0" w:color="auto"/>
                    <w:right w:val="none" w:sz="0" w:space="0" w:color="auto"/>
                  </w:divBdr>
                </w:div>
                <w:div w:id="299458964">
                  <w:marLeft w:val="0"/>
                  <w:marRight w:val="0"/>
                  <w:marTop w:val="0"/>
                  <w:marBottom w:val="101"/>
                  <w:divBdr>
                    <w:top w:val="none" w:sz="0" w:space="0" w:color="auto"/>
                    <w:left w:val="none" w:sz="0" w:space="0" w:color="auto"/>
                    <w:bottom w:val="none" w:sz="0" w:space="0" w:color="auto"/>
                    <w:right w:val="none" w:sz="0" w:space="0" w:color="auto"/>
                  </w:divBdr>
                </w:div>
                <w:div w:id="556823060">
                  <w:marLeft w:val="0"/>
                  <w:marRight w:val="0"/>
                  <w:marTop w:val="101"/>
                  <w:marBottom w:val="101"/>
                  <w:divBdr>
                    <w:top w:val="none" w:sz="0" w:space="0" w:color="auto"/>
                    <w:left w:val="none" w:sz="0" w:space="0" w:color="auto"/>
                    <w:bottom w:val="none" w:sz="0" w:space="0" w:color="auto"/>
                    <w:right w:val="none" w:sz="0" w:space="0" w:color="auto"/>
                  </w:divBdr>
                </w:div>
                <w:div w:id="305671344">
                  <w:marLeft w:val="0"/>
                  <w:marRight w:val="0"/>
                  <w:marTop w:val="101"/>
                  <w:marBottom w:val="101"/>
                  <w:divBdr>
                    <w:top w:val="none" w:sz="0" w:space="0" w:color="auto"/>
                    <w:left w:val="none" w:sz="0" w:space="0" w:color="auto"/>
                    <w:bottom w:val="none" w:sz="0" w:space="0" w:color="auto"/>
                    <w:right w:val="none" w:sz="0" w:space="0" w:color="auto"/>
                  </w:divBdr>
                </w:div>
                <w:div w:id="1727682582">
                  <w:marLeft w:val="0"/>
                  <w:marRight w:val="0"/>
                  <w:marTop w:val="0"/>
                  <w:marBottom w:val="101"/>
                  <w:divBdr>
                    <w:top w:val="none" w:sz="0" w:space="0" w:color="auto"/>
                    <w:left w:val="none" w:sz="0" w:space="0" w:color="auto"/>
                    <w:bottom w:val="none" w:sz="0" w:space="0" w:color="auto"/>
                    <w:right w:val="none" w:sz="0" w:space="0" w:color="auto"/>
                  </w:divBdr>
                </w:div>
                <w:div w:id="1635403007">
                  <w:marLeft w:val="0"/>
                  <w:marRight w:val="0"/>
                  <w:marTop w:val="0"/>
                  <w:marBottom w:val="101"/>
                  <w:divBdr>
                    <w:top w:val="none" w:sz="0" w:space="0" w:color="auto"/>
                    <w:left w:val="none" w:sz="0" w:space="0" w:color="auto"/>
                    <w:bottom w:val="none" w:sz="0" w:space="0" w:color="auto"/>
                    <w:right w:val="none" w:sz="0" w:space="0" w:color="auto"/>
                  </w:divBdr>
                </w:div>
                <w:div w:id="1950043833">
                  <w:marLeft w:val="0"/>
                  <w:marRight w:val="0"/>
                  <w:marTop w:val="0"/>
                  <w:marBottom w:val="101"/>
                  <w:divBdr>
                    <w:top w:val="none" w:sz="0" w:space="0" w:color="auto"/>
                    <w:left w:val="none" w:sz="0" w:space="0" w:color="auto"/>
                    <w:bottom w:val="none" w:sz="0" w:space="0" w:color="auto"/>
                    <w:right w:val="none" w:sz="0" w:space="0" w:color="auto"/>
                  </w:divBdr>
                </w:div>
                <w:div w:id="825244643">
                  <w:marLeft w:val="0"/>
                  <w:marRight w:val="0"/>
                  <w:marTop w:val="0"/>
                  <w:marBottom w:val="101"/>
                  <w:divBdr>
                    <w:top w:val="none" w:sz="0" w:space="0" w:color="auto"/>
                    <w:left w:val="none" w:sz="0" w:space="0" w:color="auto"/>
                    <w:bottom w:val="none" w:sz="0" w:space="0" w:color="auto"/>
                    <w:right w:val="none" w:sz="0" w:space="0" w:color="auto"/>
                  </w:divBdr>
                </w:div>
                <w:div w:id="500659809">
                  <w:marLeft w:val="0"/>
                  <w:marRight w:val="0"/>
                  <w:marTop w:val="101"/>
                  <w:marBottom w:val="101"/>
                  <w:divBdr>
                    <w:top w:val="none" w:sz="0" w:space="0" w:color="auto"/>
                    <w:left w:val="none" w:sz="0" w:space="0" w:color="auto"/>
                    <w:bottom w:val="none" w:sz="0" w:space="0" w:color="auto"/>
                    <w:right w:val="none" w:sz="0" w:space="0" w:color="auto"/>
                  </w:divBdr>
                </w:div>
                <w:div w:id="265819060">
                  <w:marLeft w:val="0"/>
                  <w:marRight w:val="0"/>
                  <w:marTop w:val="101"/>
                  <w:marBottom w:val="101"/>
                  <w:divBdr>
                    <w:top w:val="none" w:sz="0" w:space="0" w:color="auto"/>
                    <w:left w:val="none" w:sz="0" w:space="0" w:color="auto"/>
                    <w:bottom w:val="none" w:sz="0" w:space="0" w:color="auto"/>
                    <w:right w:val="none" w:sz="0" w:space="0" w:color="auto"/>
                  </w:divBdr>
                </w:div>
                <w:div w:id="1682586977">
                  <w:marLeft w:val="0"/>
                  <w:marRight w:val="0"/>
                  <w:marTop w:val="0"/>
                  <w:marBottom w:val="101"/>
                  <w:divBdr>
                    <w:top w:val="none" w:sz="0" w:space="0" w:color="auto"/>
                    <w:left w:val="none" w:sz="0" w:space="0" w:color="auto"/>
                    <w:bottom w:val="none" w:sz="0" w:space="0" w:color="auto"/>
                    <w:right w:val="none" w:sz="0" w:space="0" w:color="auto"/>
                  </w:divBdr>
                </w:div>
                <w:div w:id="1275821885">
                  <w:marLeft w:val="0"/>
                  <w:marRight w:val="0"/>
                  <w:marTop w:val="0"/>
                  <w:marBottom w:val="101"/>
                  <w:divBdr>
                    <w:top w:val="none" w:sz="0" w:space="0" w:color="auto"/>
                    <w:left w:val="none" w:sz="0" w:space="0" w:color="auto"/>
                    <w:bottom w:val="none" w:sz="0" w:space="0" w:color="auto"/>
                    <w:right w:val="none" w:sz="0" w:space="0" w:color="auto"/>
                  </w:divBdr>
                </w:div>
                <w:div w:id="1835605778">
                  <w:marLeft w:val="0"/>
                  <w:marRight w:val="0"/>
                  <w:marTop w:val="0"/>
                  <w:marBottom w:val="101"/>
                  <w:divBdr>
                    <w:top w:val="none" w:sz="0" w:space="0" w:color="auto"/>
                    <w:left w:val="none" w:sz="0" w:space="0" w:color="auto"/>
                    <w:bottom w:val="none" w:sz="0" w:space="0" w:color="auto"/>
                    <w:right w:val="none" w:sz="0" w:space="0" w:color="auto"/>
                  </w:divBdr>
                </w:div>
                <w:div w:id="2072070605">
                  <w:marLeft w:val="0"/>
                  <w:marRight w:val="0"/>
                  <w:marTop w:val="0"/>
                  <w:marBottom w:val="101"/>
                  <w:divBdr>
                    <w:top w:val="none" w:sz="0" w:space="0" w:color="auto"/>
                    <w:left w:val="none" w:sz="0" w:space="0" w:color="auto"/>
                    <w:bottom w:val="none" w:sz="0" w:space="0" w:color="auto"/>
                    <w:right w:val="none" w:sz="0" w:space="0" w:color="auto"/>
                  </w:divBdr>
                </w:div>
                <w:div w:id="1231620821">
                  <w:marLeft w:val="0"/>
                  <w:marRight w:val="0"/>
                  <w:marTop w:val="0"/>
                  <w:marBottom w:val="101"/>
                  <w:divBdr>
                    <w:top w:val="none" w:sz="0" w:space="0" w:color="auto"/>
                    <w:left w:val="none" w:sz="0" w:space="0" w:color="auto"/>
                    <w:bottom w:val="none" w:sz="0" w:space="0" w:color="auto"/>
                    <w:right w:val="none" w:sz="0" w:space="0" w:color="auto"/>
                  </w:divBdr>
                </w:div>
                <w:div w:id="607785163">
                  <w:marLeft w:val="0"/>
                  <w:marRight w:val="0"/>
                  <w:marTop w:val="0"/>
                  <w:marBottom w:val="101"/>
                  <w:divBdr>
                    <w:top w:val="none" w:sz="0" w:space="0" w:color="auto"/>
                    <w:left w:val="none" w:sz="0" w:space="0" w:color="auto"/>
                    <w:bottom w:val="none" w:sz="0" w:space="0" w:color="auto"/>
                    <w:right w:val="none" w:sz="0" w:space="0" w:color="auto"/>
                  </w:divBdr>
                </w:div>
                <w:div w:id="1355839341">
                  <w:marLeft w:val="0"/>
                  <w:marRight w:val="0"/>
                  <w:marTop w:val="0"/>
                  <w:marBottom w:val="101"/>
                  <w:divBdr>
                    <w:top w:val="none" w:sz="0" w:space="0" w:color="auto"/>
                    <w:left w:val="none" w:sz="0" w:space="0" w:color="auto"/>
                    <w:bottom w:val="none" w:sz="0" w:space="0" w:color="auto"/>
                    <w:right w:val="none" w:sz="0" w:space="0" w:color="auto"/>
                  </w:divBdr>
                </w:div>
                <w:div w:id="964852573">
                  <w:marLeft w:val="0"/>
                  <w:marRight w:val="0"/>
                  <w:marTop w:val="0"/>
                  <w:marBottom w:val="101"/>
                  <w:divBdr>
                    <w:top w:val="none" w:sz="0" w:space="0" w:color="auto"/>
                    <w:left w:val="none" w:sz="0" w:space="0" w:color="auto"/>
                    <w:bottom w:val="none" w:sz="0" w:space="0" w:color="auto"/>
                    <w:right w:val="none" w:sz="0" w:space="0" w:color="auto"/>
                  </w:divBdr>
                </w:div>
                <w:div w:id="1207333480">
                  <w:marLeft w:val="0"/>
                  <w:marRight w:val="0"/>
                  <w:marTop w:val="0"/>
                  <w:marBottom w:val="101"/>
                  <w:divBdr>
                    <w:top w:val="none" w:sz="0" w:space="0" w:color="auto"/>
                    <w:left w:val="none" w:sz="0" w:space="0" w:color="auto"/>
                    <w:bottom w:val="none" w:sz="0" w:space="0" w:color="auto"/>
                    <w:right w:val="none" w:sz="0" w:space="0" w:color="auto"/>
                  </w:divBdr>
                </w:div>
                <w:div w:id="562637786">
                  <w:marLeft w:val="0"/>
                  <w:marRight w:val="0"/>
                  <w:marTop w:val="0"/>
                  <w:marBottom w:val="101"/>
                  <w:divBdr>
                    <w:top w:val="none" w:sz="0" w:space="0" w:color="auto"/>
                    <w:left w:val="none" w:sz="0" w:space="0" w:color="auto"/>
                    <w:bottom w:val="none" w:sz="0" w:space="0" w:color="auto"/>
                    <w:right w:val="none" w:sz="0" w:space="0" w:color="auto"/>
                  </w:divBdr>
                </w:div>
                <w:div w:id="1627273942">
                  <w:marLeft w:val="0"/>
                  <w:marRight w:val="0"/>
                  <w:marTop w:val="0"/>
                  <w:marBottom w:val="101"/>
                  <w:divBdr>
                    <w:top w:val="none" w:sz="0" w:space="0" w:color="auto"/>
                    <w:left w:val="none" w:sz="0" w:space="0" w:color="auto"/>
                    <w:bottom w:val="none" w:sz="0" w:space="0" w:color="auto"/>
                    <w:right w:val="none" w:sz="0" w:space="0" w:color="auto"/>
                  </w:divBdr>
                </w:div>
                <w:div w:id="1188062067">
                  <w:marLeft w:val="0"/>
                  <w:marRight w:val="0"/>
                  <w:marTop w:val="0"/>
                  <w:marBottom w:val="101"/>
                  <w:divBdr>
                    <w:top w:val="none" w:sz="0" w:space="0" w:color="auto"/>
                    <w:left w:val="none" w:sz="0" w:space="0" w:color="auto"/>
                    <w:bottom w:val="none" w:sz="0" w:space="0" w:color="auto"/>
                    <w:right w:val="none" w:sz="0" w:space="0" w:color="auto"/>
                  </w:divBdr>
                </w:div>
                <w:div w:id="1249269085">
                  <w:marLeft w:val="0"/>
                  <w:marRight w:val="0"/>
                  <w:marTop w:val="0"/>
                  <w:marBottom w:val="101"/>
                  <w:divBdr>
                    <w:top w:val="none" w:sz="0" w:space="0" w:color="auto"/>
                    <w:left w:val="none" w:sz="0" w:space="0" w:color="auto"/>
                    <w:bottom w:val="none" w:sz="0" w:space="0" w:color="auto"/>
                    <w:right w:val="none" w:sz="0" w:space="0" w:color="auto"/>
                  </w:divBdr>
                </w:div>
                <w:div w:id="1925721414">
                  <w:marLeft w:val="720"/>
                  <w:marRight w:val="0"/>
                  <w:marTop w:val="0"/>
                  <w:marBottom w:val="101"/>
                  <w:divBdr>
                    <w:top w:val="none" w:sz="0" w:space="0" w:color="auto"/>
                    <w:left w:val="none" w:sz="0" w:space="0" w:color="auto"/>
                    <w:bottom w:val="none" w:sz="0" w:space="0" w:color="auto"/>
                    <w:right w:val="none" w:sz="0" w:space="0" w:color="auto"/>
                  </w:divBdr>
                </w:div>
                <w:div w:id="1921911494">
                  <w:marLeft w:val="720"/>
                  <w:marRight w:val="0"/>
                  <w:marTop w:val="0"/>
                  <w:marBottom w:val="101"/>
                  <w:divBdr>
                    <w:top w:val="none" w:sz="0" w:space="0" w:color="auto"/>
                    <w:left w:val="none" w:sz="0" w:space="0" w:color="auto"/>
                    <w:bottom w:val="none" w:sz="0" w:space="0" w:color="auto"/>
                    <w:right w:val="none" w:sz="0" w:space="0" w:color="auto"/>
                  </w:divBdr>
                </w:div>
                <w:div w:id="1226185882">
                  <w:marLeft w:val="0"/>
                  <w:marRight w:val="0"/>
                  <w:marTop w:val="0"/>
                  <w:marBottom w:val="101"/>
                  <w:divBdr>
                    <w:top w:val="none" w:sz="0" w:space="0" w:color="auto"/>
                    <w:left w:val="none" w:sz="0" w:space="0" w:color="auto"/>
                    <w:bottom w:val="none" w:sz="0" w:space="0" w:color="auto"/>
                    <w:right w:val="none" w:sz="0" w:space="0" w:color="auto"/>
                  </w:divBdr>
                </w:div>
                <w:div w:id="1320621278">
                  <w:marLeft w:val="0"/>
                  <w:marRight w:val="0"/>
                  <w:marTop w:val="0"/>
                  <w:marBottom w:val="101"/>
                  <w:divBdr>
                    <w:top w:val="none" w:sz="0" w:space="0" w:color="auto"/>
                    <w:left w:val="none" w:sz="0" w:space="0" w:color="auto"/>
                    <w:bottom w:val="none" w:sz="0" w:space="0" w:color="auto"/>
                    <w:right w:val="none" w:sz="0" w:space="0" w:color="auto"/>
                  </w:divBdr>
                </w:div>
                <w:div w:id="536167254">
                  <w:marLeft w:val="0"/>
                  <w:marRight w:val="0"/>
                  <w:marTop w:val="0"/>
                  <w:marBottom w:val="101"/>
                  <w:divBdr>
                    <w:top w:val="none" w:sz="0" w:space="0" w:color="auto"/>
                    <w:left w:val="none" w:sz="0" w:space="0" w:color="auto"/>
                    <w:bottom w:val="none" w:sz="0" w:space="0" w:color="auto"/>
                    <w:right w:val="none" w:sz="0" w:space="0" w:color="auto"/>
                  </w:divBdr>
                </w:div>
                <w:div w:id="1452868479">
                  <w:marLeft w:val="0"/>
                  <w:marRight w:val="0"/>
                  <w:marTop w:val="0"/>
                  <w:marBottom w:val="101"/>
                  <w:divBdr>
                    <w:top w:val="none" w:sz="0" w:space="0" w:color="auto"/>
                    <w:left w:val="none" w:sz="0" w:space="0" w:color="auto"/>
                    <w:bottom w:val="none" w:sz="0" w:space="0" w:color="auto"/>
                    <w:right w:val="none" w:sz="0" w:space="0" w:color="auto"/>
                  </w:divBdr>
                </w:div>
                <w:div w:id="424154730">
                  <w:marLeft w:val="0"/>
                  <w:marRight w:val="0"/>
                  <w:marTop w:val="0"/>
                  <w:marBottom w:val="101"/>
                  <w:divBdr>
                    <w:top w:val="none" w:sz="0" w:space="0" w:color="auto"/>
                    <w:left w:val="none" w:sz="0" w:space="0" w:color="auto"/>
                    <w:bottom w:val="none" w:sz="0" w:space="0" w:color="auto"/>
                    <w:right w:val="none" w:sz="0" w:space="0" w:color="auto"/>
                  </w:divBdr>
                </w:div>
                <w:div w:id="1833788191">
                  <w:marLeft w:val="0"/>
                  <w:marRight w:val="0"/>
                  <w:marTop w:val="0"/>
                  <w:marBottom w:val="101"/>
                  <w:divBdr>
                    <w:top w:val="none" w:sz="0" w:space="0" w:color="auto"/>
                    <w:left w:val="none" w:sz="0" w:space="0" w:color="auto"/>
                    <w:bottom w:val="none" w:sz="0" w:space="0" w:color="auto"/>
                    <w:right w:val="none" w:sz="0" w:space="0" w:color="auto"/>
                  </w:divBdr>
                </w:div>
                <w:div w:id="977338582">
                  <w:marLeft w:val="0"/>
                  <w:marRight w:val="0"/>
                  <w:marTop w:val="0"/>
                  <w:marBottom w:val="101"/>
                  <w:divBdr>
                    <w:top w:val="none" w:sz="0" w:space="0" w:color="auto"/>
                    <w:left w:val="none" w:sz="0" w:space="0" w:color="auto"/>
                    <w:bottom w:val="none" w:sz="0" w:space="0" w:color="auto"/>
                    <w:right w:val="none" w:sz="0" w:space="0" w:color="auto"/>
                  </w:divBdr>
                </w:div>
                <w:div w:id="713427043">
                  <w:marLeft w:val="0"/>
                  <w:marRight w:val="0"/>
                  <w:marTop w:val="0"/>
                  <w:marBottom w:val="101"/>
                  <w:divBdr>
                    <w:top w:val="none" w:sz="0" w:space="0" w:color="auto"/>
                    <w:left w:val="none" w:sz="0" w:space="0" w:color="auto"/>
                    <w:bottom w:val="none" w:sz="0" w:space="0" w:color="auto"/>
                    <w:right w:val="none" w:sz="0" w:space="0" w:color="auto"/>
                  </w:divBdr>
                </w:div>
                <w:div w:id="944383495">
                  <w:marLeft w:val="0"/>
                  <w:marRight w:val="0"/>
                  <w:marTop w:val="0"/>
                  <w:marBottom w:val="101"/>
                  <w:divBdr>
                    <w:top w:val="none" w:sz="0" w:space="0" w:color="auto"/>
                    <w:left w:val="none" w:sz="0" w:space="0" w:color="auto"/>
                    <w:bottom w:val="none" w:sz="0" w:space="0" w:color="auto"/>
                    <w:right w:val="none" w:sz="0" w:space="0" w:color="auto"/>
                  </w:divBdr>
                </w:div>
                <w:div w:id="1683357959">
                  <w:marLeft w:val="0"/>
                  <w:marRight w:val="0"/>
                  <w:marTop w:val="0"/>
                  <w:marBottom w:val="101"/>
                  <w:divBdr>
                    <w:top w:val="none" w:sz="0" w:space="0" w:color="auto"/>
                    <w:left w:val="none" w:sz="0" w:space="0" w:color="auto"/>
                    <w:bottom w:val="none" w:sz="0" w:space="0" w:color="auto"/>
                    <w:right w:val="none" w:sz="0" w:space="0" w:color="auto"/>
                  </w:divBdr>
                </w:div>
                <w:div w:id="1955863998">
                  <w:marLeft w:val="0"/>
                  <w:marRight w:val="0"/>
                  <w:marTop w:val="0"/>
                  <w:marBottom w:val="101"/>
                  <w:divBdr>
                    <w:top w:val="none" w:sz="0" w:space="0" w:color="auto"/>
                    <w:left w:val="none" w:sz="0" w:space="0" w:color="auto"/>
                    <w:bottom w:val="none" w:sz="0" w:space="0" w:color="auto"/>
                    <w:right w:val="none" w:sz="0" w:space="0" w:color="auto"/>
                  </w:divBdr>
                </w:div>
                <w:div w:id="80756913">
                  <w:marLeft w:val="720"/>
                  <w:marRight w:val="0"/>
                  <w:marTop w:val="0"/>
                  <w:marBottom w:val="101"/>
                  <w:divBdr>
                    <w:top w:val="none" w:sz="0" w:space="0" w:color="auto"/>
                    <w:left w:val="none" w:sz="0" w:space="0" w:color="auto"/>
                    <w:bottom w:val="none" w:sz="0" w:space="0" w:color="auto"/>
                    <w:right w:val="none" w:sz="0" w:space="0" w:color="auto"/>
                  </w:divBdr>
                </w:div>
                <w:div w:id="1791775290">
                  <w:marLeft w:val="720"/>
                  <w:marRight w:val="0"/>
                  <w:marTop w:val="0"/>
                  <w:marBottom w:val="101"/>
                  <w:divBdr>
                    <w:top w:val="none" w:sz="0" w:space="0" w:color="auto"/>
                    <w:left w:val="none" w:sz="0" w:space="0" w:color="auto"/>
                    <w:bottom w:val="none" w:sz="0" w:space="0" w:color="auto"/>
                    <w:right w:val="none" w:sz="0" w:space="0" w:color="auto"/>
                  </w:divBdr>
                </w:div>
                <w:div w:id="421680527">
                  <w:marLeft w:val="720"/>
                  <w:marRight w:val="0"/>
                  <w:marTop w:val="0"/>
                  <w:marBottom w:val="101"/>
                  <w:divBdr>
                    <w:top w:val="none" w:sz="0" w:space="0" w:color="auto"/>
                    <w:left w:val="none" w:sz="0" w:space="0" w:color="auto"/>
                    <w:bottom w:val="none" w:sz="0" w:space="0" w:color="auto"/>
                    <w:right w:val="none" w:sz="0" w:space="0" w:color="auto"/>
                  </w:divBdr>
                </w:div>
                <w:div w:id="1957564373">
                  <w:marLeft w:val="0"/>
                  <w:marRight w:val="0"/>
                  <w:marTop w:val="101"/>
                  <w:marBottom w:val="101"/>
                  <w:divBdr>
                    <w:top w:val="none" w:sz="0" w:space="0" w:color="auto"/>
                    <w:left w:val="none" w:sz="0" w:space="0" w:color="auto"/>
                    <w:bottom w:val="none" w:sz="0" w:space="0" w:color="auto"/>
                    <w:right w:val="none" w:sz="0" w:space="0" w:color="auto"/>
                  </w:divBdr>
                </w:div>
                <w:div w:id="1858036599">
                  <w:marLeft w:val="0"/>
                  <w:marRight w:val="0"/>
                  <w:marTop w:val="0"/>
                  <w:marBottom w:val="101"/>
                  <w:divBdr>
                    <w:top w:val="none" w:sz="0" w:space="0" w:color="auto"/>
                    <w:left w:val="none" w:sz="0" w:space="0" w:color="auto"/>
                    <w:bottom w:val="none" w:sz="0" w:space="0" w:color="auto"/>
                    <w:right w:val="none" w:sz="0" w:space="0" w:color="auto"/>
                  </w:divBdr>
                </w:div>
                <w:div w:id="1999338325">
                  <w:marLeft w:val="0"/>
                  <w:marRight w:val="0"/>
                  <w:marTop w:val="0"/>
                  <w:marBottom w:val="101"/>
                  <w:divBdr>
                    <w:top w:val="none" w:sz="0" w:space="0" w:color="auto"/>
                    <w:left w:val="none" w:sz="0" w:space="0" w:color="auto"/>
                    <w:bottom w:val="none" w:sz="0" w:space="0" w:color="auto"/>
                    <w:right w:val="none" w:sz="0" w:space="0" w:color="auto"/>
                  </w:divBdr>
                </w:div>
                <w:div w:id="544606380">
                  <w:marLeft w:val="0"/>
                  <w:marRight w:val="0"/>
                  <w:marTop w:val="0"/>
                  <w:marBottom w:val="101"/>
                  <w:divBdr>
                    <w:top w:val="none" w:sz="0" w:space="0" w:color="auto"/>
                    <w:left w:val="none" w:sz="0" w:space="0" w:color="auto"/>
                    <w:bottom w:val="none" w:sz="0" w:space="0" w:color="auto"/>
                    <w:right w:val="none" w:sz="0" w:space="0" w:color="auto"/>
                  </w:divBdr>
                </w:div>
                <w:div w:id="991829029">
                  <w:marLeft w:val="0"/>
                  <w:marRight w:val="0"/>
                  <w:marTop w:val="0"/>
                  <w:marBottom w:val="101"/>
                  <w:divBdr>
                    <w:top w:val="none" w:sz="0" w:space="0" w:color="auto"/>
                    <w:left w:val="none" w:sz="0" w:space="0" w:color="auto"/>
                    <w:bottom w:val="none" w:sz="0" w:space="0" w:color="auto"/>
                    <w:right w:val="none" w:sz="0" w:space="0" w:color="auto"/>
                  </w:divBdr>
                </w:div>
                <w:div w:id="1398742163">
                  <w:marLeft w:val="0"/>
                  <w:marRight w:val="0"/>
                  <w:marTop w:val="0"/>
                  <w:marBottom w:val="101"/>
                  <w:divBdr>
                    <w:top w:val="none" w:sz="0" w:space="0" w:color="auto"/>
                    <w:left w:val="none" w:sz="0" w:space="0" w:color="auto"/>
                    <w:bottom w:val="none" w:sz="0" w:space="0" w:color="auto"/>
                    <w:right w:val="none" w:sz="0" w:space="0" w:color="auto"/>
                  </w:divBdr>
                </w:div>
                <w:div w:id="858466191">
                  <w:marLeft w:val="0"/>
                  <w:marRight w:val="0"/>
                  <w:marTop w:val="0"/>
                  <w:marBottom w:val="101"/>
                  <w:divBdr>
                    <w:top w:val="none" w:sz="0" w:space="0" w:color="auto"/>
                    <w:left w:val="none" w:sz="0" w:space="0" w:color="auto"/>
                    <w:bottom w:val="none" w:sz="0" w:space="0" w:color="auto"/>
                    <w:right w:val="none" w:sz="0" w:space="0" w:color="auto"/>
                  </w:divBdr>
                </w:div>
                <w:div w:id="8211957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1682</Words>
  <Characters>9252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2018-07-17T22:01:00Z</cp:lastPrinted>
  <dcterms:created xsi:type="dcterms:W3CDTF">2018-07-17T22:13:00Z</dcterms:created>
  <dcterms:modified xsi:type="dcterms:W3CDTF">2018-07-17T22:13:00Z</dcterms:modified>
</cp:coreProperties>
</file>