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2330FE" w:rsidP="00515809">
      <w:pPr>
        <w:pStyle w:val="Titulo1"/>
        <w:spacing w:before="0"/>
        <w:ind w:left="706" w:hanging="706"/>
        <w:contextualSpacing/>
        <w:jc w:val="center"/>
        <w:rPr>
          <w:rFonts w:ascii="Arial" w:hAnsi="Arial"/>
          <w:sz w:val="24"/>
          <w:szCs w:val="24"/>
        </w:rPr>
      </w:pPr>
      <w:r>
        <w:rPr>
          <w:rFonts w:ascii="Arial" w:hAnsi="Arial"/>
          <w:sz w:val="24"/>
          <w:szCs w:val="24"/>
        </w:rPr>
        <w:t>PROYECTO</w:t>
      </w:r>
      <w:r w:rsidRPr="002330FE">
        <w:rPr>
          <w:rFonts w:ascii="Arial" w:hAnsi="Arial"/>
          <w:sz w:val="24"/>
          <w:szCs w:val="24"/>
        </w:rPr>
        <w:t xml:space="preserve"> de Norma Oficial Mexicana </w:t>
      </w:r>
      <w:bookmarkStart w:id="0" w:name="_GoBack"/>
      <w:r w:rsidRPr="002330FE">
        <w:rPr>
          <w:rFonts w:ascii="Arial" w:hAnsi="Arial"/>
          <w:sz w:val="24"/>
          <w:szCs w:val="24"/>
        </w:rPr>
        <w:t>PROY-NOM-189-SSA1/SCFI-2016</w:t>
      </w:r>
      <w:bookmarkEnd w:id="0"/>
      <w:r w:rsidRPr="002330FE">
        <w:rPr>
          <w:rFonts w:ascii="Arial" w:hAnsi="Arial"/>
          <w:sz w:val="24"/>
          <w:szCs w:val="24"/>
        </w:rPr>
        <w:t xml:space="preserve">, Productos y servicios. Etiquetado y envasado para productos de aseo de uso </w:t>
      </w:r>
      <w:proofErr w:type="gramStart"/>
      <w:r w:rsidRPr="002330FE">
        <w:rPr>
          <w:rFonts w:ascii="Arial" w:hAnsi="Arial"/>
          <w:sz w:val="24"/>
          <w:szCs w:val="24"/>
        </w:rPr>
        <w:t>doméstico.</w:t>
      </w:r>
      <w:r w:rsidR="00DB2110" w:rsidRPr="00DB2110">
        <w:rPr>
          <w:rFonts w:ascii="Arial" w:hAnsi="Arial"/>
          <w:sz w:val="24"/>
          <w:szCs w:val="24"/>
        </w:rPr>
        <w:t>.</w:t>
      </w:r>
      <w:proofErr w:type="gramEnd"/>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2330FE">
        <w:rPr>
          <w:rFonts w:ascii="Arial" w:hAnsi="Arial"/>
          <w:b w:val="0"/>
          <w:szCs w:val="24"/>
        </w:rPr>
        <w:t>el 02 de diciembre</w:t>
      </w:r>
      <w:r w:rsidRPr="00366D47">
        <w:rPr>
          <w:rFonts w:ascii="Arial" w:hAnsi="Arial"/>
          <w:b w:val="0"/>
          <w:szCs w:val="24"/>
        </w:rPr>
        <w:t xml:space="preserve"> de </w:t>
      </w:r>
      <w:r w:rsidR="002330FE">
        <w:rPr>
          <w:rFonts w:ascii="Arial" w:hAnsi="Arial"/>
          <w:b w:val="0"/>
          <w:szCs w:val="24"/>
        </w:rPr>
        <w:t>2002</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2330FE">
        <w:rPr>
          <w:rFonts w:ascii="Arial" w:hAnsi="Arial"/>
          <w:b w:val="0"/>
          <w:szCs w:val="24"/>
        </w:rPr>
        <w:t>07-03</w:t>
      </w:r>
      <w:r>
        <w:rPr>
          <w:rFonts w:ascii="Arial" w:hAnsi="Arial"/>
          <w:b w:val="0"/>
          <w:szCs w:val="24"/>
        </w:rPr>
        <w:t>-2018)</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BA7352">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2330FE" w:rsidRPr="002330FE" w:rsidTr="002330FE">
                    <w:trPr>
                      <w:tblCellSpacing w:w="0" w:type="dxa"/>
                      <w:jc w:val="center"/>
                    </w:trPr>
                    <w:tc>
                      <w:tcPr>
                        <w:tcW w:w="0" w:type="auto"/>
                        <w:tcMar>
                          <w:top w:w="150" w:type="dxa"/>
                          <w:left w:w="150" w:type="dxa"/>
                          <w:bottom w:w="150" w:type="dxa"/>
                          <w:right w:w="150" w:type="dxa"/>
                        </w:tcMar>
                        <w:vAlign w:val="center"/>
                        <w:hideMark/>
                      </w:tcPr>
                      <w:p w:rsidR="002330FE" w:rsidRPr="002330FE" w:rsidRDefault="002330FE" w:rsidP="002330FE">
                        <w:pPr>
                          <w:spacing w:after="100" w:line="240" w:lineRule="auto"/>
                          <w:ind w:firstLine="288"/>
                          <w:rPr>
                            <w:rFonts w:ascii="Times New Roman" w:hAnsi="Times New Roman"/>
                            <w:sz w:val="18"/>
                            <w:szCs w:val="18"/>
                          </w:rPr>
                        </w:pPr>
                        <w:r>
                          <w:rPr>
                            <w:rFonts w:ascii="Arial" w:hAnsi="Arial" w:cs="Arial"/>
                            <w:sz w:val="18"/>
                            <w:szCs w:val="18"/>
                          </w:rPr>
                          <w:t>J</w:t>
                        </w:r>
                        <w:r w:rsidRPr="002330FE">
                          <w:rPr>
                            <w:rFonts w:ascii="Arial" w:hAnsi="Arial" w:cs="Arial"/>
                            <w:sz w:val="18"/>
                            <w:szCs w:val="18"/>
                          </w:rPr>
                          <w:t>ULIO SALVADOR SANCHEZ Y TEPOZ, Comisionado Federal para la Protección contra Riesgos Sanitarios y Presidente del Comité Consultivo Nacional de Normalización de Regulación y Fomento Sanitario y ALBERTO ULISES ESTEBAN MARINA, Director General de Normas y Presidente del Comité Consultivo Nacional de Normalización de la Secretaría de Economía; con fundamento en lo dispuesto por los artículos 34 y 39, de la Ley Orgánica de la Administración Pública Federal; 4, de la Ley Federal de Procedimiento Administrativo; 3o., fracciones XXII y XXIV, 13, apartado A), fracciones I y II, 17 bis, fracciones II y III, 194, fracción I, 195, párrafo primero, 197, 201, 210, 273, 274 y 286, de la Ley General de Salud; 38, fracciones II y VII, 39, fracción V, 40, fracciones I, V, XI y XII, 41, 43, 47, fracción I, de la Ley Federal sobre Metrología y Normalización; 28, 31, 33 y 34, del Reglamento de la Ley Federal sobre Metrología y Normalización; 4o., 8o., 15, 25 y 198, del Reglamento de Control Sanitario de Productos y Servicios; 3, fracciones I, inciso c) y II y 10, fracciones IV y VII, del Reglamento de la Comisión Federal para la Protección contra Riesgos Sanitarios y 22, fracciones I, IX, X y XXV del Reglamento Interior de la Secretaría de Economía, nos permitimos ordenar la publicación en el Diario Oficial de la Federación del</w:t>
                        </w:r>
                      </w:p>
                      <w:p w:rsidR="002330FE" w:rsidRPr="002330FE" w:rsidRDefault="002330FE" w:rsidP="002330FE">
                        <w:pPr>
                          <w:spacing w:after="100" w:line="240" w:lineRule="auto"/>
                          <w:rPr>
                            <w:rFonts w:ascii="Times New Roman" w:hAnsi="Times New Roman"/>
                            <w:sz w:val="18"/>
                            <w:szCs w:val="18"/>
                          </w:rPr>
                        </w:pPr>
                        <w:r w:rsidRPr="002330FE">
                          <w:rPr>
                            <w:rFonts w:ascii="Times" w:hAnsi="Times" w:cs="Times"/>
                            <w:sz w:val="18"/>
                            <w:szCs w:val="18"/>
                          </w:rPr>
                          <w:t>PROYECTO DE NORMA OFICIAL MEXICANA PROY-NOM-189-SSA1/SCFI-2016, PRODUCTOS Y</w:t>
                        </w:r>
                        <w:r w:rsidRPr="002330FE">
                          <w:rPr>
                            <w:rFonts w:ascii="Times New Roman" w:hAnsi="Times New Roman"/>
                            <w:sz w:val="18"/>
                            <w:szCs w:val="18"/>
                          </w:rPr>
                          <w:br/>
                        </w:r>
                        <w:r w:rsidRPr="002330FE">
                          <w:rPr>
                            <w:rFonts w:ascii="Times" w:hAnsi="Times" w:cs="Times"/>
                            <w:sz w:val="18"/>
                            <w:szCs w:val="18"/>
                          </w:rPr>
                          <w:t>SERVICIOS. ETIQUETADO Y ENVASADO PARA PRODUCTOS DE ASEO DE USO DOMESTICO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El presente Proyecto, se publica a efecto de que los interesados, dentro de los 60 días naturales siguientes al de su publicación en el Diario Oficial de la Federación, presenten sus comentarios por escrito, en medio magnético, en idioma español y con el sustento técnico suficiente ante el Comité Consultivo Nacional de Normalización de Regulación y Fomento Sanitario, sito en Oklahoma número 14, planta baja, colonia Nápoles, código postal 03810, Ciudad de México, teléfono 50805200, extensión 1333, correo electrónico rfs@cofepris.gob.mx.</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Durante el plazo mencionado y de conformidad con lo dispuesto por los artículos 45 y 47, fracción I, de la Ley Federal sobre Metrología y Normalización, los documentos que sirvieron de base para la elaboración del Proyecto y la Manifestación de Impacto Regulatorio estarán a disposición del público en general, para su consulta, en el domicilio del mencionado Comité, así como en el portal electrónico de Manifestaciones de Impacto Regulatorio www.cofemermir.gob.mx, y</w:t>
                        </w:r>
                      </w:p>
                      <w:p w:rsidR="002330FE" w:rsidRPr="002330FE" w:rsidRDefault="002330FE" w:rsidP="002330FE">
                        <w:pPr>
                          <w:spacing w:after="100" w:line="240" w:lineRule="auto"/>
                          <w:jc w:val="center"/>
                          <w:rPr>
                            <w:rFonts w:ascii="Times New Roman" w:hAnsi="Times New Roman"/>
                            <w:b/>
                            <w:sz w:val="18"/>
                            <w:szCs w:val="18"/>
                          </w:rPr>
                        </w:pPr>
                        <w:r w:rsidRPr="002330FE">
                          <w:rPr>
                            <w:rFonts w:ascii="Times" w:hAnsi="Times" w:cs="Times"/>
                            <w:b/>
                            <w:sz w:val="18"/>
                            <w:szCs w:val="18"/>
                          </w:rPr>
                          <w:t>CONSIDERANDO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Que con fecha 2 de junio de 2016, en cumplimiento de lo previsto por el artículo 46 fracción I de la Ley Federal sobre Metrología y Normalización, se presentó ante al Comité Consultivo Nacional de Normalización de Regulación y Fomento Sanitario, el Proyecto de Norma Oficial Mexicana PROY-NOM-189-SSA1/SCFI-2016, Productos y servicios. Etiquetado y envasado para productos de aseo de uso doméstico.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Que con fecha 29 de junio de 2016, en cumplimiento de lo previsto por el artículo 46 fracción I de la Ley Federal sobre Metrología y Normalización, se presentó ante al Comité Consultivo Nacional de Normalización de la Secretaría de Economía, el Proyecto de Norma Oficial Mexicana PROY-NOM-189-SSA1/SCFI-2016, Productos y servicios. Etiquetado y envasado para productos de aseo de uso doméstico.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Que resulta indispensable dar claridad y certeza jurídica que atiendan las necesidades actuales del sector, incorporando productos que son parte de la categoría de aseo doméstico y que no se encuentran previstos en la regulación vigente.</w:t>
                        </w:r>
                      </w:p>
                      <w:p w:rsidR="002330FE" w:rsidRPr="002330FE" w:rsidRDefault="002330FE" w:rsidP="002330FE">
                        <w:pPr>
                          <w:spacing w:after="100" w:line="240" w:lineRule="auto"/>
                          <w:rPr>
                            <w:rFonts w:ascii="Times New Roman" w:hAnsi="Times New Roman"/>
                            <w:sz w:val="18"/>
                            <w:szCs w:val="18"/>
                          </w:rPr>
                        </w:pPr>
                        <w:r w:rsidRPr="002330FE">
                          <w:rPr>
                            <w:rFonts w:ascii="Times" w:hAnsi="Times" w:cs="Times"/>
                            <w:sz w:val="18"/>
                            <w:szCs w:val="18"/>
                          </w:rPr>
                          <w:lastRenderedPageBreak/>
                          <w:t>PREFACIO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En la elaboración del presente Proyecto de Norma participaron los siguientes organismos e instituciones: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SECRETARIA DE SALUD</w:t>
                        </w:r>
                      </w:p>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Comisión Federal para la Protección contra Riesgos Sanitarios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SECRETARIA DE ECONOMIA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Dirección General de Normas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CAMARA NACIONAL DE LA INDUSTRIA DE TRANSFORMACION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CAMARA NACIONAL DE LA INDUSTRIA DE ACEITES, GRASAS, JABONES Y DETERGENTES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ASOCIACION NACIONAL DE LA INDUSTRIA DEL CUIDADO PERSONAL Y DEL HOGAR, A.C.</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CONSEJO MEXICANO DE LA INDUSTRIA DE PRODUCTOS DE CONSUMO, A.C</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CONFEDERACION DE CAMARAS INDUSTRIALES DE LOS ESTADOS UNIDOS MEXICANOS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CONMEXICO</w:t>
                        </w:r>
                      </w:p>
                      <w:p w:rsidR="002330FE" w:rsidRPr="002330FE" w:rsidRDefault="002330FE" w:rsidP="002330FE">
                        <w:pPr>
                          <w:spacing w:after="100" w:line="240" w:lineRule="auto"/>
                          <w:rPr>
                            <w:rFonts w:ascii="Times New Roman" w:hAnsi="Times New Roman"/>
                            <w:sz w:val="18"/>
                            <w:szCs w:val="18"/>
                          </w:rPr>
                        </w:pPr>
                        <w:r w:rsidRPr="002330FE">
                          <w:rPr>
                            <w:rFonts w:ascii="Times" w:hAnsi="Times" w:cs="Times"/>
                            <w:sz w:val="18"/>
                            <w:szCs w:val="18"/>
                          </w:rPr>
                          <w:t>INDICE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0. </w:t>
                        </w:r>
                        <w:r w:rsidRPr="002330FE">
                          <w:rPr>
                            <w:rFonts w:ascii="Arial" w:hAnsi="Arial" w:cs="Arial"/>
                            <w:sz w:val="18"/>
                            <w:szCs w:val="18"/>
                          </w:rPr>
                          <w:t>Introducción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 </w:t>
                        </w:r>
                        <w:r w:rsidRPr="002330FE">
                          <w:rPr>
                            <w:rFonts w:ascii="Arial" w:hAnsi="Arial" w:cs="Arial"/>
                            <w:sz w:val="18"/>
                            <w:szCs w:val="18"/>
                          </w:rPr>
                          <w:t>Objetivo y campo de aplicación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2. </w:t>
                        </w:r>
                        <w:r w:rsidRPr="002330FE">
                          <w:rPr>
                            <w:rFonts w:ascii="Arial" w:hAnsi="Arial" w:cs="Arial"/>
                            <w:sz w:val="18"/>
                            <w:szCs w:val="18"/>
                          </w:rPr>
                          <w:t>Referencias normativas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3. </w:t>
                        </w:r>
                        <w:r w:rsidRPr="002330FE">
                          <w:rPr>
                            <w:rFonts w:ascii="Arial" w:hAnsi="Arial" w:cs="Arial"/>
                            <w:sz w:val="18"/>
                            <w:szCs w:val="18"/>
                          </w:rPr>
                          <w:t>Términos y</w:t>
                        </w:r>
                        <w:r w:rsidRPr="002330FE">
                          <w:rPr>
                            <w:rFonts w:ascii="Arial" w:hAnsi="Arial" w:cs="Arial"/>
                            <w:b/>
                            <w:bCs/>
                            <w:sz w:val="18"/>
                            <w:szCs w:val="18"/>
                          </w:rPr>
                          <w:t xml:space="preserve"> </w:t>
                        </w:r>
                        <w:r w:rsidRPr="002330FE">
                          <w:rPr>
                            <w:rFonts w:ascii="Arial" w:hAnsi="Arial" w:cs="Arial"/>
                            <w:sz w:val="18"/>
                            <w:szCs w:val="18"/>
                          </w:rPr>
                          <w:t>Definiciones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4. </w:t>
                        </w:r>
                        <w:r w:rsidRPr="002330FE">
                          <w:rPr>
                            <w:rFonts w:ascii="Arial" w:hAnsi="Arial" w:cs="Arial"/>
                            <w:sz w:val="18"/>
                            <w:szCs w:val="18"/>
                          </w:rPr>
                          <w:t>Símbolos y Términos abreviados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5. </w:t>
                        </w:r>
                        <w:r w:rsidRPr="002330FE">
                          <w:rPr>
                            <w:rFonts w:ascii="Arial" w:hAnsi="Arial" w:cs="Arial"/>
                            <w:sz w:val="18"/>
                            <w:szCs w:val="18"/>
                          </w:rPr>
                          <w:t>Clasificación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 </w:t>
                        </w:r>
                        <w:r w:rsidRPr="002330FE">
                          <w:rPr>
                            <w:rFonts w:ascii="Arial" w:hAnsi="Arial" w:cs="Arial"/>
                            <w:sz w:val="18"/>
                            <w:szCs w:val="18"/>
                          </w:rPr>
                          <w:t>Requisitos de etiquetado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7. </w:t>
                        </w:r>
                        <w:r w:rsidRPr="002330FE">
                          <w:rPr>
                            <w:rFonts w:ascii="Arial" w:hAnsi="Arial" w:cs="Arial"/>
                            <w:sz w:val="18"/>
                            <w:szCs w:val="18"/>
                          </w:rPr>
                          <w:t>Requisitos de envasado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8. </w:t>
                        </w:r>
                        <w:r w:rsidRPr="002330FE">
                          <w:rPr>
                            <w:rFonts w:ascii="Arial" w:hAnsi="Arial" w:cs="Arial"/>
                            <w:sz w:val="18"/>
                            <w:szCs w:val="18"/>
                          </w:rPr>
                          <w:t>Presentación de la información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9. </w:t>
                        </w:r>
                        <w:r w:rsidRPr="002330FE">
                          <w:rPr>
                            <w:rFonts w:ascii="Arial" w:hAnsi="Arial" w:cs="Arial"/>
                            <w:sz w:val="18"/>
                            <w:szCs w:val="18"/>
                          </w:rPr>
                          <w:t>Declaraciones no permitidas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10. </w:t>
                        </w:r>
                        <w:r w:rsidRPr="002330FE">
                          <w:rPr>
                            <w:rFonts w:ascii="Arial" w:hAnsi="Arial" w:cs="Arial"/>
                            <w:sz w:val="18"/>
                            <w:szCs w:val="18"/>
                          </w:rPr>
                          <w:t>Concordancia con normas internacionales y mexicanas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11. </w:t>
                        </w:r>
                        <w:r w:rsidRPr="002330FE">
                          <w:rPr>
                            <w:rFonts w:ascii="Arial" w:hAnsi="Arial" w:cs="Arial"/>
                            <w:sz w:val="18"/>
                            <w:szCs w:val="18"/>
                          </w:rPr>
                          <w:t>Bibliografía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12. </w:t>
                        </w:r>
                        <w:r w:rsidRPr="002330FE">
                          <w:rPr>
                            <w:rFonts w:ascii="Arial" w:hAnsi="Arial" w:cs="Arial"/>
                            <w:sz w:val="18"/>
                            <w:szCs w:val="18"/>
                          </w:rPr>
                          <w:t>Verificación y vigilancia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13. </w:t>
                        </w:r>
                        <w:r w:rsidRPr="002330FE">
                          <w:rPr>
                            <w:rFonts w:ascii="Arial" w:hAnsi="Arial" w:cs="Arial"/>
                            <w:sz w:val="18"/>
                            <w:szCs w:val="18"/>
                          </w:rPr>
                          <w:t>Vigencia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0. Introducción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Se consideran productos de aseo, independientemente de su estado físico, las substancias destinadas al lavado o limpieza de objetos, superficies o locales y las que proporcionen un determinado aroma al ambiente.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 xml:space="preserve">Dentro de estos productos se encuentran los jabones, detergentes, limpiadores, blanqueadores, almidones para uso externo, </w:t>
                        </w:r>
                        <w:proofErr w:type="spellStart"/>
                        <w:r w:rsidRPr="002330FE">
                          <w:rPr>
                            <w:rFonts w:ascii="Arial" w:hAnsi="Arial" w:cs="Arial"/>
                            <w:sz w:val="18"/>
                            <w:szCs w:val="18"/>
                          </w:rPr>
                          <w:t>desmanchadores</w:t>
                        </w:r>
                        <w:proofErr w:type="spellEnd"/>
                        <w:r w:rsidRPr="002330FE">
                          <w:rPr>
                            <w:rFonts w:ascii="Arial" w:hAnsi="Arial" w:cs="Arial"/>
                            <w:sz w:val="18"/>
                            <w:szCs w:val="18"/>
                          </w:rPr>
                          <w:t>, desinfectantes, desodorantes y aromatizantes ambientales, y los demás de naturaleza análoga que determine la Secretaría de Salud, de conformidad con lo dispuesto por el artículo 273 de la Ley General de Salud.</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 xml:space="preserve">En este sentido, de no estar debidamente señaladas en las etiquetas o envases de productos de aseo doméstico el tipo de sustancias que éstos contienen y de la forma correcta de emplearlos, constituye un riesgo sanitario para sus usuarios y toda persona expuesta. Adicionalmente, el que las etiquetas de estos productos cuenten con información </w:t>
                        </w:r>
                        <w:r w:rsidRPr="002330FE">
                          <w:rPr>
                            <w:rFonts w:ascii="Arial" w:hAnsi="Arial" w:cs="Arial"/>
                            <w:sz w:val="18"/>
                            <w:szCs w:val="18"/>
                          </w:rPr>
                          <w:lastRenderedPageBreak/>
                          <w:t>sanitaria y comercial debidamente señalizada aporta mejores elementos para que el consumidor pueda decidir sobre su mejor opción de compra.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 Objetivo y campo de aplicación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1.1 </w:t>
                        </w:r>
                        <w:r w:rsidRPr="002330FE">
                          <w:rPr>
                            <w:rFonts w:ascii="Arial" w:hAnsi="Arial" w:cs="Arial"/>
                            <w:sz w:val="18"/>
                            <w:szCs w:val="18"/>
                          </w:rPr>
                          <w:t xml:space="preserve">Este Proyecto de Norma tiene por objeto establecer los requisitos de información sanitaria y comercial de las etiquetas de los productos de aseo de uso doméstico para elegir una mejor opción de compra, así </w:t>
                        </w:r>
                      </w:p>
                      <w:p w:rsidR="002330FE" w:rsidRPr="002330FE" w:rsidRDefault="002330FE" w:rsidP="002330FE">
                        <w:pPr>
                          <w:spacing w:after="100" w:line="240" w:lineRule="auto"/>
                          <w:rPr>
                            <w:rFonts w:ascii="Times New Roman" w:hAnsi="Times New Roman"/>
                            <w:sz w:val="18"/>
                            <w:szCs w:val="18"/>
                          </w:rPr>
                        </w:pPr>
                        <w:r w:rsidRPr="002330FE">
                          <w:rPr>
                            <w:rFonts w:ascii="Arial" w:hAnsi="Arial" w:cs="Arial"/>
                            <w:sz w:val="18"/>
                            <w:szCs w:val="18"/>
                          </w:rPr>
                          <w:t>como las características sanitarias para su envasado y así evitar que su uso represente un riesgo para la salud.</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1.2 </w:t>
                        </w:r>
                        <w:r w:rsidRPr="002330FE">
                          <w:rPr>
                            <w:rFonts w:ascii="Arial" w:hAnsi="Arial" w:cs="Arial"/>
                            <w:sz w:val="18"/>
                            <w:szCs w:val="18"/>
                          </w:rPr>
                          <w:t>Este Proyecto de Norma es de observancia obligatoria en el territorio nacional para las personas físicas y morales que se dedican al proceso o importación de productos de aseo de uso doméstico.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2. Referencias normativas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Para la aplicación correcta de este Proyecto de Norma es necesario consultar las siguientes Normas Oficiales Mexicanas o las que las sustituyan: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2.1</w:t>
                        </w:r>
                        <w:r w:rsidRPr="002330FE">
                          <w:rPr>
                            <w:rFonts w:ascii="Arial" w:hAnsi="Arial" w:cs="Arial"/>
                            <w:sz w:val="18"/>
                            <w:szCs w:val="18"/>
                          </w:rPr>
                          <w:t xml:space="preserve"> Norma Oficial Mexicana NOM-002-SCFI-2011, Productos </w:t>
                        </w:r>
                        <w:proofErr w:type="spellStart"/>
                        <w:r w:rsidRPr="002330FE">
                          <w:rPr>
                            <w:rFonts w:ascii="Arial" w:hAnsi="Arial" w:cs="Arial"/>
                            <w:sz w:val="18"/>
                            <w:szCs w:val="18"/>
                          </w:rPr>
                          <w:t>preenvasados</w:t>
                        </w:r>
                        <w:proofErr w:type="spellEnd"/>
                        <w:r w:rsidRPr="002330FE">
                          <w:rPr>
                            <w:rFonts w:ascii="Arial" w:hAnsi="Arial" w:cs="Arial"/>
                            <w:sz w:val="18"/>
                            <w:szCs w:val="18"/>
                          </w:rPr>
                          <w:t>-Contenido neto-Tolerancias y métodos de verificación.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2.2 </w:t>
                        </w:r>
                        <w:r w:rsidRPr="002330FE">
                          <w:rPr>
                            <w:rFonts w:ascii="Arial" w:hAnsi="Arial" w:cs="Arial"/>
                            <w:sz w:val="18"/>
                            <w:szCs w:val="18"/>
                          </w:rPr>
                          <w:t>Norma Oficial Mexicana NOM-008-SCFI-2002, Sistema General de Unidades de Medida.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2.3 </w:t>
                        </w:r>
                        <w:r w:rsidRPr="002330FE">
                          <w:rPr>
                            <w:rFonts w:ascii="Arial" w:hAnsi="Arial" w:cs="Arial"/>
                            <w:sz w:val="18"/>
                            <w:szCs w:val="18"/>
                          </w:rPr>
                          <w:t>Norma Oficial Mexicana NOM-030-SCFI-2006, Información comercial-Declaración de cantidad en la etiqueta-Especificaciones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 Términos y Definiciones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Para efectos de este Proyecto de Norma se entiende por: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 Ayudas de procesos</w:t>
                        </w:r>
                        <w:r w:rsidRPr="002330FE">
                          <w:rPr>
                            <w:rFonts w:ascii="Arial" w:hAnsi="Arial" w:cs="Arial"/>
                            <w:sz w:val="18"/>
                            <w:szCs w:val="18"/>
                          </w:rPr>
                          <w:t>, Componente complementario que confiere propiedades no relacionadas con la acción principal del producto, agregados para facilitar el proceso de fabricación y garantizar la estabilidad del producto, sin tener efecto o acción sobre las propiedades funcionales del mismo y que no confieren ningún riesgo a la salud o al medio ambiente.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 Consumidor</w:t>
                        </w:r>
                        <w:r w:rsidRPr="002330FE">
                          <w:rPr>
                            <w:rFonts w:ascii="Arial" w:hAnsi="Arial" w:cs="Arial"/>
                            <w:sz w:val="18"/>
                            <w:szCs w:val="18"/>
                          </w:rPr>
                          <w:t>, a la persona física o moral que adquiere como destinatario final los productos de aseo de uso doméstico.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3.3 Denominación específica</w:t>
                        </w:r>
                        <w:r w:rsidRPr="002330FE">
                          <w:rPr>
                            <w:rFonts w:ascii="Arial" w:hAnsi="Arial" w:cs="Arial"/>
                            <w:sz w:val="18"/>
                            <w:szCs w:val="18"/>
                          </w:rPr>
                          <w:t>, al nombre particular que recibe un producto y que se encuentra asociado a la(s) característica(s) que lo distinguen dentro de una clasificación general y lo restringen en aplicación, efecto, estructura, función y uso particular.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3.4 Denominación genérica</w:t>
                        </w:r>
                        <w:r w:rsidRPr="002330FE">
                          <w:rPr>
                            <w:rFonts w:ascii="Arial" w:hAnsi="Arial" w:cs="Arial"/>
                            <w:sz w:val="18"/>
                            <w:szCs w:val="18"/>
                          </w:rPr>
                          <w:t>, al nombre que recibe un grupo de productos, que en función de su uso tienen características comunes y que representa cada uno de los distintos tipos o clases en que se pueden ordenar.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3.5 Envase múltiple o colectivo, </w:t>
                        </w:r>
                        <w:r w:rsidRPr="002330FE">
                          <w:rPr>
                            <w:rFonts w:ascii="Arial" w:hAnsi="Arial" w:cs="Arial"/>
                            <w:sz w:val="18"/>
                            <w:szCs w:val="18"/>
                          </w:rPr>
                          <w:t xml:space="preserve">al recipiente o envoltura en el que se encuentran contenidos dos o más productos </w:t>
                        </w:r>
                        <w:proofErr w:type="spellStart"/>
                        <w:r w:rsidRPr="002330FE">
                          <w:rPr>
                            <w:rFonts w:ascii="Arial" w:hAnsi="Arial" w:cs="Arial"/>
                            <w:sz w:val="18"/>
                            <w:szCs w:val="18"/>
                          </w:rPr>
                          <w:t>preenvasados</w:t>
                        </w:r>
                        <w:proofErr w:type="spellEnd"/>
                        <w:r w:rsidRPr="002330FE">
                          <w:rPr>
                            <w:rFonts w:ascii="Arial" w:hAnsi="Arial" w:cs="Arial"/>
                            <w:sz w:val="18"/>
                            <w:szCs w:val="18"/>
                          </w:rPr>
                          <w:t>, iguales o no en su composición, destinados para su venta al consumidor en dicha presentación.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3.6 Envase presurizado, </w:t>
                        </w:r>
                        <w:r w:rsidRPr="002330FE">
                          <w:rPr>
                            <w:rFonts w:ascii="Arial" w:hAnsi="Arial" w:cs="Arial"/>
                            <w:sz w:val="18"/>
                            <w:szCs w:val="18"/>
                          </w:rPr>
                          <w:t>al envasado a presión provisto de una válvula de mando que con un gas propulsor permite proyectar en el aire al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3.7 Envase primario</w:t>
                        </w:r>
                        <w:r w:rsidRPr="002330FE">
                          <w:rPr>
                            <w:rFonts w:ascii="Arial" w:hAnsi="Arial" w:cs="Arial"/>
                            <w:sz w:val="18"/>
                            <w:szCs w:val="18"/>
                          </w:rPr>
                          <w:t>, a los elementos del sistema de envase que están en contacto directo con el Insumo, conservando su integridad física, química y sanitaria.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3.8 Envase resistente a niños,</w:t>
                        </w:r>
                        <w:r w:rsidRPr="002330FE">
                          <w:rPr>
                            <w:rFonts w:ascii="Arial" w:hAnsi="Arial" w:cs="Arial"/>
                            <w:sz w:val="18"/>
                            <w:szCs w:val="18"/>
                          </w:rPr>
                          <w:t xml:space="preserve"> al envase diseñado o construido de tal manera que presente dificultad para ser abierto por niñas y niños menores de cinco años.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3.9 Envase secundario</w:t>
                        </w:r>
                        <w:r w:rsidRPr="002330FE">
                          <w:rPr>
                            <w:rFonts w:ascii="Arial" w:hAnsi="Arial" w:cs="Arial"/>
                            <w:sz w:val="18"/>
                            <w:szCs w:val="18"/>
                          </w:rPr>
                          <w:t>, a los componentes que forman parte del empaque en el cual se comercializa el Insumo y no están en contacto directo con él.</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3.10</w:t>
                        </w:r>
                        <w:r w:rsidRPr="002330FE">
                          <w:rPr>
                            <w:rFonts w:ascii="Arial" w:hAnsi="Arial" w:cs="Arial"/>
                            <w:sz w:val="18"/>
                            <w:szCs w:val="18"/>
                          </w:rPr>
                          <w:t xml:space="preserve"> </w:t>
                        </w:r>
                        <w:r w:rsidRPr="002330FE">
                          <w:rPr>
                            <w:rFonts w:ascii="Arial" w:hAnsi="Arial" w:cs="Arial"/>
                            <w:b/>
                            <w:bCs/>
                            <w:sz w:val="18"/>
                            <w:szCs w:val="18"/>
                          </w:rPr>
                          <w:t>Etiqueta</w:t>
                        </w:r>
                        <w:r w:rsidRPr="002330FE">
                          <w:rPr>
                            <w:rFonts w:ascii="Arial" w:hAnsi="Arial" w:cs="Arial"/>
                            <w:sz w:val="18"/>
                            <w:szCs w:val="18"/>
                          </w:rPr>
                          <w:t>, al marbete, rótulo, inscripción, marca, imagen gráfica u otra forma descriptiva que se haya escrito, impreso, estarcido, marcado, en relieve o en hueco, grabado, adherido, precintado o anexado al empaque o envase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lastRenderedPageBreak/>
                          <w:t>3.11</w:t>
                        </w:r>
                        <w:r w:rsidRPr="002330FE">
                          <w:rPr>
                            <w:rFonts w:ascii="Arial" w:hAnsi="Arial" w:cs="Arial"/>
                            <w:sz w:val="18"/>
                            <w:szCs w:val="18"/>
                          </w:rPr>
                          <w:t xml:space="preserve"> </w:t>
                        </w:r>
                        <w:r w:rsidRPr="002330FE">
                          <w:rPr>
                            <w:rFonts w:ascii="Arial" w:hAnsi="Arial" w:cs="Arial"/>
                            <w:b/>
                            <w:bCs/>
                            <w:sz w:val="18"/>
                            <w:szCs w:val="18"/>
                          </w:rPr>
                          <w:t>Ingrediente,</w:t>
                        </w:r>
                        <w:r w:rsidRPr="002330FE">
                          <w:rPr>
                            <w:rFonts w:ascii="Arial" w:hAnsi="Arial" w:cs="Arial"/>
                            <w:sz w:val="18"/>
                            <w:szCs w:val="18"/>
                          </w:rPr>
                          <w:t xml:space="preserve"> a la sustancia que forma parte de la composición o fórmula del producto terminado.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3.12 Irritación</w:t>
                        </w:r>
                        <w:r w:rsidRPr="002330FE">
                          <w:rPr>
                            <w:rFonts w:ascii="Arial" w:hAnsi="Arial" w:cs="Arial"/>
                            <w:sz w:val="18"/>
                            <w:szCs w:val="18"/>
                          </w:rPr>
                          <w:t>, efecto inflamatorio reversible en el tejido vivo por una acción química en el sitio de contacto.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3.13</w:t>
                        </w:r>
                        <w:r w:rsidRPr="002330FE">
                          <w:rPr>
                            <w:rFonts w:ascii="Arial" w:hAnsi="Arial" w:cs="Arial"/>
                            <w:sz w:val="18"/>
                            <w:szCs w:val="18"/>
                          </w:rPr>
                          <w:t xml:space="preserve"> </w:t>
                        </w:r>
                        <w:r w:rsidRPr="002330FE">
                          <w:rPr>
                            <w:rFonts w:ascii="Arial" w:hAnsi="Arial" w:cs="Arial"/>
                            <w:b/>
                            <w:bCs/>
                            <w:sz w:val="18"/>
                            <w:szCs w:val="18"/>
                          </w:rPr>
                          <w:t>Leyendas precautorias</w:t>
                        </w:r>
                        <w:r w:rsidRPr="002330FE">
                          <w:rPr>
                            <w:rFonts w:ascii="Arial" w:hAnsi="Arial" w:cs="Arial"/>
                            <w:sz w:val="18"/>
                            <w:szCs w:val="18"/>
                          </w:rPr>
                          <w:t>, al texto o representación gráfica que informe y, en su caso, prevenga al consumidor, sobre los posibles daños a la salud que ocasione la presencia de un ingrediente específico o el mal uso o aplicación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3.14 Lote</w:t>
                        </w:r>
                        <w:r w:rsidRPr="002330FE">
                          <w:rPr>
                            <w:rFonts w:ascii="Arial" w:hAnsi="Arial" w:cs="Arial"/>
                            <w:sz w:val="18"/>
                            <w:szCs w:val="18"/>
                          </w:rPr>
                          <w:t>, a la cantidad de un producto elaborado en un mismo ciclo, integrado por unidades homogéneas.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3.15</w:t>
                        </w:r>
                        <w:r w:rsidRPr="002330FE">
                          <w:rPr>
                            <w:rFonts w:ascii="Arial" w:hAnsi="Arial" w:cs="Arial"/>
                            <w:sz w:val="18"/>
                            <w:szCs w:val="18"/>
                          </w:rPr>
                          <w:t xml:space="preserve"> </w:t>
                        </w:r>
                        <w:r w:rsidRPr="002330FE">
                          <w:rPr>
                            <w:rFonts w:ascii="Arial" w:hAnsi="Arial" w:cs="Arial"/>
                            <w:b/>
                            <w:bCs/>
                            <w:sz w:val="18"/>
                            <w:szCs w:val="18"/>
                          </w:rPr>
                          <w:t>Muestra de obsequio</w:t>
                        </w:r>
                        <w:r w:rsidRPr="002330FE">
                          <w:rPr>
                            <w:rFonts w:ascii="Arial" w:hAnsi="Arial" w:cs="Arial"/>
                            <w:sz w:val="18"/>
                            <w:szCs w:val="18"/>
                          </w:rPr>
                          <w:t>, al ejemplar de que se utiliza con el propósito de darlos a conocer mediante su distribución gratuita al público en general, que cumplan con los requisitos y especificaciones para los originales de venta al público.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3.16 Proceso</w:t>
                        </w:r>
                        <w:r w:rsidRPr="002330FE">
                          <w:rPr>
                            <w:rFonts w:ascii="Arial" w:hAnsi="Arial" w:cs="Arial"/>
                            <w:sz w:val="18"/>
                            <w:szCs w:val="18"/>
                          </w:rPr>
                          <w:t>, al conjunto de actividades relativas a la obtención, elaboración, fabricación, preparación, conservación, mezclado, acondicionamiento, envasado, manipulación, transporte, distribución, almacenamiento y expendio o suministro al consumidor de productos.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3.17 Producto a granel</w:t>
                        </w:r>
                        <w:r w:rsidRPr="002330FE">
                          <w:rPr>
                            <w:rFonts w:ascii="Arial" w:hAnsi="Arial" w:cs="Arial"/>
                            <w:sz w:val="18"/>
                            <w:szCs w:val="18"/>
                          </w:rPr>
                          <w:t>, aquel no envasado ni debidamente etiquetado.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3.18 Producto corrosivo</w:t>
                        </w:r>
                        <w:r w:rsidRPr="002330FE">
                          <w:rPr>
                            <w:rFonts w:ascii="Arial" w:hAnsi="Arial" w:cs="Arial"/>
                            <w:sz w:val="18"/>
                            <w:szCs w:val="18"/>
                          </w:rPr>
                          <w:t>, aquel que en estado sólido, líquido o gaseoso causa destrucción o alteraciones irreversibles en el tejido vivo por acción química en el sitio de contacto.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3.19 Productos de aseo</w:t>
                        </w:r>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con una</w:t>
                        </w:r>
                        <w:r w:rsidRPr="002330FE">
                          <w:rPr>
                            <w:rFonts w:ascii="Arial" w:hAnsi="Arial" w:cs="Arial"/>
                            <w:b/>
                            <w:bCs/>
                            <w:sz w:val="18"/>
                            <w:szCs w:val="18"/>
                          </w:rPr>
                          <w:t xml:space="preserve"> </w:t>
                        </w:r>
                        <w:r w:rsidRPr="002330FE">
                          <w:rPr>
                            <w:rFonts w:ascii="Arial" w:hAnsi="Arial" w:cs="Arial"/>
                            <w:sz w:val="18"/>
                            <w:szCs w:val="18"/>
                          </w:rPr>
                          <w:t>sustancia o mezclas de sustancias que se emplean de forma directa o indirecta, independientemente de su estado físico, destinadas a: la limpieza, lavado e higiene de objetos, superficies y fibras textiles y que tienen por objeto desprender o eliminar la suciedad y las manchas; proporcionar un determinado aroma o eliminar malos olores del ambiente; impartir un acabado lustroso a objetos y superficies, modificar y acondicionar la textura o cualquier otra característica de las telas; desobstruir los ductos sanitarios de las aguas residuales y pluviales y los demás de naturaleza análoga que determine la Secretaría.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3.20 Producto de aseo de uso doméstico</w:t>
                        </w:r>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definidos en el inciso 3.19 de este Proyecto de Norma, y cuya formulación y comercialización está destinada a los consumidores que los usan o aplican en las diferentes áreas del hogar o instalaciones similares, tales como: oficinas, escuelas y en hospitales excepto las áreas blancas (por ejemplo: quirófano, áreas de recuperación, enfermería), entre otros.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3.21 Productos especiales para textiles</w:t>
                        </w:r>
                        <w:r w:rsidRPr="002330FE">
                          <w:rPr>
                            <w:rFonts w:ascii="Arial" w:hAnsi="Arial" w:cs="Arial"/>
                            <w:sz w:val="18"/>
                            <w:szCs w:val="18"/>
                          </w:rPr>
                          <w:t>, aquellos de aseo de uso doméstico elaborados con una sustancia o mezcla de sustancias que facilitan el aseo y mantenimiento de fibras textiles al modificar o acondicionar la textura o cualquier otra característica de las telas.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3.22 Producto inflamable</w:t>
                        </w:r>
                        <w:r w:rsidRPr="002330FE">
                          <w:rPr>
                            <w:rFonts w:ascii="Arial" w:hAnsi="Arial" w:cs="Arial"/>
                            <w:sz w:val="18"/>
                            <w:szCs w:val="18"/>
                          </w:rPr>
                          <w:t>, aquellos que en estado sólido, líquido o gaseoso tiene un punto de inflamación menor o igual a 37,8 °C, prende fácilmente y se quema rápidamente, generalmente de forma violenta.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3.23 Productos multifuncionales</w:t>
                        </w:r>
                        <w:r w:rsidRPr="002330FE">
                          <w:rPr>
                            <w:rFonts w:ascii="Arial" w:hAnsi="Arial" w:cs="Arial"/>
                            <w:sz w:val="18"/>
                            <w:szCs w:val="18"/>
                          </w:rPr>
                          <w:t>, aquellos de aseo de uso doméstico que debido a su formulación pueden tener varias de las funciones tecnológicas descritas en los numerales 3.21, 3.25, 3.26, 3.27, 3.28 y 3.29, de este Proyecto de Norma, así como alguna otra función tecnológica diferente de las anteriores pero que no es la función principal.</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3.24 Productos para desobstruir conductos sanitarios,</w:t>
                        </w:r>
                        <w:r w:rsidRPr="002330FE">
                          <w:rPr>
                            <w:rFonts w:ascii="Arial" w:hAnsi="Arial" w:cs="Arial"/>
                            <w:sz w:val="18"/>
                            <w:szCs w:val="18"/>
                          </w:rPr>
                          <w:t xml:space="preserve"> aquellos de aseo de uso doméstico elaborados con una sustancia o mezcla de sustancias cuya acción química o biológica remueve materia presente en los conductos sanitarios de las aguas residuales y pluviales que pudieran obstruirlas. En esta categoría se </w:t>
                        </w:r>
                      </w:p>
                      <w:p w:rsidR="002330FE" w:rsidRPr="002330FE" w:rsidRDefault="002330FE" w:rsidP="002330FE">
                        <w:pPr>
                          <w:spacing w:after="100" w:line="240" w:lineRule="auto"/>
                          <w:rPr>
                            <w:rFonts w:ascii="Times New Roman" w:hAnsi="Times New Roman"/>
                            <w:sz w:val="18"/>
                            <w:szCs w:val="18"/>
                          </w:rPr>
                        </w:pPr>
                        <w:r w:rsidRPr="002330FE">
                          <w:rPr>
                            <w:rFonts w:ascii="Arial" w:hAnsi="Arial" w:cs="Arial"/>
                            <w:sz w:val="18"/>
                            <w:szCs w:val="18"/>
                          </w:rPr>
                          <w:t xml:space="preserve">encuentran de manera enunciativa mas no limitativa, los </w:t>
                        </w:r>
                        <w:proofErr w:type="spellStart"/>
                        <w:r w:rsidRPr="002330FE">
                          <w:rPr>
                            <w:rFonts w:ascii="Arial" w:hAnsi="Arial" w:cs="Arial"/>
                            <w:sz w:val="18"/>
                            <w:szCs w:val="18"/>
                          </w:rPr>
                          <w:t>destapacaños</w:t>
                        </w:r>
                        <w:proofErr w:type="spellEnd"/>
                        <w:r w:rsidRPr="002330FE">
                          <w:rPr>
                            <w:rFonts w:ascii="Arial" w:hAnsi="Arial" w:cs="Arial"/>
                            <w:sz w:val="18"/>
                            <w:szCs w:val="18"/>
                          </w:rPr>
                          <w:t>.</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3.25</w:t>
                        </w:r>
                        <w:r w:rsidRPr="002330FE">
                          <w:rPr>
                            <w:rFonts w:ascii="Arial" w:hAnsi="Arial" w:cs="Arial"/>
                            <w:sz w:val="18"/>
                            <w:szCs w:val="18"/>
                          </w:rPr>
                          <w:t xml:space="preserve"> </w:t>
                        </w:r>
                        <w:r w:rsidRPr="002330FE">
                          <w:rPr>
                            <w:rFonts w:ascii="Arial" w:hAnsi="Arial" w:cs="Arial"/>
                            <w:b/>
                            <w:bCs/>
                            <w:sz w:val="18"/>
                            <w:szCs w:val="18"/>
                          </w:rPr>
                          <w:t>Productos Aromatizantes y otros de control de olores</w:t>
                        </w:r>
                        <w:r w:rsidRPr="002330FE">
                          <w:rPr>
                            <w:rFonts w:ascii="Arial" w:hAnsi="Arial" w:cs="Arial"/>
                            <w:sz w:val="18"/>
                            <w:szCs w:val="18"/>
                          </w:rPr>
                          <w:t xml:space="preserve">, aquellos de aseo de uso doméstico elaborados con una sustancia o mezcla de sustancias usados con el objeto de impartir un aroma al ambiente o prevenir o enmascarar, neutralizar o eliminar malos olores en cualquier espacio o superficie. En esta categoría se encuentran de manera enunciativa </w:t>
                        </w:r>
                        <w:r w:rsidRPr="002330FE">
                          <w:rPr>
                            <w:rFonts w:ascii="Arial" w:hAnsi="Arial" w:cs="Arial"/>
                            <w:sz w:val="18"/>
                            <w:szCs w:val="18"/>
                          </w:rPr>
                          <w:lastRenderedPageBreak/>
                          <w:t xml:space="preserve">mas no limitativa los siguientes productos: aromatizantes, desodorantes, </w:t>
                        </w:r>
                        <w:proofErr w:type="spellStart"/>
                        <w:r w:rsidRPr="002330FE">
                          <w:rPr>
                            <w:rFonts w:ascii="Arial" w:hAnsi="Arial" w:cs="Arial"/>
                            <w:sz w:val="18"/>
                            <w:szCs w:val="18"/>
                          </w:rPr>
                          <w:t>enmascarantes</w:t>
                        </w:r>
                        <w:proofErr w:type="spellEnd"/>
                        <w:r w:rsidRPr="002330FE">
                          <w:rPr>
                            <w:rFonts w:ascii="Arial" w:hAnsi="Arial" w:cs="Arial"/>
                            <w:sz w:val="18"/>
                            <w:szCs w:val="18"/>
                          </w:rPr>
                          <w:t xml:space="preserve"> y los eliminadores, neutralizadores o controladores de malos olores del ambiente.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3.26 Productos para la limpieza</w:t>
                        </w:r>
                        <w:r w:rsidRPr="002330FE">
                          <w:rPr>
                            <w:rFonts w:ascii="Arial" w:hAnsi="Arial" w:cs="Arial"/>
                            <w:sz w:val="18"/>
                            <w:szCs w:val="18"/>
                          </w:rPr>
                          <w:t xml:space="preserve">, aquellos de aseo de uso doméstico elaborados con una sustancia o mezcla de sustancias que eliminan o disminuyen la suciedad orgánica e inorgánica de las superficies donde se aplica. En esta categoría se encuentran de manera enunciativa mas no limitativa los siguientes productos: detergentes, jabones de lavandería, desengrasantes, limpiadores, desinfectantes, </w:t>
                        </w:r>
                        <w:proofErr w:type="spellStart"/>
                        <w:r w:rsidRPr="002330FE">
                          <w:rPr>
                            <w:rFonts w:ascii="Arial" w:hAnsi="Arial" w:cs="Arial"/>
                            <w:sz w:val="18"/>
                            <w:szCs w:val="18"/>
                          </w:rPr>
                          <w:t>desmanchadores</w:t>
                        </w:r>
                        <w:proofErr w:type="spellEnd"/>
                        <w:r w:rsidRPr="002330FE">
                          <w:rPr>
                            <w:rFonts w:ascii="Arial" w:hAnsi="Arial" w:cs="Arial"/>
                            <w:sz w:val="18"/>
                            <w:szCs w:val="18"/>
                          </w:rPr>
                          <w:t xml:space="preserve"> y removedores.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3.27 Productos para protección o acabado lustroso</w:t>
                        </w:r>
                        <w:r w:rsidRPr="002330FE">
                          <w:rPr>
                            <w:rFonts w:ascii="Arial" w:hAnsi="Arial" w:cs="Arial"/>
                            <w:sz w:val="18"/>
                            <w:szCs w:val="18"/>
                          </w:rPr>
                          <w:t>, aquellos de aseo de uso doméstico elaborados con una sustancia o mezcla de sustancias de origen natural o sintética que proporcionan a una superficie un acabado protector o reparador, estético, brillante o una combinación de ellos. En esta categoría se encuentran de manera enunciativa mas no limitativa los siguientes productos: ceras, lustradores, abrillantadores y selladores.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3.28 Productos </w:t>
                        </w:r>
                        <w:proofErr w:type="spellStart"/>
                        <w:r w:rsidRPr="002330FE">
                          <w:rPr>
                            <w:rFonts w:ascii="Arial" w:hAnsi="Arial" w:cs="Arial"/>
                            <w:b/>
                            <w:bCs/>
                            <w:sz w:val="18"/>
                            <w:szCs w:val="18"/>
                          </w:rPr>
                          <w:t>preenvasados</w:t>
                        </w:r>
                        <w:proofErr w:type="spellEnd"/>
                        <w:r w:rsidRPr="002330FE">
                          <w:rPr>
                            <w:rFonts w:ascii="Arial" w:hAnsi="Arial" w:cs="Arial"/>
                            <w:sz w:val="18"/>
                            <w:szCs w:val="18"/>
                          </w:rPr>
                          <w:t>,</w:t>
                        </w:r>
                        <w:r w:rsidRPr="002330FE">
                          <w:rPr>
                            <w:rFonts w:ascii="Arial" w:hAnsi="Arial" w:cs="Arial"/>
                            <w:b/>
                            <w:bCs/>
                            <w:sz w:val="18"/>
                            <w:szCs w:val="18"/>
                          </w:rPr>
                          <w:t xml:space="preserve"> </w:t>
                        </w:r>
                        <w:r w:rsidRPr="002330FE">
                          <w:rPr>
                            <w:rFonts w:ascii="Arial" w:hAnsi="Arial" w:cs="Arial"/>
                            <w:sz w:val="18"/>
                            <w:szCs w:val="18"/>
                          </w:rPr>
                          <w:t>aquellos que cuando son colocados en un envase de cualquier naturaleza, no se encuentra presente el consumidor y la cantidad de producto contenido en él, no puede ser alterada, a menos que el envase sea abierto o modificado perceptiblemente.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3.29 Producto tóxico</w:t>
                        </w:r>
                        <w:r w:rsidRPr="002330FE">
                          <w:rPr>
                            <w:rFonts w:ascii="Arial" w:hAnsi="Arial" w:cs="Arial"/>
                            <w:sz w:val="18"/>
                            <w:szCs w:val="18"/>
                          </w:rPr>
                          <w:t>, aquellos que en estado sólido, líquido o gaseoso y que, en función de la concentración, vía de administración y tiempo de exposición puede causar trastornos estructurales o funcionales que provoquen daños a la salud o la muerte.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3.30 Responsable del producto, </w:t>
                        </w:r>
                        <w:r w:rsidRPr="002330FE">
                          <w:rPr>
                            <w:rFonts w:ascii="Arial" w:hAnsi="Arial" w:cs="Arial"/>
                            <w:sz w:val="18"/>
                            <w:szCs w:val="18"/>
                          </w:rPr>
                          <w:t>a la persona física o moral que importe, fabrique, envase, maquile, distribuya y/o comercialice un producto o que haya ordenado su elaboración y/o fabricación total o parcial a un tercero.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3.31 Superficie de información</w:t>
                        </w:r>
                        <w:r w:rsidRPr="002330FE">
                          <w:rPr>
                            <w:rFonts w:ascii="Arial" w:hAnsi="Arial" w:cs="Arial"/>
                            <w:sz w:val="18"/>
                            <w:szCs w:val="18"/>
                          </w:rPr>
                          <w:t>, al área del envase primario o secundario, distinta a la superficie principal de exhibición.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3.32 Superficie principal de exhibición</w:t>
                        </w:r>
                        <w:r w:rsidRPr="002330FE">
                          <w:rPr>
                            <w:rFonts w:ascii="Arial" w:hAnsi="Arial" w:cs="Arial"/>
                            <w:sz w:val="18"/>
                            <w:szCs w:val="18"/>
                          </w:rPr>
                          <w:t>, a la parte de la etiqueta o envase a la que se le da mayor importancia por ostentar el nombre, la marca comercial, y la denominación genérica o, en su caso, específica, excluyendo las tapas y fondos de las latas y frascos; y los hombros y cuellos de botellas.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4. Símbolos y Términos abreviados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Cuando en este Proyecto de Norma se haga referencia a los siguientes símbolos y abreviaturas se entiende por: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4.1</w:t>
                        </w:r>
                        <w:r w:rsidRPr="002330FE">
                          <w:rPr>
                            <w:rFonts w:ascii="Arial" w:hAnsi="Arial" w:cs="Arial"/>
                            <w:sz w:val="18"/>
                            <w:szCs w:val="18"/>
                          </w:rPr>
                          <w:t xml:space="preserve"> °C</w:t>
                        </w:r>
                        <w:r w:rsidRPr="002330FE">
                          <w:rPr>
                            <w:rFonts w:ascii="Arial" w:hAnsi="Arial" w:cs="Arial"/>
                            <w:sz w:val="20"/>
                            <w:szCs w:val="20"/>
                          </w:rPr>
                          <w:t>                      </w:t>
                        </w:r>
                        <w:r w:rsidRPr="002330FE">
                          <w:rPr>
                            <w:rFonts w:ascii="Arial" w:hAnsi="Arial" w:cs="Arial"/>
                            <w:sz w:val="18"/>
                            <w:szCs w:val="18"/>
                          </w:rPr>
                          <w:t>grado Celsius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4.2</w:t>
                        </w:r>
                        <w:r w:rsidRPr="002330FE">
                          <w:rPr>
                            <w:rFonts w:ascii="Arial" w:hAnsi="Arial" w:cs="Arial"/>
                            <w:sz w:val="18"/>
                            <w:szCs w:val="18"/>
                          </w:rPr>
                          <w:t xml:space="preserve"> EDTA </w:t>
                        </w:r>
                        <w:r w:rsidRPr="002330FE">
                          <w:rPr>
                            <w:rFonts w:ascii="Arial" w:hAnsi="Arial" w:cs="Arial"/>
                            <w:sz w:val="20"/>
                            <w:szCs w:val="20"/>
                          </w:rPr>
                          <w:t>                 </w:t>
                        </w:r>
                        <w:r w:rsidRPr="002330FE">
                          <w:rPr>
                            <w:rFonts w:ascii="Arial" w:hAnsi="Arial" w:cs="Arial"/>
                            <w:sz w:val="18"/>
                            <w:szCs w:val="18"/>
                          </w:rPr>
                          <w:t xml:space="preserve">ácido </w:t>
                        </w:r>
                        <w:proofErr w:type="spellStart"/>
                        <w:r w:rsidRPr="002330FE">
                          <w:rPr>
                            <w:rFonts w:ascii="Arial" w:hAnsi="Arial" w:cs="Arial"/>
                            <w:sz w:val="18"/>
                            <w:szCs w:val="18"/>
                          </w:rPr>
                          <w:t>etilendiaminotetraacético</w:t>
                        </w:r>
                        <w:proofErr w:type="spellEnd"/>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4.3</w:t>
                        </w:r>
                        <w:r w:rsidRPr="002330FE">
                          <w:rPr>
                            <w:rFonts w:ascii="Arial" w:hAnsi="Arial" w:cs="Arial"/>
                            <w:sz w:val="18"/>
                            <w:szCs w:val="18"/>
                          </w:rPr>
                          <w:t xml:space="preserve"> Secretaría </w:t>
                        </w:r>
                        <w:r w:rsidRPr="002330FE">
                          <w:rPr>
                            <w:rFonts w:ascii="Arial" w:hAnsi="Arial" w:cs="Arial"/>
                            <w:sz w:val="20"/>
                            <w:szCs w:val="20"/>
                          </w:rPr>
                          <w:t>           </w:t>
                        </w:r>
                        <w:proofErr w:type="spellStart"/>
                        <w:r w:rsidRPr="002330FE">
                          <w:rPr>
                            <w:rFonts w:ascii="Arial" w:hAnsi="Arial" w:cs="Arial"/>
                            <w:sz w:val="18"/>
                            <w:szCs w:val="18"/>
                          </w:rPr>
                          <w:t>Secretaría</w:t>
                        </w:r>
                        <w:proofErr w:type="spellEnd"/>
                        <w:r w:rsidRPr="002330FE">
                          <w:rPr>
                            <w:rFonts w:ascii="Arial" w:hAnsi="Arial" w:cs="Arial"/>
                            <w:sz w:val="18"/>
                            <w:szCs w:val="18"/>
                          </w:rPr>
                          <w:t xml:space="preserve"> de Salud</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 Clasificación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Los productos objeto de este Proyecto de Norma, con base a su función tecnológica se clasifican en:</w:t>
                        </w:r>
                      </w:p>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5.1</w:t>
                        </w:r>
                        <w:r w:rsidRPr="002330FE">
                          <w:rPr>
                            <w:rFonts w:ascii="Arial" w:hAnsi="Arial" w:cs="Arial"/>
                            <w:sz w:val="18"/>
                            <w:szCs w:val="18"/>
                          </w:rPr>
                          <w:t xml:space="preserve"> Productos especiales para textiles;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5.2</w:t>
                        </w:r>
                        <w:r w:rsidRPr="002330FE">
                          <w:rPr>
                            <w:rFonts w:ascii="Arial" w:hAnsi="Arial" w:cs="Arial"/>
                            <w:sz w:val="18"/>
                            <w:szCs w:val="18"/>
                          </w:rPr>
                          <w:t xml:space="preserve"> Productos multifuncionales;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5.3</w:t>
                        </w:r>
                        <w:r w:rsidRPr="002330FE">
                          <w:rPr>
                            <w:rFonts w:ascii="Arial" w:hAnsi="Arial" w:cs="Arial"/>
                            <w:sz w:val="18"/>
                            <w:szCs w:val="18"/>
                          </w:rPr>
                          <w:t xml:space="preserve"> Productos para desobstruir conductos sanitarios;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5.4</w:t>
                        </w:r>
                        <w:r w:rsidRPr="002330FE">
                          <w:rPr>
                            <w:rFonts w:ascii="Arial" w:hAnsi="Arial" w:cs="Arial"/>
                            <w:sz w:val="18"/>
                            <w:szCs w:val="18"/>
                          </w:rPr>
                          <w:t xml:space="preserve"> Productos Aromatizantes y otros de control de olores;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5.5</w:t>
                        </w:r>
                        <w:r w:rsidRPr="002330FE">
                          <w:rPr>
                            <w:rFonts w:ascii="Arial" w:hAnsi="Arial" w:cs="Arial"/>
                            <w:sz w:val="18"/>
                            <w:szCs w:val="18"/>
                          </w:rPr>
                          <w:t xml:space="preserve"> Productos para la limpieza, y</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5.6</w:t>
                        </w:r>
                        <w:r w:rsidRPr="002330FE">
                          <w:rPr>
                            <w:rFonts w:ascii="Arial" w:hAnsi="Arial" w:cs="Arial"/>
                            <w:sz w:val="18"/>
                            <w:szCs w:val="18"/>
                          </w:rPr>
                          <w:t xml:space="preserve"> Productos para protección o acabado lustroso y otros que determine la Secretaría.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 Requisitos de etiquetado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 Etiquetado sanitario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6.1.1 Denominación genérica y específica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lastRenderedPageBreak/>
                          <w:t xml:space="preserve">6.1.1.1 </w:t>
                        </w:r>
                        <w:r w:rsidRPr="002330FE">
                          <w:rPr>
                            <w:rFonts w:ascii="Arial" w:hAnsi="Arial" w:cs="Arial"/>
                            <w:sz w:val="18"/>
                            <w:szCs w:val="18"/>
                          </w:rPr>
                          <w:t xml:space="preserve">En la superficie principal de exhibición del envase primario o secundario de los productos </w:t>
                        </w:r>
                        <w:proofErr w:type="spellStart"/>
                        <w:r w:rsidRPr="002330FE">
                          <w:rPr>
                            <w:rFonts w:ascii="Arial" w:hAnsi="Arial" w:cs="Arial"/>
                            <w:sz w:val="18"/>
                            <w:szCs w:val="18"/>
                          </w:rPr>
                          <w:t>preenvasados</w:t>
                        </w:r>
                        <w:proofErr w:type="spellEnd"/>
                        <w:r w:rsidRPr="002330FE">
                          <w:rPr>
                            <w:rFonts w:ascii="Arial" w:hAnsi="Arial" w:cs="Arial"/>
                            <w:sz w:val="18"/>
                            <w:szCs w:val="18"/>
                          </w:rPr>
                          <w:t xml:space="preserve"> objeto de este Proyecto de Norma, debe figurar la denominación genérica y específica.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6.1.1.2 </w:t>
                        </w:r>
                        <w:r w:rsidRPr="002330FE">
                          <w:rPr>
                            <w:rFonts w:ascii="Arial" w:hAnsi="Arial" w:cs="Arial"/>
                            <w:sz w:val="18"/>
                            <w:szCs w:val="18"/>
                          </w:rPr>
                          <w:t>La denominación genérica se podrá establecer haciendo referencia a la presentación o función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6.1.1.3 </w:t>
                        </w:r>
                        <w:r w:rsidRPr="002330FE">
                          <w:rPr>
                            <w:rFonts w:ascii="Arial" w:hAnsi="Arial" w:cs="Arial"/>
                            <w:sz w:val="18"/>
                            <w:szCs w:val="18"/>
                          </w:rPr>
                          <w:t>La denominación específica se podrá establecer haciendo referencia al lugar donde se aplicará 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6.1.2 Identificación del responsable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6.1.2.1 </w:t>
                        </w:r>
                        <w:r w:rsidRPr="002330FE">
                          <w:rPr>
                            <w:rFonts w:ascii="Arial" w:hAnsi="Arial" w:cs="Arial"/>
                            <w:sz w:val="18"/>
                            <w:szCs w:val="18"/>
                          </w:rPr>
                          <w:t>En los productos nacionales, debe figurar el nombre, la denominación o la razón social y domicilio (calle, número, código postal, ciudad y estado) del responsable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6.1.2.2</w:t>
                        </w:r>
                        <w:r w:rsidRPr="002330FE">
                          <w:rPr>
                            <w:rFonts w:ascii="Arial" w:hAnsi="Arial" w:cs="Arial"/>
                            <w:sz w:val="18"/>
                            <w:szCs w:val="18"/>
                          </w:rPr>
                          <w:t xml:space="preserve"> Para el producto nacional que sea maquilado, la leyenda "Hecho para" seguido del nombre y domicilio de la persona física o moral, licenciatario o causahabiente propietario de la marca.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6.1.2.3 </w:t>
                        </w:r>
                        <w:r w:rsidRPr="002330FE">
                          <w:rPr>
                            <w:rFonts w:ascii="Arial" w:hAnsi="Arial" w:cs="Arial"/>
                            <w:sz w:val="18"/>
                            <w:szCs w:val="18"/>
                          </w:rPr>
                          <w:t>Tratándose de productos importados debe figurar el nombre, la denominación o la razón social y el domicilio del importador (calle, número, código postal, ciudad y estado), mismos que podrán incorporarse en la etiqueta del producto, en el territorio nacional después del despacho aduanero y antes de su comercialización.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6.1.2.4 </w:t>
                        </w:r>
                        <w:r w:rsidRPr="002330FE">
                          <w:rPr>
                            <w:rFonts w:ascii="Arial" w:hAnsi="Arial" w:cs="Arial"/>
                            <w:sz w:val="18"/>
                            <w:szCs w:val="18"/>
                          </w:rPr>
                          <w:t>Para los productos de importación que hayan sido envasados en México deben dar cumplimiento a lo dispuesto en los numerales 6.1.2.3 y 6.2.2.1, de este Proyecto de Norma.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 Declaración de la lista de ingredientes.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6.1.3.1 </w:t>
                        </w:r>
                        <w:r w:rsidRPr="002330FE">
                          <w:rPr>
                            <w:rFonts w:ascii="Arial" w:hAnsi="Arial" w:cs="Arial"/>
                            <w:sz w:val="18"/>
                            <w:szCs w:val="18"/>
                          </w:rPr>
                          <w:t>La lista de ingredientes de los productos objeto de este Proyecto de Norma, debe figurar en la superficie de información del envase primario o, en su caso, envase secundario. La declaración debe hacerse de la siguiente manera: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6.1.3.1.1</w:t>
                        </w:r>
                        <w:r w:rsidRPr="002330FE">
                          <w:rPr>
                            <w:rFonts w:ascii="Arial" w:hAnsi="Arial" w:cs="Arial"/>
                            <w:sz w:val="18"/>
                            <w:szCs w:val="18"/>
                          </w:rPr>
                          <w:t xml:space="preserve"> Debe ir precedida por el término ingredientes.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6.1.3.1.2</w:t>
                        </w:r>
                        <w:r w:rsidRPr="002330FE">
                          <w:rPr>
                            <w:rFonts w:ascii="Arial" w:hAnsi="Arial" w:cs="Arial"/>
                            <w:sz w:val="18"/>
                            <w:szCs w:val="18"/>
                          </w:rPr>
                          <w:t xml:space="preserve"> Los ingredientes corrosivos, tóxicos o inflamables que den origen a las leyendas precautorias, deben declararse con el nombre químico o técnico más comúnmente usado o utilizar una nomenclatura química.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w:t>
                        </w:r>
                        <w:r w:rsidRPr="002330FE">
                          <w:rPr>
                            <w:rFonts w:ascii="Arial" w:hAnsi="Arial" w:cs="Arial"/>
                            <w:sz w:val="18"/>
                            <w:szCs w:val="18"/>
                          </w:rPr>
                          <w:t xml:space="preserve"> Los demás ingredientes deben declararse y, para ello, podrá emplearse la denominación genérica, la denominación química para grupos o familias ya establecidas o la denominación funcional del ingrediente, entre los que se encuentran de manera enunciativa mas no limitativa los siguientes: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w:t>
                        </w:r>
                        <w:r w:rsidRPr="002330FE">
                          <w:rPr>
                            <w:rFonts w:ascii="Arial" w:hAnsi="Arial" w:cs="Arial"/>
                            <w:sz w:val="18"/>
                            <w:szCs w:val="18"/>
                          </w:rPr>
                          <w:t xml:space="preserve"> Fosfatos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6.1.3.1.3.2</w:t>
                        </w:r>
                        <w:r w:rsidRPr="002330FE">
                          <w:rPr>
                            <w:rFonts w:ascii="Arial" w:hAnsi="Arial" w:cs="Arial"/>
                            <w:sz w:val="18"/>
                            <w:szCs w:val="18"/>
                          </w:rPr>
                          <w:t xml:space="preserve"> </w:t>
                        </w:r>
                        <w:proofErr w:type="spellStart"/>
                        <w:r w:rsidRPr="002330FE">
                          <w:rPr>
                            <w:rFonts w:ascii="Arial" w:hAnsi="Arial" w:cs="Arial"/>
                            <w:sz w:val="18"/>
                            <w:szCs w:val="18"/>
                          </w:rPr>
                          <w:t>Fosfonatos</w:t>
                        </w:r>
                        <w:proofErr w:type="spellEnd"/>
                      </w:p>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6.1.3.1.3.3</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w:t>
                        </w:r>
                        <w:proofErr w:type="spellStart"/>
                        <w:r w:rsidRPr="002330FE">
                          <w:rPr>
                            <w:rFonts w:ascii="Arial" w:hAnsi="Arial" w:cs="Arial"/>
                            <w:sz w:val="18"/>
                            <w:szCs w:val="18"/>
                          </w:rPr>
                          <w:t>aniónicos</w:t>
                        </w:r>
                        <w:proofErr w:type="spellEnd"/>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6.1.3.1.3.4</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catiónicos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6.1.3.1.3.5</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w:t>
                        </w:r>
                        <w:proofErr w:type="spellStart"/>
                        <w:r w:rsidRPr="002330FE">
                          <w:rPr>
                            <w:rFonts w:ascii="Arial" w:hAnsi="Arial" w:cs="Arial"/>
                            <w:sz w:val="18"/>
                            <w:szCs w:val="18"/>
                          </w:rPr>
                          <w:t>anfotéricos</w:t>
                        </w:r>
                        <w:proofErr w:type="spellEnd"/>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6.1.3.1.3.6</w:t>
                        </w:r>
                        <w:r w:rsidRPr="002330FE">
                          <w:rPr>
                            <w:rFonts w:ascii="Arial" w:hAnsi="Arial" w:cs="Arial"/>
                            <w:sz w:val="18"/>
                            <w:szCs w:val="18"/>
                          </w:rPr>
                          <w:t xml:space="preserve"> </w:t>
                        </w:r>
                        <w:proofErr w:type="spellStart"/>
                        <w:r w:rsidRPr="002330FE">
                          <w:rPr>
                            <w:rFonts w:ascii="Arial" w:hAnsi="Arial" w:cs="Arial"/>
                            <w:sz w:val="18"/>
                            <w:szCs w:val="18"/>
                          </w:rPr>
                          <w:t>Tensoactivos</w:t>
                        </w:r>
                        <w:proofErr w:type="spellEnd"/>
                        <w:r w:rsidRPr="002330FE">
                          <w:rPr>
                            <w:rFonts w:ascii="Arial" w:hAnsi="Arial" w:cs="Arial"/>
                            <w:sz w:val="18"/>
                            <w:szCs w:val="18"/>
                          </w:rPr>
                          <w:t xml:space="preserve"> no iónicos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6.1.3.1.3.7</w:t>
                        </w:r>
                        <w:r w:rsidRPr="002330FE">
                          <w:rPr>
                            <w:rFonts w:ascii="Arial" w:hAnsi="Arial" w:cs="Arial"/>
                            <w:sz w:val="18"/>
                            <w:szCs w:val="18"/>
                          </w:rPr>
                          <w:t xml:space="preserve"> Blanqueadores base oxígeno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6.1.3.1.3.8</w:t>
                        </w:r>
                        <w:r w:rsidRPr="002330FE">
                          <w:rPr>
                            <w:rFonts w:ascii="Arial" w:hAnsi="Arial" w:cs="Arial"/>
                            <w:sz w:val="18"/>
                            <w:szCs w:val="18"/>
                          </w:rPr>
                          <w:t xml:space="preserve"> Blanqueadores base cloro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6.1.3.1.3.9</w:t>
                        </w:r>
                        <w:r w:rsidRPr="002330FE">
                          <w:rPr>
                            <w:rFonts w:ascii="Arial" w:hAnsi="Arial" w:cs="Arial"/>
                            <w:sz w:val="18"/>
                            <w:szCs w:val="18"/>
                          </w:rPr>
                          <w:t xml:space="preserve"> EDTA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6.1.3.1.3.10</w:t>
                        </w:r>
                        <w:r w:rsidRPr="002330FE">
                          <w:rPr>
                            <w:rFonts w:ascii="Arial" w:hAnsi="Arial" w:cs="Arial"/>
                            <w:sz w:val="18"/>
                            <w:szCs w:val="18"/>
                          </w:rPr>
                          <w:t xml:space="preserve"> Acido </w:t>
                        </w:r>
                        <w:proofErr w:type="spellStart"/>
                        <w:r w:rsidRPr="002330FE">
                          <w:rPr>
                            <w:rFonts w:ascii="Arial" w:hAnsi="Arial" w:cs="Arial"/>
                            <w:sz w:val="18"/>
                            <w:szCs w:val="18"/>
                          </w:rPr>
                          <w:t>nitrilotriacético</w:t>
                        </w:r>
                        <w:proofErr w:type="spellEnd"/>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6.1.3.1.3.11</w:t>
                        </w:r>
                        <w:r w:rsidRPr="002330FE">
                          <w:rPr>
                            <w:rFonts w:ascii="Arial" w:hAnsi="Arial" w:cs="Arial"/>
                            <w:sz w:val="18"/>
                            <w:szCs w:val="18"/>
                          </w:rPr>
                          <w:t xml:space="preserve"> Fenoles y fenoles halogenados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6.1.3.1.3.12</w:t>
                        </w:r>
                        <w:r w:rsidRPr="002330FE">
                          <w:rPr>
                            <w:rFonts w:ascii="Arial" w:hAnsi="Arial" w:cs="Arial"/>
                            <w:sz w:val="18"/>
                            <w:szCs w:val="18"/>
                          </w:rPr>
                          <w:t xml:space="preserve"> Hidrocarburos aromáticos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6.1.3.1.3.13</w:t>
                        </w:r>
                        <w:r w:rsidRPr="002330FE">
                          <w:rPr>
                            <w:rFonts w:ascii="Arial" w:hAnsi="Arial" w:cs="Arial"/>
                            <w:sz w:val="18"/>
                            <w:szCs w:val="18"/>
                          </w:rPr>
                          <w:t xml:space="preserve"> Hidrocarburos alifáticos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lastRenderedPageBreak/>
                          <w:t>6.1.3.1.3.14</w:t>
                        </w:r>
                        <w:r w:rsidRPr="002330FE">
                          <w:rPr>
                            <w:rFonts w:ascii="Arial" w:hAnsi="Arial" w:cs="Arial"/>
                            <w:sz w:val="18"/>
                            <w:szCs w:val="18"/>
                          </w:rPr>
                          <w:t xml:space="preserve"> Hidrocarburos halogenados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6.1.3.1.3.15</w:t>
                        </w:r>
                        <w:r w:rsidRPr="002330FE">
                          <w:rPr>
                            <w:rFonts w:ascii="Arial" w:hAnsi="Arial" w:cs="Arial"/>
                            <w:sz w:val="18"/>
                            <w:szCs w:val="18"/>
                          </w:rPr>
                          <w:t xml:space="preserve"> Ceras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6.1.3.1.3.16</w:t>
                        </w:r>
                        <w:r w:rsidRPr="002330FE">
                          <w:rPr>
                            <w:rFonts w:ascii="Arial" w:hAnsi="Arial" w:cs="Arial"/>
                            <w:sz w:val="18"/>
                            <w:szCs w:val="18"/>
                          </w:rPr>
                          <w:t xml:space="preserve"> Silicones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6.1.3.1.3.17</w:t>
                        </w:r>
                        <w:r w:rsidRPr="002330FE">
                          <w:rPr>
                            <w:rFonts w:ascii="Arial" w:hAnsi="Arial" w:cs="Arial"/>
                            <w:sz w:val="18"/>
                            <w:szCs w:val="18"/>
                          </w:rPr>
                          <w:t xml:space="preserve"> Sulfatos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6.1.3.1.3.18</w:t>
                        </w:r>
                        <w:r w:rsidRPr="002330FE">
                          <w:rPr>
                            <w:rFonts w:ascii="Arial" w:hAnsi="Arial" w:cs="Arial"/>
                            <w:sz w:val="18"/>
                            <w:szCs w:val="18"/>
                          </w:rPr>
                          <w:t xml:space="preserve"> Carbonatos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6.1.3.1.3.19</w:t>
                        </w:r>
                        <w:r w:rsidRPr="002330FE">
                          <w:rPr>
                            <w:rFonts w:ascii="Arial" w:hAnsi="Arial" w:cs="Arial"/>
                            <w:sz w:val="18"/>
                            <w:szCs w:val="18"/>
                          </w:rPr>
                          <w:t xml:space="preserve"> Silicatos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6.1.3.1.3.20</w:t>
                        </w:r>
                        <w:r w:rsidRPr="002330FE">
                          <w:rPr>
                            <w:rFonts w:ascii="Arial" w:hAnsi="Arial" w:cs="Arial"/>
                            <w:sz w:val="18"/>
                            <w:szCs w:val="18"/>
                          </w:rPr>
                          <w:t xml:space="preserve"> Zeolitas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6.1.3.1.3.21</w:t>
                        </w:r>
                        <w:r w:rsidRPr="002330FE">
                          <w:rPr>
                            <w:rFonts w:ascii="Arial" w:hAnsi="Arial" w:cs="Arial"/>
                            <w:sz w:val="18"/>
                            <w:szCs w:val="18"/>
                          </w:rPr>
                          <w:t xml:space="preserve"> </w:t>
                        </w:r>
                        <w:proofErr w:type="spellStart"/>
                        <w:r w:rsidRPr="002330FE">
                          <w:rPr>
                            <w:rFonts w:ascii="Arial" w:hAnsi="Arial" w:cs="Arial"/>
                            <w:sz w:val="18"/>
                            <w:szCs w:val="18"/>
                          </w:rPr>
                          <w:t>Policarboxilatos</w:t>
                        </w:r>
                        <w:proofErr w:type="spellEnd"/>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6.1.3.1.4</w:t>
                        </w:r>
                        <w:r w:rsidRPr="002330FE">
                          <w:rPr>
                            <w:rFonts w:ascii="Arial" w:hAnsi="Arial" w:cs="Arial"/>
                            <w:sz w:val="18"/>
                            <w:szCs w:val="18"/>
                          </w:rPr>
                          <w:t xml:space="preserve"> En el caso de que una empresa haya desarrollado un ingrediente o una mezcla de ingredientes que promuevan una innovación en el mercado de los productos objeto de este Proyecto de Norma, podrán declararse utilizando el nombre patentado o registrado por ejemplo: </w:t>
                        </w:r>
                        <w:proofErr w:type="spellStart"/>
                        <w:r w:rsidRPr="002330FE">
                          <w:rPr>
                            <w:rFonts w:ascii="Arial" w:hAnsi="Arial" w:cs="Arial"/>
                            <w:sz w:val="18"/>
                            <w:szCs w:val="18"/>
                          </w:rPr>
                          <w:t>Bitrex</w:t>
                        </w:r>
                        <w:proofErr w:type="spellEnd"/>
                        <w:r w:rsidRPr="002330FE">
                          <w:rPr>
                            <w:rFonts w:ascii="Arial" w:hAnsi="Arial" w:cs="Arial"/>
                            <w:noProof/>
                            <w:sz w:val="18"/>
                            <w:szCs w:val="18"/>
                          </w:rPr>
                          <w:drawing>
                            <wp:inline distT="0" distB="0" distL="0" distR="0">
                              <wp:extent cx="97790" cy="122555"/>
                              <wp:effectExtent l="0" t="0" r="0" b="0"/>
                              <wp:docPr id="6" name="Imagen 6" descr="http://www.dof.gob.mx/imagenes_diarios/2018/03/07/MAT/salud3a1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7/MAT/salud3a11_Cimg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 cy="122555"/>
                                      </a:xfrm>
                                      <a:prstGeom prst="rect">
                                        <a:avLst/>
                                      </a:prstGeom>
                                      <a:noFill/>
                                      <a:ln>
                                        <a:noFill/>
                                      </a:ln>
                                    </pic:spPr>
                                  </pic:pic>
                                </a:graphicData>
                              </a:graphic>
                            </wp:inline>
                          </w:drawing>
                        </w:r>
                        <w:r w:rsidRPr="002330FE">
                          <w:rPr>
                            <w:rFonts w:ascii="Arial" w:hAnsi="Arial" w:cs="Arial"/>
                            <w:sz w:val="18"/>
                            <w:szCs w:val="18"/>
                          </w:rPr>
                          <w:t xml:space="preserve">, </w:t>
                        </w:r>
                        <w:proofErr w:type="spellStart"/>
                        <w:r w:rsidRPr="002330FE">
                          <w:rPr>
                            <w:rFonts w:ascii="Arial" w:hAnsi="Arial" w:cs="Arial"/>
                            <w:sz w:val="18"/>
                            <w:szCs w:val="18"/>
                          </w:rPr>
                          <w:t>Teflon</w:t>
                        </w:r>
                        <w:proofErr w:type="spellEnd"/>
                        <w:r w:rsidRPr="002330FE">
                          <w:rPr>
                            <w:rFonts w:ascii="Arial" w:hAnsi="Arial" w:cs="Arial"/>
                            <w:noProof/>
                            <w:sz w:val="18"/>
                            <w:szCs w:val="18"/>
                          </w:rPr>
                          <w:drawing>
                            <wp:inline distT="0" distB="0" distL="0" distR="0">
                              <wp:extent cx="97790" cy="122555"/>
                              <wp:effectExtent l="0" t="0" r="0" b="0"/>
                              <wp:docPr id="5" name="Imagen 5" descr="http://www.dof.gob.mx/imagenes_diarios/2018/03/07/MAT/salud3a11_Cimg_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7/MAT/salud3a11_Cimg_37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790" cy="122555"/>
                                      </a:xfrm>
                                      <a:prstGeom prst="rect">
                                        <a:avLst/>
                                      </a:prstGeom>
                                      <a:noFill/>
                                      <a:ln>
                                        <a:noFill/>
                                      </a:ln>
                                    </pic:spPr>
                                  </pic:pic>
                                </a:graphicData>
                              </a:graphic>
                            </wp:inline>
                          </w:drawing>
                        </w:r>
                        <w:r w:rsidRPr="002330FE">
                          <w:rPr>
                            <w:rFonts w:ascii="Arial" w:hAnsi="Arial" w:cs="Arial"/>
                            <w:sz w:val="18"/>
                            <w:szCs w:val="18"/>
                          </w:rPr>
                          <w:t>, etc. Los documentos que avalen la patente o el registro estarán a disposición de la Secretaría, cuando ésta lo solicite.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6.1.3.1.5</w:t>
                        </w:r>
                        <w:r w:rsidRPr="002330FE">
                          <w:rPr>
                            <w:rFonts w:ascii="Arial" w:hAnsi="Arial" w:cs="Arial"/>
                            <w:sz w:val="18"/>
                            <w:szCs w:val="18"/>
                          </w:rPr>
                          <w:t xml:space="preserve"> Las enzimas, colorantes, aromas, fragancias y coadyuvantes o ayudas de proceso se podrán incluir con sus nombres genéricos, a menos que sean las causantes del riesgo del producto, de ser éste el caso se cumplirá con lo indicado en el numeral 6.1.3.1.2, de este Proyecto de Norma.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6.1.4 Instrucciones de uso.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6.1.4.1</w:t>
                        </w:r>
                        <w:r w:rsidRPr="002330FE">
                          <w:rPr>
                            <w:rFonts w:ascii="Arial" w:hAnsi="Arial" w:cs="Arial"/>
                            <w:sz w:val="18"/>
                            <w:szCs w:val="18"/>
                          </w:rPr>
                          <w:t xml:space="preserve"> Cuando el uso, manejo, dosificación o conservación del producto requiera de instrucciones, por las características del mismo, dicha información debe presentarse en la superficie de información de la etiqueta del envase primario o en su caso, del envase secundario. Sólo en caso de no existir espacio suficiente, las instrucciones de uso podrán ir impresas en un instructivo anexo al envase y en este último se indicará en la superficie de información el siguiente texto: Léase instructivo anexo.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De acuerdo al tipo de producto, el fabricante debe incluir en la etiqueta, las leyendas precautorias y de considerarse necesario, las recomendaciones de seguridad referidas a los aspectos que se mencionan en este apartado de manera contrastante y visibles en condiciones normales de compra y uso y cuya redacción debe ser clara y que no induzca error al consumidor.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6.1.5</w:t>
                        </w:r>
                        <w:r w:rsidRPr="002330FE">
                          <w:rPr>
                            <w:rFonts w:ascii="Arial" w:hAnsi="Arial" w:cs="Arial"/>
                            <w:sz w:val="18"/>
                            <w:szCs w:val="18"/>
                          </w:rPr>
                          <w:t xml:space="preserve"> </w:t>
                        </w:r>
                        <w:r w:rsidRPr="002330FE">
                          <w:rPr>
                            <w:rFonts w:ascii="Arial" w:hAnsi="Arial" w:cs="Arial"/>
                            <w:b/>
                            <w:bCs/>
                            <w:sz w:val="18"/>
                            <w:szCs w:val="18"/>
                          </w:rPr>
                          <w:t>Declaración del lote.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6.1.5.1</w:t>
                        </w:r>
                        <w:r w:rsidRPr="002330FE">
                          <w:rPr>
                            <w:rFonts w:ascii="Arial" w:hAnsi="Arial" w:cs="Arial"/>
                            <w:sz w:val="18"/>
                            <w:szCs w:val="18"/>
                          </w:rPr>
                          <w:t xml:space="preserve"> En cualquier parte del envase primario o secundario, debe figurar en todos los productos objeto de </w:t>
                        </w:r>
                      </w:p>
                      <w:p w:rsidR="002330FE" w:rsidRPr="002330FE" w:rsidRDefault="002330FE" w:rsidP="002330FE">
                        <w:pPr>
                          <w:spacing w:after="100" w:line="240" w:lineRule="auto"/>
                          <w:rPr>
                            <w:rFonts w:ascii="Times New Roman" w:hAnsi="Times New Roman"/>
                            <w:sz w:val="18"/>
                            <w:szCs w:val="18"/>
                          </w:rPr>
                        </w:pPr>
                        <w:r w:rsidRPr="002330FE">
                          <w:rPr>
                            <w:rFonts w:ascii="Arial" w:hAnsi="Arial" w:cs="Arial"/>
                            <w:sz w:val="18"/>
                            <w:szCs w:val="18"/>
                          </w:rPr>
                          <w:t>este Proyecto de Norma, la identificación del lote o dato que permita la rastreabilidad del producto con una indicación en clave o en lenguaje claro, ya sea grabado, marcado con tinta indeleble o de cualquier otro modo similar.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6.1.6 Leyendas precautorias y recomendaciones.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De acuerdo al tipo de producto, el fabricante debe incluir en la etiqueta, las leyendas precautorias y de</w:t>
                        </w:r>
                        <w:r w:rsidRPr="002330FE">
                          <w:rPr>
                            <w:rFonts w:ascii="Arial" w:hAnsi="Arial" w:cs="Arial"/>
                            <w:b/>
                            <w:bCs/>
                            <w:sz w:val="18"/>
                            <w:szCs w:val="18"/>
                          </w:rPr>
                          <w:t xml:space="preserve"> </w:t>
                        </w:r>
                        <w:r w:rsidRPr="002330FE">
                          <w:rPr>
                            <w:rFonts w:ascii="Arial" w:hAnsi="Arial" w:cs="Arial"/>
                            <w:sz w:val="18"/>
                            <w:szCs w:val="18"/>
                          </w:rPr>
                          <w:t>considerarse necesario, las recomendaciones de seguridad referidas a los aspectos que se mencionan en este apartado de manera contrastante y visibles en condiciones normales de compra y uso y cuya redacción debe ser clara y que no induzca error al consumidor.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6.1.6.1 </w:t>
                        </w:r>
                        <w:r w:rsidRPr="002330FE">
                          <w:rPr>
                            <w:rFonts w:ascii="Arial" w:hAnsi="Arial" w:cs="Arial"/>
                            <w:sz w:val="18"/>
                            <w:szCs w:val="18"/>
                          </w:rPr>
                          <w:t>En los productos tóxicos debe figurar: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6.1.6.1.1 </w:t>
                        </w:r>
                        <w:r w:rsidRPr="002330FE">
                          <w:rPr>
                            <w:rFonts w:ascii="Arial" w:hAnsi="Arial" w:cs="Arial"/>
                            <w:sz w:val="18"/>
                            <w:szCs w:val="18"/>
                          </w:rPr>
                          <w:t>Que contiene sustancias tóxicas cuya ingestión, inhalación o contacto directo inmediato o prolongado, según corresponda, pueden originar graves daños a la salud.</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6.1.6.1.2 </w:t>
                        </w:r>
                        <w:r w:rsidRPr="002330FE">
                          <w:rPr>
                            <w:rFonts w:ascii="Arial" w:hAnsi="Arial" w:cs="Arial"/>
                            <w:sz w:val="18"/>
                            <w:szCs w:val="18"/>
                          </w:rPr>
                          <w:t>Que no se deje al alcance de los niños.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6.1.6.1.3 </w:t>
                        </w:r>
                        <w:r w:rsidRPr="002330FE">
                          <w:rPr>
                            <w:rFonts w:ascii="Arial" w:hAnsi="Arial" w:cs="Arial"/>
                            <w:sz w:val="18"/>
                            <w:szCs w:val="18"/>
                          </w:rPr>
                          <w:t>Incluir cualquiera de los siguientes símbolos para identificar a un producto con propiedades venenosas, de manera contrastante y de tamaño proporcional a la capacidad del envase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95"/>
                          <w:gridCol w:w="2721"/>
                          <w:gridCol w:w="2013"/>
                          <w:gridCol w:w="1234"/>
                        </w:tblGrid>
                        <w:tr w:rsidR="002330FE" w:rsidRPr="002330FE" w:rsidTr="002330FE">
                          <w:trPr>
                            <w:trHeight w:val="1429"/>
                          </w:trPr>
                          <w:tc>
                            <w:tcPr>
                              <w:tcW w:w="15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noProof/>
                                  <w:color w:val="000000"/>
                                  <w:sz w:val="24"/>
                                  <w:szCs w:val="24"/>
                                </w:rPr>
                                <w:lastRenderedPageBreak/>
                                <w:drawing>
                                  <wp:inline distT="0" distB="0" distL="0" distR="0">
                                    <wp:extent cx="628650" cy="546735"/>
                                    <wp:effectExtent l="0" t="0" r="0" b="5715"/>
                                    <wp:docPr id="4" name="Imagen 4" descr="http://www.dof.gob.mx/imagenes_diarios/2018/03/07/MAT/salud3a11_Cimg_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07/MAT/salud3a11_Cimg_7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46735"/>
                                            </a:xfrm>
                                            <a:prstGeom prst="rect">
                                              <a:avLst/>
                                            </a:prstGeom>
                                            <a:noFill/>
                                            <a:ln>
                                              <a:noFill/>
                                            </a:ln>
                                          </pic:spPr>
                                        </pic:pic>
                                      </a:graphicData>
                                    </a:graphic>
                                  </wp:inline>
                                </w:drawing>
                              </w:r>
                            </w:p>
                          </w:tc>
                          <w:tc>
                            <w:tcPr>
                              <w:tcW w:w="31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b/>
                                  <w:bCs/>
                                  <w:color w:val="000000"/>
                                  <w:sz w:val="24"/>
                                  <w:szCs w:val="24"/>
                                </w:rPr>
                                <w:t>No ingerir. En caso de ingestión</w:t>
                              </w:r>
                              <w:r w:rsidRPr="002330FE">
                                <w:rPr>
                                  <w:rFonts w:ascii="Times New Roman" w:hAnsi="Times New Roman"/>
                                  <w:color w:val="000000"/>
                                  <w:sz w:val="24"/>
                                  <w:szCs w:val="24"/>
                                </w:rPr>
                                <w:br/>
                              </w:r>
                              <w:r w:rsidRPr="002330FE">
                                <w:rPr>
                                  <w:rFonts w:ascii="Arial" w:hAnsi="Arial" w:cs="Arial"/>
                                  <w:b/>
                                  <w:bCs/>
                                  <w:color w:val="000000"/>
                                  <w:sz w:val="24"/>
                                  <w:szCs w:val="24"/>
                                </w:rPr>
                                <w:t>acudir inmediatamente al medico</w:t>
                              </w:r>
                            </w:p>
                          </w:tc>
                          <w:tc>
                            <w:tcPr>
                              <w:tcW w:w="2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620395" cy="808355"/>
                                    <wp:effectExtent l="0" t="0" r="8255" b="0"/>
                                    <wp:docPr id="3" name="Imagen 3" descr="http://www.dof.gob.mx/imagenes_diarios/2018/03/07/MAT/salud3a11_Cimg_48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3/07/MAT/salud3a11_Cimg_48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95" cy="808355"/>
                                            </a:xfrm>
                                            <a:prstGeom prst="rect">
                                              <a:avLst/>
                                            </a:prstGeom>
                                            <a:noFill/>
                                            <a:ln>
                                              <a:noFill/>
                                            </a:ln>
                                          </pic:spPr>
                                        </pic:pic>
                                      </a:graphicData>
                                    </a:graphic>
                                  </wp:inline>
                                </w:drawing>
                              </w:r>
                            </w:p>
                          </w:tc>
                          <w:tc>
                            <w:tcPr>
                              <w:tcW w:w="1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b/>
                                  <w:bCs/>
                                  <w:color w:val="000000"/>
                                  <w:sz w:val="24"/>
                                  <w:szCs w:val="24"/>
                                </w:rPr>
                                <w:t>Peligro</w:t>
                              </w:r>
                            </w:p>
                          </w:tc>
                        </w:tr>
                      </w:tbl>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 </w:t>
                        </w:r>
                        <w:r w:rsidRPr="002330FE">
                          <w:rPr>
                            <w:rFonts w:ascii="Arial" w:hAnsi="Arial" w:cs="Arial"/>
                            <w:sz w:val="18"/>
                            <w:szCs w:val="18"/>
                          </w:rPr>
                          <w:t>En los productos corrosivos debe figurar: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6.1.6.2.1 </w:t>
                        </w:r>
                        <w:r w:rsidRPr="002330FE">
                          <w:rPr>
                            <w:rFonts w:ascii="Arial" w:hAnsi="Arial" w:cs="Arial"/>
                            <w:sz w:val="18"/>
                            <w:szCs w:val="18"/>
                          </w:rPr>
                          <w:t>En la superficie principal de exhibición: Lea la etiqueta antes de usar este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6.1.6.2.2 </w:t>
                        </w:r>
                        <w:r w:rsidRPr="002330FE">
                          <w:rPr>
                            <w:rFonts w:ascii="Arial" w:hAnsi="Arial" w:cs="Arial"/>
                            <w:sz w:val="18"/>
                            <w:szCs w:val="18"/>
                          </w:rPr>
                          <w:t>Que no reutilice el envase y que una vez terminado el contenido se deseche el mismo.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6.1.6.2.3</w:t>
                        </w:r>
                        <w:r w:rsidRPr="002330FE">
                          <w:rPr>
                            <w:rFonts w:ascii="Arial" w:hAnsi="Arial" w:cs="Arial"/>
                            <w:sz w:val="18"/>
                            <w:szCs w:val="18"/>
                          </w:rPr>
                          <w:t xml:space="preserve"> Que para su empleo se utilice guantes.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6.1.6.2.4 </w:t>
                        </w:r>
                        <w:r w:rsidRPr="002330FE">
                          <w:rPr>
                            <w:rFonts w:ascii="Arial" w:hAnsi="Arial" w:cs="Arial"/>
                            <w:sz w:val="18"/>
                            <w:szCs w:val="18"/>
                          </w:rPr>
                          <w:t>Lo dispuesto en el numeral 6.1.6.1.2, de este Proyecto de Norma, así como la inclusión de cualquiera de los siguientes símbolos para identificar a un producto con propiedades corrosivas, de manera contrastante y de tamaño proporcional a la capacidad del envase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1765"/>
                          <w:gridCol w:w="2057"/>
                          <w:gridCol w:w="1894"/>
                        </w:tblGrid>
                        <w:tr w:rsidR="002330FE" w:rsidRPr="002330FE" w:rsidTr="002330FE">
                          <w:trPr>
                            <w:trHeight w:val="1749"/>
                          </w:trPr>
                          <w:tc>
                            <w:tcPr>
                              <w:tcW w:w="1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914400" cy="979805"/>
                                    <wp:effectExtent l="0" t="0" r="0" b="0"/>
                                    <wp:docPr id="2" name="Imagen 2" descr="http://www.dof.gob.mx/imagenes_diarios/2018/03/07/MAT/salud3a11_Cimg_6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3/07/MAT/salud3a11_Cimg_64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79805"/>
                                            </a:xfrm>
                                            <a:prstGeom prst="rect">
                                              <a:avLst/>
                                            </a:prstGeom>
                                            <a:noFill/>
                                            <a:ln>
                                              <a:noFill/>
                                            </a:ln>
                                          </pic:spPr>
                                        </pic:pic>
                                      </a:graphicData>
                                    </a:graphic>
                                  </wp:inline>
                                </w:drawing>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b/>
                                  <w:bCs/>
                                  <w:color w:val="000000"/>
                                  <w:sz w:val="24"/>
                                  <w:szCs w:val="24"/>
                                </w:rPr>
                                <w:t>Provoca graves</w:t>
                              </w:r>
                              <w:r w:rsidRPr="002330FE">
                                <w:rPr>
                                  <w:rFonts w:ascii="Times New Roman" w:hAnsi="Times New Roman"/>
                                  <w:color w:val="000000"/>
                                  <w:sz w:val="24"/>
                                  <w:szCs w:val="24"/>
                                </w:rPr>
                                <w:br/>
                              </w:r>
                              <w:r w:rsidRPr="002330FE">
                                <w:rPr>
                                  <w:rFonts w:ascii="Arial" w:hAnsi="Arial" w:cs="Arial"/>
                                  <w:b/>
                                  <w:bCs/>
                                  <w:color w:val="000000"/>
                                  <w:sz w:val="24"/>
                                  <w:szCs w:val="24"/>
                                </w:rPr>
                                <w:t>quemaduras en la piel</w:t>
                              </w:r>
                              <w:r w:rsidRPr="002330FE">
                                <w:rPr>
                                  <w:rFonts w:ascii="Times New Roman" w:hAnsi="Times New Roman"/>
                                  <w:color w:val="000000"/>
                                  <w:sz w:val="24"/>
                                  <w:szCs w:val="24"/>
                                </w:rPr>
                                <w:br/>
                              </w:r>
                              <w:r w:rsidRPr="002330FE">
                                <w:rPr>
                                  <w:rFonts w:ascii="Arial" w:hAnsi="Arial" w:cs="Arial"/>
                                  <w:b/>
                                  <w:bCs/>
                                  <w:color w:val="000000"/>
                                  <w:sz w:val="24"/>
                                  <w:szCs w:val="24"/>
                                </w:rPr>
                                <w:t>y lesiones oculares</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noProof/>
                                  <w:color w:val="000000"/>
                                  <w:sz w:val="24"/>
                                  <w:szCs w:val="24"/>
                                </w:rPr>
                                <w:drawing>
                                  <wp:inline distT="0" distB="0" distL="0" distR="0">
                                    <wp:extent cx="1191895" cy="1012190"/>
                                    <wp:effectExtent l="0" t="0" r="8255" b="0"/>
                                    <wp:docPr id="1" name="Imagen 1" descr="http://www.dof.gob.mx/imagenes_diarios/2018/03/07/MAT/salud3a11_Cimg_8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3/07/MAT/salud3a11_Cimg_856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895" cy="1012190"/>
                                            </a:xfrm>
                                            <a:prstGeom prst="rect">
                                              <a:avLst/>
                                            </a:prstGeom>
                                            <a:noFill/>
                                            <a:ln>
                                              <a:noFill/>
                                            </a:ln>
                                          </pic:spPr>
                                        </pic:pic>
                                      </a:graphicData>
                                    </a:graphic>
                                  </wp:inline>
                                </w:drawing>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330FE" w:rsidRPr="002330FE" w:rsidRDefault="002330FE" w:rsidP="002330FE">
                              <w:pPr>
                                <w:spacing w:after="100" w:line="240" w:lineRule="auto"/>
                                <w:jc w:val="center"/>
                                <w:rPr>
                                  <w:rFonts w:ascii="Times New Roman" w:hAnsi="Times New Roman"/>
                                  <w:color w:val="000000"/>
                                  <w:sz w:val="24"/>
                                  <w:szCs w:val="24"/>
                                </w:rPr>
                              </w:pPr>
                              <w:r w:rsidRPr="002330FE">
                                <w:rPr>
                                  <w:rFonts w:ascii="Arial" w:hAnsi="Arial" w:cs="Arial"/>
                                  <w:b/>
                                  <w:bCs/>
                                  <w:color w:val="000000"/>
                                  <w:sz w:val="24"/>
                                  <w:szCs w:val="24"/>
                                </w:rPr>
                                <w:t>Personas con piel sensible o</w:t>
                              </w:r>
                              <w:r w:rsidRPr="002330FE">
                                <w:rPr>
                                  <w:rFonts w:ascii="Times New Roman" w:hAnsi="Times New Roman"/>
                                  <w:color w:val="000000"/>
                                  <w:sz w:val="24"/>
                                  <w:szCs w:val="24"/>
                                </w:rPr>
                                <w:br/>
                              </w:r>
                              <w:r w:rsidRPr="002330FE">
                                <w:rPr>
                                  <w:rFonts w:ascii="Arial" w:hAnsi="Arial" w:cs="Arial"/>
                                  <w:b/>
                                  <w:bCs/>
                                  <w:color w:val="000000"/>
                                  <w:sz w:val="24"/>
                                  <w:szCs w:val="24"/>
                                </w:rPr>
                                <w:t>dañada deben evitar el</w:t>
                              </w:r>
                              <w:r w:rsidRPr="002330FE">
                                <w:rPr>
                                  <w:rFonts w:ascii="Times New Roman" w:hAnsi="Times New Roman"/>
                                  <w:color w:val="000000"/>
                                  <w:sz w:val="24"/>
                                  <w:szCs w:val="24"/>
                                </w:rPr>
                                <w:br/>
                              </w:r>
                              <w:r w:rsidRPr="002330FE">
                                <w:rPr>
                                  <w:rFonts w:ascii="Arial" w:hAnsi="Arial" w:cs="Arial"/>
                                  <w:b/>
                                  <w:bCs/>
                                  <w:color w:val="000000"/>
                                  <w:sz w:val="24"/>
                                  <w:szCs w:val="24"/>
                                </w:rPr>
                                <w:t>contacto prolongado con el</w:t>
                              </w:r>
                              <w:r w:rsidRPr="002330FE">
                                <w:rPr>
                                  <w:rFonts w:ascii="Times New Roman" w:hAnsi="Times New Roman"/>
                                  <w:color w:val="000000"/>
                                  <w:sz w:val="24"/>
                                  <w:szCs w:val="24"/>
                                </w:rPr>
                                <w:br/>
                              </w:r>
                              <w:r w:rsidRPr="002330FE">
                                <w:rPr>
                                  <w:rFonts w:ascii="Arial" w:hAnsi="Arial" w:cs="Arial"/>
                                  <w:b/>
                                  <w:bCs/>
                                  <w:color w:val="000000"/>
                                  <w:sz w:val="24"/>
                                  <w:szCs w:val="24"/>
                                </w:rPr>
                                <w:t>producto</w:t>
                              </w:r>
                            </w:p>
                          </w:tc>
                        </w:tr>
                      </w:tbl>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6.1.6.2.5 </w:t>
                        </w:r>
                        <w:r w:rsidRPr="002330FE">
                          <w:rPr>
                            <w:rFonts w:ascii="Arial" w:hAnsi="Arial" w:cs="Arial"/>
                            <w:sz w:val="18"/>
                            <w:szCs w:val="18"/>
                          </w:rPr>
                          <w:t>La palabra "corrosivo" en un tamaño proporcional a la capacidad del envase.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6.1.6.2.6 </w:t>
                        </w:r>
                        <w:r w:rsidRPr="002330FE">
                          <w:rPr>
                            <w:rFonts w:ascii="Arial" w:hAnsi="Arial" w:cs="Arial"/>
                            <w:sz w:val="18"/>
                            <w:szCs w:val="18"/>
                          </w:rPr>
                          <w:t>Leyendas que señalen: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Las acciones a seguir en caso de ingesta, mal uso o mala aplicación del producto, por ejemplo: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6.1.6.2.6.1 </w:t>
                        </w:r>
                        <w:r w:rsidRPr="002330FE">
                          <w:rPr>
                            <w:rFonts w:ascii="Arial" w:hAnsi="Arial" w:cs="Arial"/>
                            <w:sz w:val="18"/>
                            <w:szCs w:val="18"/>
                          </w:rPr>
                          <w:t>Que, en caso de ingestión accidental, no se provoque vómito y se obtenga ayuda médica de inmediato.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6.1.6.2.6.2 </w:t>
                        </w:r>
                        <w:r w:rsidRPr="002330FE">
                          <w:rPr>
                            <w:rFonts w:ascii="Arial" w:hAnsi="Arial" w:cs="Arial"/>
                            <w:sz w:val="18"/>
                            <w:szCs w:val="18"/>
                          </w:rPr>
                          <w:t xml:space="preserve">Que, en caso de contacto con la piel o con los ojos, enjuague con abundante agua y obtenga </w:t>
                        </w:r>
                      </w:p>
                      <w:p w:rsidR="002330FE" w:rsidRPr="002330FE" w:rsidRDefault="002330FE" w:rsidP="002330FE">
                        <w:pPr>
                          <w:spacing w:after="100" w:line="240" w:lineRule="auto"/>
                          <w:rPr>
                            <w:rFonts w:ascii="Times New Roman" w:hAnsi="Times New Roman"/>
                            <w:sz w:val="18"/>
                            <w:szCs w:val="18"/>
                          </w:rPr>
                        </w:pPr>
                        <w:r w:rsidRPr="002330FE">
                          <w:rPr>
                            <w:rFonts w:ascii="Arial" w:hAnsi="Arial" w:cs="Arial"/>
                            <w:sz w:val="18"/>
                            <w:szCs w:val="18"/>
                          </w:rPr>
                          <w:t>ayuda médica.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6.1.6.3 </w:t>
                        </w:r>
                        <w:r w:rsidRPr="002330FE">
                          <w:rPr>
                            <w:rFonts w:ascii="Arial" w:hAnsi="Arial" w:cs="Arial"/>
                            <w:sz w:val="18"/>
                            <w:szCs w:val="18"/>
                          </w:rPr>
                          <w:t>En los productos inflamables debe figurar: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6.1.6.3.1 </w:t>
                        </w:r>
                        <w:r w:rsidRPr="002330FE">
                          <w:rPr>
                            <w:rFonts w:ascii="Arial" w:hAnsi="Arial" w:cs="Arial"/>
                            <w:sz w:val="18"/>
                            <w:szCs w:val="18"/>
                          </w:rPr>
                          <w:t>Los textos: "inflamable" en un tamaño proporcional a la capacidad del envase y "Mantener lejos del fuego y de instalaciones eléctricas".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6.1.6.3.2 </w:t>
                        </w:r>
                        <w:r w:rsidRPr="002330FE">
                          <w:rPr>
                            <w:rFonts w:ascii="Arial" w:hAnsi="Arial" w:cs="Arial"/>
                            <w:sz w:val="18"/>
                            <w:szCs w:val="18"/>
                          </w:rPr>
                          <w:t>Las demás leyendas señaladas en los numerales 6.1.6.1 y 6.1.6.2, de este Proyecto de Norma, que sean aplicables de acuerdo a la fórmula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6.1.6.4 </w:t>
                        </w:r>
                        <w:r w:rsidRPr="002330FE">
                          <w:rPr>
                            <w:rFonts w:ascii="Arial" w:hAnsi="Arial" w:cs="Arial"/>
                            <w:sz w:val="18"/>
                            <w:szCs w:val="18"/>
                          </w:rPr>
                          <w:t>Los productos que se expendan en envases presurizados, deben presentar las siguientes leyendas: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6.1.6.4.1 </w:t>
                        </w:r>
                        <w:r w:rsidRPr="002330FE">
                          <w:rPr>
                            <w:rFonts w:ascii="Arial" w:hAnsi="Arial" w:cs="Arial"/>
                            <w:sz w:val="18"/>
                            <w:szCs w:val="18"/>
                          </w:rPr>
                          <w:t>Que no se use cerca de los ojos o flama.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6.1.6.4.2 </w:t>
                        </w:r>
                        <w:r w:rsidRPr="002330FE">
                          <w:rPr>
                            <w:rFonts w:ascii="Arial" w:hAnsi="Arial" w:cs="Arial"/>
                            <w:sz w:val="18"/>
                            <w:szCs w:val="18"/>
                          </w:rPr>
                          <w:t>Que no se queme o perfore el envase.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6.1.6.4.3 </w:t>
                        </w:r>
                        <w:r w:rsidRPr="002330FE">
                          <w:rPr>
                            <w:rFonts w:ascii="Arial" w:hAnsi="Arial" w:cs="Arial"/>
                            <w:sz w:val="18"/>
                            <w:szCs w:val="18"/>
                          </w:rPr>
                          <w:t>Que no se exponga al calor.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6.1.6.4.4 </w:t>
                        </w:r>
                        <w:r w:rsidRPr="002330FE">
                          <w:rPr>
                            <w:rFonts w:ascii="Arial" w:hAnsi="Arial" w:cs="Arial"/>
                            <w:sz w:val="18"/>
                            <w:szCs w:val="18"/>
                          </w:rPr>
                          <w:t>Lo dispuesto en el numeral 6.1.6.1.2, de este proyecto de Norma.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lastRenderedPageBreak/>
                          <w:t xml:space="preserve">6.1.6.5 </w:t>
                        </w:r>
                        <w:r w:rsidRPr="002330FE">
                          <w:rPr>
                            <w:rFonts w:ascii="Arial" w:hAnsi="Arial" w:cs="Arial"/>
                            <w:sz w:val="18"/>
                            <w:szCs w:val="18"/>
                          </w:rPr>
                          <w:t>Cuando la composición de la fórmula no permita la mezcla con otras sustancias por representar un riesgo a la salud se debe manifestar dicha acción de manera clara.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6.1.6.6</w:t>
                        </w:r>
                        <w:r w:rsidRPr="002330FE">
                          <w:rPr>
                            <w:rFonts w:ascii="Arial" w:hAnsi="Arial" w:cs="Arial"/>
                            <w:sz w:val="18"/>
                            <w:szCs w:val="18"/>
                          </w:rPr>
                          <w:t xml:space="preserve"> En los productos en cuya formulación intervengan sustancias o compuestos, tales como enzimas y oxidantes, entre otros, que por su concentración y características en producto terminado puedan causar problemas de irritación o sensibilización en piel o en mucosa bajo condiciones normales de uso harán figurar leyendas que se refieran a los siguientes aspectos: Que puede provocar irritación en la piel y en mucosas, y la sugerencia del uso de guantes.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6.2</w:t>
                        </w:r>
                        <w:r w:rsidRPr="002330FE">
                          <w:rPr>
                            <w:rFonts w:ascii="Arial" w:hAnsi="Arial" w:cs="Arial"/>
                            <w:sz w:val="18"/>
                            <w:szCs w:val="18"/>
                          </w:rPr>
                          <w:t xml:space="preserve"> </w:t>
                        </w:r>
                        <w:r w:rsidRPr="002330FE">
                          <w:rPr>
                            <w:rFonts w:ascii="Arial" w:hAnsi="Arial" w:cs="Arial"/>
                            <w:b/>
                            <w:bCs/>
                            <w:sz w:val="18"/>
                            <w:szCs w:val="18"/>
                          </w:rPr>
                          <w:t>Etiquetado comercial</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6.2.1 </w:t>
                        </w:r>
                        <w:r w:rsidRPr="002330FE">
                          <w:rPr>
                            <w:rFonts w:ascii="Arial" w:hAnsi="Arial" w:cs="Arial"/>
                            <w:sz w:val="18"/>
                            <w:szCs w:val="18"/>
                          </w:rPr>
                          <w:t>Nombre o marca comercial del producto.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6.2.2 País de origen.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6.2.2.1</w:t>
                        </w:r>
                        <w:r w:rsidRPr="002330FE">
                          <w:rPr>
                            <w:rFonts w:ascii="Arial" w:hAnsi="Arial" w:cs="Arial"/>
                            <w:sz w:val="18"/>
                            <w:szCs w:val="18"/>
                          </w:rPr>
                          <w:t xml:space="preserve"> Leyenda que identifique el país de origen del producto o gentilicio, por ejemplo: "</w:t>
                        </w:r>
                        <w:r w:rsidRPr="002330FE">
                          <w:rPr>
                            <w:rFonts w:ascii="Arial" w:hAnsi="Arial" w:cs="Arial"/>
                            <w:b/>
                            <w:bCs/>
                            <w:sz w:val="18"/>
                            <w:szCs w:val="18"/>
                          </w:rPr>
                          <w:t>producto de...</w:t>
                        </w:r>
                        <w:r w:rsidRPr="002330FE">
                          <w:rPr>
                            <w:rFonts w:ascii="Arial" w:hAnsi="Arial" w:cs="Arial"/>
                            <w:sz w:val="18"/>
                            <w:szCs w:val="18"/>
                          </w:rPr>
                          <w:t>", o "</w:t>
                        </w:r>
                        <w:r w:rsidRPr="002330FE">
                          <w:rPr>
                            <w:rFonts w:ascii="Arial" w:hAnsi="Arial" w:cs="Arial"/>
                            <w:b/>
                            <w:bCs/>
                            <w:sz w:val="18"/>
                            <w:szCs w:val="18"/>
                          </w:rPr>
                          <w:t>producto...</w:t>
                        </w:r>
                        <w:r w:rsidRPr="002330FE">
                          <w:rPr>
                            <w:rFonts w:ascii="Arial" w:hAnsi="Arial" w:cs="Arial"/>
                            <w:sz w:val="18"/>
                            <w:szCs w:val="18"/>
                          </w:rPr>
                          <w:t>", "</w:t>
                        </w:r>
                        <w:r w:rsidRPr="002330FE">
                          <w:rPr>
                            <w:rFonts w:ascii="Arial" w:hAnsi="Arial" w:cs="Arial"/>
                            <w:b/>
                            <w:bCs/>
                            <w:sz w:val="18"/>
                            <w:szCs w:val="18"/>
                          </w:rPr>
                          <w:t>Hecho en ...</w:t>
                        </w:r>
                        <w:r w:rsidRPr="002330FE">
                          <w:rPr>
                            <w:rFonts w:ascii="Arial" w:hAnsi="Arial" w:cs="Arial"/>
                            <w:sz w:val="18"/>
                            <w:szCs w:val="18"/>
                          </w:rPr>
                          <w:t>", "</w:t>
                        </w:r>
                        <w:r w:rsidRPr="002330FE">
                          <w:rPr>
                            <w:rFonts w:ascii="Arial" w:hAnsi="Arial" w:cs="Arial"/>
                            <w:b/>
                            <w:bCs/>
                            <w:sz w:val="18"/>
                            <w:szCs w:val="18"/>
                          </w:rPr>
                          <w:t>Manufacturado en ...</w:t>
                        </w:r>
                        <w:r w:rsidRPr="002330FE">
                          <w:rPr>
                            <w:rFonts w:ascii="Arial" w:hAnsi="Arial" w:cs="Arial"/>
                            <w:sz w:val="18"/>
                            <w:szCs w:val="18"/>
                          </w:rPr>
                          <w:t>" u otros análogos, sujeta a lo dispuesto en los tratados internacionales de los cuales México sea parte.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6.2.3 Indicación de cantidad.</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6.2.3.1</w:t>
                        </w:r>
                        <w:r w:rsidRPr="002330FE">
                          <w:rPr>
                            <w:rFonts w:ascii="Arial" w:hAnsi="Arial" w:cs="Arial"/>
                            <w:sz w:val="18"/>
                            <w:szCs w:val="18"/>
                          </w:rPr>
                          <w:t xml:space="preserve"> El etiquetado de los productos de aseo debe cumplir con lo que establecen las Normas Oficiales Mexicanas citadas en los numerales 2.2 y 2.3, respectivamente, del Capítulo de Referencias normativas, de este Proyecto de Norma. La unidad de medida puede adicionalmente figurar en otro sistema de unidades de medida con el mismo tipo de letra y por lo menos con el mismo tamaño.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6.3 Generalidades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6.3.1 </w:t>
                        </w:r>
                        <w:r w:rsidRPr="002330FE">
                          <w:rPr>
                            <w:rFonts w:ascii="Arial" w:hAnsi="Arial" w:cs="Arial"/>
                            <w:sz w:val="18"/>
                            <w:szCs w:val="18"/>
                          </w:rPr>
                          <w:t>Para la comercialización de los productos objeto de este Proyecto de Norma que se encuentren en envase múltiple o colectivo, éste debe ostentar cuando menos la siguiente información: marca, denominación e indicación de cantidad, a menos que los materiales del envase múltiple o colectivo permita leer la etiqueta individual.</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6.3.2 </w:t>
                        </w:r>
                        <w:r w:rsidRPr="002330FE">
                          <w:rPr>
                            <w:rFonts w:ascii="Arial" w:hAnsi="Arial" w:cs="Arial"/>
                            <w:sz w:val="18"/>
                            <w:szCs w:val="18"/>
                          </w:rPr>
                          <w:t xml:space="preserve">Para la comercialización de los productos objeto de este Proyecto de Norma que se encuentren en un envase múltiple o colectivo, cuyas presentaciones individuales sean utilizadas en una sola aplicación, toda la información a que se refiere este Proyecto de Norma, debe estar contenida en éste, e </w:t>
                        </w:r>
                        <w:proofErr w:type="gramStart"/>
                        <w:r w:rsidRPr="002330FE">
                          <w:rPr>
                            <w:rFonts w:ascii="Arial" w:hAnsi="Arial" w:cs="Arial"/>
                            <w:sz w:val="18"/>
                            <w:szCs w:val="18"/>
                          </w:rPr>
                          <w:t>incluir</w:t>
                        </w:r>
                        <w:proofErr w:type="gramEnd"/>
                        <w:r w:rsidRPr="002330FE">
                          <w:rPr>
                            <w:rFonts w:ascii="Arial" w:hAnsi="Arial" w:cs="Arial"/>
                            <w:sz w:val="18"/>
                            <w:szCs w:val="18"/>
                          </w:rPr>
                          <w:t xml:space="preserve"> además, la instrucción de que se conserve el envase hasta agotar el producto. Asimismo, la presentación individual o el envase múltiple o colectivo debe ostentar la leyenda: "No etiquetado para su venta individual". Lo anterior no </w:t>
                        </w:r>
                      </w:p>
                      <w:p w:rsidR="002330FE" w:rsidRPr="002330FE" w:rsidRDefault="002330FE" w:rsidP="002330FE">
                        <w:pPr>
                          <w:spacing w:after="100" w:line="240" w:lineRule="auto"/>
                          <w:rPr>
                            <w:rFonts w:ascii="Times New Roman" w:hAnsi="Times New Roman"/>
                            <w:sz w:val="18"/>
                            <w:szCs w:val="18"/>
                          </w:rPr>
                        </w:pPr>
                        <w:r w:rsidRPr="002330FE">
                          <w:rPr>
                            <w:rFonts w:ascii="Arial" w:hAnsi="Arial" w:cs="Arial"/>
                            <w:sz w:val="18"/>
                            <w:szCs w:val="18"/>
                          </w:rPr>
                          <w:t xml:space="preserve">será necesario en caso de que las presentaciones individuales cumplan con la información citada en este Proyecto de Norma, por lo que el etiquetado del envase múltiple o colectivo debe cumplir con lo establecido en el numeral </w:t>
                        </w:r>
                        <w:r w:rsidRPr="002330FE">
                          <w:rPr>
                            <w:rFonts w:ascii="Arial" w:hAnsi="Arial" w:cs="Arial"/>
                            <w:b/>
                            <w:bCs/>
                            <w:sz w:val="18"/>
                            <w:szCs w:val="18"/>
                          </w:rPr>
                          <w:t>6.3.1,</w:t>
                        </w:r>
                        <w:r w:rsidRPr="002330FE">
                          <w:rPr>
                            <w:rFonts w:ascii="Arial" w:hAnsi="Arial" w:cs="Arial"/>
                            <w:sz w:val="18"/>
                            <w:szCs w:val="18"/>
                          </w:rPr>
                          <w:t xml:space="preserve"> de este Proyecto de Norma.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6.3.3 </w:t>
                        </w:r>
                        <w:r w:rsidRPr="002330FE">
                          <w:rPr>
                            <w:rFonts w:ascii="Arial" w:hAnsi="Arial" w:cs="Arial"/>
                            <w:sz w:val="18"/>
                            <w:szCs w:val="18"/>
                          </w:rPr>
                          <w:t xml:space="preserve">La presentación individual debe contener el etiquetado completo de acuerdo con este Proyecto de Norma, a excepción de lo mencionado en el numeral </w:t>
                        </w:r>
                        <w:r w:rsidRPr="002330FE">
                          <w:rPr>
                            <w:rFonts w:ascii="Arial" w:hAnsi="Arial" w:cs="Arial"/>
                            <w:b/>
                            <w:bCs/>
                            <w:sz w:val="18"/>
                            <w:szCs w:val="18"/>
                          </w:rPr>
                          <w:t>6.3.2</w:t>
                        </w:r>
                        <w:r w:rsidRPr="002330FE">
                          <w:rPr>
                            <w:rFonts w:ascii="Arial" w:hAnsi="Arial" w:cs="Arial"/>
                            <w:sz w:val="18"/>
                            <w:szCs w:val="18"/>
                          </w:rPr>
                          <w:t>, de este Proyecto de Norma.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6.3.4 </w:t>
                        </w:r>
                        <w:r w:rsidRPr="002330FE">
                          <w:rPr>
                            <w:rFonts w:ascii="Arial" w:hAnsi="Arial" w:cs="Arial"/>
                            <w:sz w:val="18"/>
                            <w:szCs w:val="18"/>
                          </w:rPr>
                          <w:t>El responsable del producto de aseo de uso doméstico que se expende a granel deben garantizar que el envase del producto que sea suministrado al consumidor ostente una etiqueta que cumpla con las disposiciones establecidas en este Proyecto de Norma, en la que se establezca la denominación genérica y específica del producto, nombre del fabricante, instrucciones de uso, leyendas precautorias y el contenido neto.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6.3.5</w:t>
                        </w:r>
                        <w:r w:rsidRPr="002330FE">
                          <w:rPr>
                            <w:rFonts w:ascii="Arial" w:hAnsi="Arial" w:cs="Arial"/>
                            <w:sz w:val="18"/>
                            <w:szCs w:val="18"/>
                          </w:rPr>
                          <w:t xml:space="preserve"> Las muestras de obsequio de productos deben contener en su etiquetado al menos: denominación genérica y en su caso específica,</w:t>
                        </w:r>
                        <w:r w:rsidRPr="002330FE">
                          <w:rPr>
                            <w:rFonts w:ascii="Arial" w:hAnsi="Arial" w:cs="Arial"/>
                            <w:b/>
                            <w:bCs/>
                            <w:sz w:val="18"/>
                            <w:szCs w:val="18"/>
                          </w:rPr>
                          <w:t xml:space="preserve"> </w:t>
                        </w:r>
                        <w:r w:rsidRPr="002330FE">
                          <w:rPr>
                            <w:rFonts w:ascii="Arial" w:hAnsi="Arial" w:cs="Arial"/>
                            <w:sz w:val="18"/>
                            <w:szCs w:val="18"/>
                          </w:rPr>
                          <w:t>datos del fabricante o responsable de la fabricación</w:t>
                        </w:r>
                        <w:r w:rsidRPr="002330FE">
                          <w:rPr>
                            <w:rFonts w:ascii="Arial" w:hAnsi="Arial" w:cs="Arial"/>
                            <w:b/>
                            <w:bCs/>
                            <w:sz w:val="18"/>
                            <w:szCs w:val="18"/>
                          </w:rPr>
                          <w:t xml:space="preserve">, </w:t>
                        </w:r>
                        <w:r w:rsidRPr="002330FE">
                          <w:rPr>
                            <w:rFonts w:ascii="Arial" w:hAnsi="Arial" w:cs="Arial"/>
                            <w:sz w:val="18"/>
                            <w:szCs w:val="18"/>
                          </w:rPr>
                          <w:t>instrucciones de uso, leyendas precautorias y contenido neto.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6.4 Características de la etiqueta: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6.4.1 </w:t>
                        </w:r>
                        <w:r w:rsidRPr="002330FE">
                          <w:rPr>
                            <w:rFonts w:ascii="Arial" w:hAnsi="Arial" w:cs="Arial"/>
                            <w:sz w:val="18"/>
                            <w:szCs w:val="18"/>
                          </w:rPr>
                          <w:t>Todas las etiquetas deben ser diseñadas, elaboradas y fijadas de tal forma que la información contenida en las mismas permanezca disponible durante el uso normal del producto, inclusive cuando se trate de productos de venta a granel que se expenden al consumidor.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7. Requisitos de envasado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lastRenderedPageBreak/>
                          <w:t xml:space="preserve">7.1 </w:t>
                        </w:r>
                        <w:r w:rsidRPr="002330FE">
                          <w:rPr>
                            <w:rFonts w:ascii="Arial" w:hAnsi="Arial" w:cs="Arial"/>
                            <w:sz w:val="18"/>
                            <w:szCs w:val="18"/>
                          </w:rPr>
                          <w:t>Los envases de los productos objeto de este Proyecto de Norma deben cumplir con lo siguiente: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7.1.1 </w:t>
                        </w:r>
                        <w:r w:rsidRPr="002330FE">
                          <w:rPr>
                            <w:rFonts w:ascii="Arial" w:hAnsi="Arial" w:cs="Arial"/>
                            <w:sz w:val="18"/>
                            <w:szCs w:val="18"/>
                          </w:rPr>
                          <w:t>Los productos que representen un riesgo a la salud por su acción tóxica, corrosiva o inflamable deben contar con dispositivos de seguridad y estar contenidos en envases resistentes a niños.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7.1.2 </w:t>
                        </w:r>
                        <w:r w:rsidRPr="002330FE">
                          <w:rPr>
                            <w:rFonts w:ascii="Arial" w:hAnsi="Arial" w:cs="Arial"/>
                            <w:sz w:val="18"/>
                            <w:szCs w:val="18"/>
                          </w:rPr>
                          <w:t>Los aromatizantes sólidos o pastillas desodorantes deben contar con un envase primario que sea de un material resistente que no permita su fácil apertura por los niños o contar con un envase secundario para su comercialización.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7.1.3 </w:t>
                        </w:r>
                        <w:r w:rsidRPr="002330FE">
                          <w:rPr>
                            <w:rFonts w:ascii="Arial" w:hAnsi="Arial" w:cs="Arial"/>
                            <w:sz w:val="18"/>
                            <w:szCs w:val="18"/>
                          </w:rPr>
                          <w:t>Los comercializadores</w:t>
                        </w:r>
                        <w:r w:rsidRPr="002330FE">
                          <w:rPr>
                            <w:rFonts w:ascii="Arial" w:hAnsi="Arial" w:cs="Arial"/>
                            <w:b/>
                            <w:bCs/>
                            <w:sz w:val="18"/>
                            <w:szCs w:val="18"/>
                          </w:rPr>
                          <w:t xml:space="preserve"> </w:t>
                        </w:r>
                        <w:r w:rsidRPr="002330FE">
                          <w:rPr>
                            <w:rFonts w:ascii="Arial" w:hAnsi="Arial" w:cs="Arial"/>
                            <w:sz w:val="18"/>
                            <w:szCs w:val="18"/>
                          </w:rPr>
                          <w:t>de los productos de aseo de uso doméstico que expenden a granel debe garantizar que el envase en el que se suministra el producto al consumidor cumpla con las disposiciones establecidas en este Proyecto de Norma, siendo responsabilidad del comercializador que los envases que se utilizan para su venta al menudeo sean resistentes y cuenten con los dispositivos de seguridad necesarios para su venta al consumidor. En este caso no se podrán reutilizar envases.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8. Presentación de la información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8.1 </w:t>
                        </w:r>
                        <w:r w:rsidRPr="002330FE">
                          <w:rPr>
                            <w:rFonts w:ascii="Arial" w:hAnsi="Arial" w:cs="Arial"/>
                            <w:sz w:val="18"/>
                            <w:szCs w:val="18"/>
                          </w:rPr>
                          <w:t>La información que debe aparecer en la etiqueta de los productos objeto de este Proyecto de Norma, debe indicarse con caracteres claros, visibles, indelebles y fáciles de leer por el consumidor en circunstancias normales de compra y uso.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8.2 </w:t>
                        </w:r>
                        <w:r w:rsidRPr="002330FE">
                          <w:rPr>
                            <w:rFonts w:ascii="Arial" w:hAnsi="Arial" w:cs="Arial"/>
                            <w:sz w:val="18"/>
                            <w:szCs w:val="18"/>
                          </w:rPr>
                          <w:t>Los productos destinados a ser comercializados en el mercado nacional, deben ostentar una etiqueta con la información a que se refiere este Proyecto de Norma en idioma español, independientemente de que también pueda estar en otros idiomas, cuidando de que los caracteres sean por lo menos de igual tamaño, proporcionalidad y tipográfica a aquellos en los que se presente la información en otros idiomas.</w:t>
                        </w:r>
                      </w:p>
                      <w:p w:rsidR="002330FE" w:rsidRPr="002330FE" w:rsidRDefault="002330FE" w:rsidP="002330FE">
                        <w:pPr>
                          <w:spacing w:after="100" w:line="240" w:lineRule="auto"/>
                          <w:ind w:firstLine="288"/>
                          <w:rPr>
                            <w:rFonts w:ascii="Times New Roman" w:hAnsi="Times New Roman"/>
                            <w:sz w:val="18"/>
                            <w:szCs w:val="18"/>
                          </w:rPr>
                        </w:pPr>
                        <w:r w:rsidRPr="002330FE">
                          <w:rPr>
                            <w:rFonts w:ascii="Times New Roman" w:hAnsi="Times New Roman"/>
                            <w:sz w:val="18"/>
                            <w:szCs w:val="18"/>
                          </w:rPr>
                          <w:t> </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8.3</w:t>
                        </w:r>
                        <w:r w:rsidRPr="002330FE">
                          <w:rPr>
                            <w:rFonts w:ascii="Arial" w:hAnsi="Arial" w:cs="Arial"/>
                            <w:sz w:val="18"/>
                            <w:szCs w:val="18"/>
                          </w:rPr>
                          <w:t xml:space="preserve"> Tanto en las muestras de obsequio como en los productos a granel el envase que se utilice para su venta al menudeo o de manera individual deberá contener una etiqueta en idioma en español en la cual se establezcan los requisitos a que se refiere el numeral 6.3.4 y 6.3.5, de este Proyecto de Norma, respectivamente.</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8.4 </w:t>
                        </w:r>
                        <w:r w:rsidRPr="002330FE">
                          <w:rPr>
                            <w:rFonts w:ascii="Arial" w:hAnsi="Arial" w:cs="Arial"/>
                            <w:sz w:val="18"/>
                            <w:szCs w:val="18"/>
                          </w:rPr>
                          <w:t>Los términos champú y espray como presentaciones de los productos de aseo de uso doméstico, podrán declararse en idioma inglés sin traducción.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9. Declaraciones no permitidas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9.1 </w:t>
                        </w:r>
                        <w:r w:rsidRPr="002330FE">
                          <w:rPr>
                            <w:rFonts w:ascii="Arial" w:hAnsi="Arial" w:cs="Arial"/>
                            <w:sz w:val="18"/>
                            <w:szCs w:val="18"/>
                          </w:rPr>
                          <w:t>No se deben declarar propiedades que no puedan comprobarse o que induzcan a error de interpretación por parte del consumidor.</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10. Concordancia con normas internacionales y mexicanas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10.1 </w:t>
                        </w:r>
                        <w:r w:rsidRPr="002330FE">
                          <w:rPr>
                            <w:rFonts w:ascii="Arial" w:hAnsi="Arial" w:cs="Arial"/>
                            <w:sz w:val="18"/>
                            <w:szCs w:val="18"/>
                          </w:rPr>
                          <w:t>Este Proyecto de Norma Oficial Mexicana no es equivalente (NEQ) con ninguna Norma Internacional, por no existir esta última al momento de su elaboración.</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11. Bibliografía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11.1 </w:t>
                        </w:r>
                        <w:r w:rsidRPr="002330FE">
                          <w:rPr>
                            <w:rFonts w:ascii="Arial" w:hAnsi="Arial" w:cs="Arial"/>
                            <w:sz w:val="18"/>
                            <w:szCs w:val="18"/>
                          </w:rPr>
                          <w:t>Recomendaciones Relativas al Transporte de Mercancías Peligrosas emitidas por la Organización de las Naciones Unidas. Edición novena. Nueva York y Ginebra 1995.</w:t>
                        </w:r>
                      </w:p>
                      <w:p w:rsidR="002330FE" w:rsidRPr="002330FE" w:rsidRDefault="002330FE" w:rsidP="002330FE">
                        <w:pPr>
                          <w:spacing w:after="100" w:line="240" w:lineRule="auto"/>
                          <w:ind w:firstLine="288"/>
                          <w:rPr>
                            <w:rFonts w:ascii="Times New Roman" w:hAnsi="Times New Roman"/>
                            <w:sz w:val="18"/>
                            <w:szCs w:val="18"/>
                            <w:lang w:val="en-US"/>
                          </w:rPr>
                        </w:pPr>
                        <w:r w:rsidRPr="002330FE">
                          <w:rPr>
                            <w:rFonts w:ascii="Arial" w:hAnsi="Arial" w:cs="Arial"/>
                            <w:b/>
                            <w:bCs/>
                            <w:sz w:val="18"/>
                            <w:szCs w:val="18"/>
                          </w:rPr>
                          <w:t xml:space="preserve">11.2 </w:t>
                        </w:r>
                        <w:proofErr w:type="spellStart"/>
                        <w:r w:rsidRPr="002330FE">
                          <w:rPr>
                            <w:rFonts w:ascii="Arial" w:hAnsi="Arial" w:cs="Arial"/>
                            <w:sz w:val="18"/>
                            <w:szCs w:val="18"/>
                          </w:rPr>
                          <w:t>Code</w:t>
                        </w:r>
                        <w:proofErr w:type="spellEnd"/>
                        <w:r w:rsidRPr="002330FE">
                          <w:rPr>
                            <w:rFonts w:ascii="Arial" w:hAnsi="Arial" w:cs="Arial"/>
                            <w:sz w:val="18"/>
                            <w:szCs w:val="18"/>
                          </w:rPr>
                          <w:t xml:space="preserve"> of Federal </w:t>
                        </w:r>
                        <w:proofErr w:type="spellStart"/>
                        <w:r w:rsidRPr="002330FE">
                          <w:rPr>
                            <w:rFonts w:ascii="Arial" w:hAnsi="Arial" w:cs="Arial"/>
                            <w:sz w:val="18"/>
                            <w:szCs w:val="18"/>
                          </w:rPr>
                          <w:t>Regulations</w:t>
                        </w:r>
                        <w:proofErr w:type="spellEnd"/>
                        <w:r w:rsidRPr="002330FE">
                          <w:rPr>
                            <w:rFonts w:ascii="Arial" w:hAnsi="Arial" w:cs="Arial"/>
                            <w:sz w:val="18"/>
                            <w:szCs w:val="18"/>
                          </w:rPr>
                          <w:t xml:space="preserve">. </w:t>
                        </w:r>
                        <w:r w:rsidRPr="002330FE">
                          <w:rPr>
                            <w:rFonts w:ascii="Arial" w:hAnsi="Arial" w:cs="Arial"/>
                            <w:sz w:val="18"/>
                            <w:szCs w:val="18"/>
                            <w:lang w:val="en-US"/>
                          </w:rPr>
                          <w:t>Consumer Products Safety Commission. 1700.20 Testing Procedure for special packaging.</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lang w:val="en-US"/>
                          </w:rPr>
                          <w:t xml:space="preserve">11.3 </w:t>
                        </w:r>
                        <w:r w:rsidRPr="002330FE">
                          <w:rPr>
                            <w:rFonts w:ascii="Arial" w:hAnsi="Arial" w:cs="Arial"/>
                            <w:sz w:val="18"/>
                            <w:szCs w:val="18"/>
                            <w:lang w:val="en-US"/>
                          </w:rPr>
                          <w:t xml:space="preserve">Joseph F. Hanlon. 1992. Handbook of packaged engineering. </w:t>
                        </w:r>
                        <w:proofErr w:type="spellStart"/>
                        <w:r w:rsidRPr="002330FE">
                          <w:rPr>
                            <w:rFonts w:ascii="Arial" w:hAnsi="Arial" w:cs="Arial"/>
                            <w:sz w:val="18"/>
                            <w:szCs w:val="18"/>
                            <w:lang w:val="en-US"/>
                          </w:rPr>
                          <w:t>Technomic</w:t>
                        </w:r>
                        <w:proofErr w:type="spellEnd"/>
                        <w:r w:rsidRPr="002330FE">
                          <w:rPr>
                            <w:rFonts w:ascii="Arial" w:hAnsi="Arial" w:cs="Arial"/>
                            <w:sz w:val="18"/>
                            <w:szCs w:val="18"/>
                            <w:lang w:val="en-US"/>
                          </w:rPr>
                          <w:t xml:space="preserve">. Publishing Company, Inc. Lancaster. </w:t>
                        </w:r>
                        <w:r w:rsidRPr="002330FE">
                          <w:rPr>
                            <w:rFonts w:ascii="Arial" w:hAnsi="Arial" w:cs="Arial"/>
                            <w:sz w:val="18"/>
                            <w:szCs w:val="18"/>
                          </w:rPr>
                          <w:t>USA. p. 13-9 y 13-11.</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11.4 </w:t>
                        </w:r>
                        <w:r w:rsidRPr="002330FE">
                          <w:rPr>
                            <w:rFonts w:ascii="Arial" w:hAnsi="Arial" w:cs="Arial"/>
                            <w:sz w:val="18"/>
                            <w:szCs w:val="18"/>
                          </w:rPr>
                          <w:t xml:space="preserve">Ing. José Antonio Rodríguez </w:t>
                        </w:r>
                        <w:proofErr w:type="spellStart"/>
                        <w:r w:rsidRPr="002330FE">
                          <w:rPr>
                            <w:rFonts w:ascii="Arial" w:hAnsi="Arial" w:cs="Arial"/>
                            <w:sz w:val="18"/>
                            <w:szCs w:val="18"/>
                          </w:rPr>
                          <w:t>Tarango</w:t>
                        </w:r>
                        <w:proofErr w:type="spellEnd"/>
                        <w:r w:rsidRPr="002330FE">
                          <w:rPr>
                            <w:rFonts w:ascii="Arial" w:hAnsi="Arial" w:cs="Arial"/>
                            <w:sz w:val="18"/>
                            <w:szCs w:val="18"/>
                          </w:rPr>
                          <w:t>. 1991. Introducción a la Ingeniería de Empaques para la Industria de los Alimentos, Farmacéutica, Química y de Cosméticos. Edición particular. México, D.F. p. 116-143.</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11.5</w:t>
                        </w:r>
                        <w:r w:rsidRPr="002330FE">
                          <w:rPr>
                            <w:rFonts w:ascii="Arial" w:hAnsi="Arial" w:cs="Arial"/>
                            <w:sz w:val="18"/>
                            <w:szCs w:val="18"/>
                          </w:rPr>
                          <w:t xml:space="preserve"> Recomendaciones Relativas al Transporte de Mercancías Peligrosas emitidas por la Organización de las Naciones Unidas. Edición decimonovena. 2015.</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12. Verificación y vigilancia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12.1</w:t>
                        </w:r>
                        <w:r w:rsidRPr="002330FE">
                          <w:rPr>
                            <w:rFonts w:ascii="Arial" w:hAnsi="Arial" w:cs="Arial"/>
                            <w:sz w:val="18"/>
                            <w:szCs w:val="18"/>
                          </w:rPr>
                          <w:t xml:space="preserve"> La vigilancia del cumplimiento del presente Proyecto de Norma se llevará a cabo por la Secretaría de Salud, a través de la Comisión Federal para la Protección contra Riesgos </w:t>
                        </w:r>
                        <w:r w:rsidRPr="002330FE">
                          <w:rPr>
                            <w:rFonts w:ascii="Arial" w:hAnsi="Arial" w:cs="Arial"/>
                            <w:sz w:val="18"/>
                            <w:szCs w:val="18"/>
                          </w:rPr>
                          <w:lastRenderedPageBreak/>
                          <w:t>Sanitarios, por la Secretaría de Economía, a través de la Procuraduría Federal del Consumidor, así como por los gobiernos de las entidades federativas, en el ámbito de sus respectivas competencias.</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13. Vigencia</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El presente Proyecto de Norma Oficial Mexicana, una vez publicada como Norma definitiva entrará en vigor a los 3 meses siguientes de su publicación en el Diario Oficial de la Federación.</w:t>
                        </w:r>
                      </w:p>
                      <w:p w:rsidR="002330FE" w:rsidRPr="002330FE" w:rsidRDefault="002330FE" w:rsidP="002330FE">
                        <w:pPr>
                          <w:spacing w:after="100" w:line="240" w:lineRule="auto"/>
                          <w:jc w:val="center"/>
                          <w:rPr>
                            <w:rFonts w:ascii="Times New Roman" w:hAnsi="Times New Roman"/>
                            <w:b/>
                            <w:sz w:val="18"/>
                            <w:szCs w:val="18"/>
                          </w:rPr>
                        </w:pPr>
                        <w:r w:rsidRPr="002330FE">
                          <w:rPr>
                            <w:rFonts w:ascii="Times" w:hAnsi="Times" w:cs="Times"/>
                            <w:b/>
                            <w:sz w:val="18"/>
                            <w:szCs w:val="18"/>
                          </w:rPr>
                          <w:t>TRANSITORIO</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b/>
                            <w:bCs/>
                            <w:sz w:val="18"/>
                            <w:szCs w:val="18"/>
                          </w:rPr>
                          <w:t xml:space="preserve">UNICO. </w:t>
                        </w:r>
                        <w:r w:rsidRPr="002330FE">
                          <w:rPr>
                            <w:rFonts w:ascii="Arial" w:hAnsi="Arial" w:cs="Arial"/>
                            <w:sz w:val="18"/>
                            <w:szCs w:val="18"/>
                          </w:rPr>
                          <w:t>El presente Proyecto de Norma, una vez publicado como Norma definitiva, cancela a la Norma Oficial Mexicana NOM-189-SSA1/SCFI-2002, Productos y servicios. Etiquetado y envasado para productos de aseo de uso doméstico, publicada en el Diario Oficial de la Federación el 2 de diciembre de 2002.</w:t>
                        </w:r>
                      </w:p>
                      <w:p w:rsidR="002330FE" w:rsidRPr="002330FE" w:rsidRDefault="002330FE" w:rsidP="002330FE">
                        <w:pPr>
                          <w:spacing w:after="100" w:line="240" w:lineRule="auto"/>
                          <w:ind w:firstLine="288"/>
                          <w:rPr>
                            <w:rFonts w:ascii="Times New Roman" w:hAnsi="Times New Roman"/>
                            <w:sz w:val="18"/>
                            <w:szCs w:val="18"/>
                          </w:rPr>
                        </w:pPr>
                        <w:r w:rsidRPr="002330FE">
                          <w:rPr>
                            <w:rFonts w:ascii="Arial" w:hAnsi="Arial" w:cs="Arial"/>
                            <w:sz w:val="18"/>
                            <w:szCs w:val="18"/>
                          </w:rPr>
                          <w:t xml:space="preserve">Ciudad de México, a 30 de junio de 2016.- El Director General de Normas y Presidente del Comité Consultivo Nacional de Normalización de la Secretaría de Economía, </w:t>
                        </w:r>
                        <w:r w:rsidRPr="002330FE">
                          <w:rPr>
                            <w:rFonts w:ascii="Arial" w:hAnsi="Arial" w:cs="Arial"/>
                            <w:b/>
                            <w:bCs/>
                            <w:sz w:val="18"/>
                            <w:szCs w:val="18"/>
                          </w:rPr>
                          <w:t xml:space="preserve">Alberto Ulises Esteban </w:t>
                        </w:r>
                        <w:proofErr w:type="gramStart"/>
                        <w:r w:rsidRPr="002330FE">
                          <w:rPr>
                            <w:rFonts w:ascii="Arial" w:hAnsi="Arial" w:cs="Arial"/>
                            <w:b/>
                            <w:bCs/>
                            <w:sz w:val="18"/>
                            <w:szCs w:val="18"/>
                          </w:rPr>
                          <w:t>Marina</w:t>
                        </w:r>
                        <w:r w:rsidRPr="002330FE">
                          <w:rPr>
                            <w:rFonts w:ascii="Arial" w:hAnsi="Arial" w:cs="Arial"/>
                            <w:sz w:val="18"/>
                            <w:szCs w:val="18"/>
                          </w:rPr>
                          <w:t>.-</w:t>
                        </w:r>
                        <w:proofErr w:type="gramEnd"/>
                        <w:r w:rsidRPr="002330FE">
                          <w:rPr>
                            <w:rFonts w:ascii="Arial" w:hAnsi="Arial" w:cs="Arial"/>
                            <w:sz w:val="18"/>
                            <w:szCs w:val="18"/>
                          </w:rPr>
                          <w:t xml:space="preserve"> Rúbrica.- El Comisionado Federal para la Protección contra Riesgos Sanitarios y Presidente del Comité Consultivo Nacional de Normalización de Regulación y Fomento Sanitario, </w:t>
                        </w:r>
                        <w:r w:rsidRPr="002330FE">
                          <w:rPr>
                            <w:rFonts w:ascii="Arial" w:hAnsi="Arial" w:cs="Arial"/>
                            <w:b/>
                            <w:bCs/>
                            <w:sz w:val="18"/>
                            <w:szCs w:val="18"/>
                          </w:rPr>
                          <w:t xml:space="preserve">Julio Salvador Sánchez y </w:t>
                        </w:r>
                        <w:proofErr w:type="spellStart"/>
                        <w:r w:rsidRPr="002330FE">
                          <w:rPr>
                            <w:rFonts w:ascii="Arial" w:hAnsi="Arial" w:cs="Arial"/>
                            <w:b/>
                            <w:bCs/>
                            <w:sz w:val="18"/>
                            <w:szCs w:val="18"/>
                          </w:rPr>
                          <w:t>Tépoz</w:t>
                        </w:r>
                        <w:proofErr w:type="spellEnd"/>
                        <w:r w:rsidRPr="002330FE">
                          <w:rPr>
                            <w:rFonts w:ascii="Arial" w:hAnsi="Arial" w:cs="Arial"/>
                            <w:sz w:val="18"/>
                            <w:szCs w:val="18"/>
                          </w:rPr>
                          <w:t>.- Rúbrica.</w:t>
                        </w:r>
                      </w:p>
                      <w:p w:rsidR="002330FE" w:rsidRPr="002330FE" w:rsidRDefault="002330FE" w:rsidP="002330FE">
                        <w:pPr>
                          <w:spacing w:after="101" w:line="240" w:lineRule="auto"/>
                          <w:ind w:firstLine="288"/>
                          <w:rPr>
                            <w:rFonts w:ascii="Times New Roman" w:hAnsi="Times New Roman"/>
                            <w:sz w:val="18"/>
                            <w:szCs w:val="18"/>
                          </w:rPr>
                        </w:pPr>
                        <w:r w:rsidRPr="002330FE">
                          <w:rPr>
                            <w:rFonts w:ascii="Times New Roman" w:hAnsi="Times New Roman"/>
                            <w:sz w:val="18"/>
                            <w:szCs w:val="18"/>
                          </w:rPr>
                          <w:t> </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435"/>
                        </w:tblGrid>
                        <w:tr w:rsidR="002330FE" w:rsidRPr="002330FE" w:rsidTr="002330FE">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2330FE" w:rsidRPr="002330FE" w:rsidRDefault="002330FE" w:rsidP="002330FE">
                              <w:pPr>
                                <w:spacing w:after="0" w:line="240" w:lineRule="auto"/>
                                <w:rPr>
                                  <w:rFonts w:ascii="Times New Roman" w:hAnsi="Times New Roman"/>
                                  <w:sz w:val="17"/>
                                  <w:szCs w:val="17"/>
                                </w:rPr>
                              </w:pPr>
                              <w:r w:rsidRPr="002330FE">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2330FE" w:rsidRPr="002330FE" w:rsidRDefault="002330FE" w:rsidP="002330FE">
                        <w:pPr>
                          <w:spacing w:after="0" w:line="240" w:lineRule="auto"/>
                          <w:rPr>
                            <w:rFonts w:ascii="Times New Roman" w:hAnsi="Times New Roman"/>
                            <w:sz w:val="18"/>
                            <w:szCs w:val="18"/>
                          </w:rPr>
                        </w:pPr>
                      </w:p>
                    </w:tc>
                  </w:tr>
                  <w:tr w:rsidR="002330FE" w:rsidRPr="002330FE" w:rsidTr="002330FE">
                    <w:trPr>
                      <w:tblCellSpacing w:w="0" w:type="dxa"/>
                      <w:jc w:val="center"/>
                    </w:trPr>
                    <w:tc>
                      <w:tcPr>
                        <w:tcW w:w="0" w:type="auto"/>
                        <w:vAlign w:val="center"/>
                        <w:hideMark/>
                      </w:tcPr>
                      <w:p w:rsidR="002330FE" w:rsidRPr="002330FE" w:rsidRDefault="002330FE" w:rsidP="002330FE">
                        <w:pPr>
                          <w:spacing w:after="0" w:line="240" w:lineRule="auto"/>
                          <w:rPr>
                            <w:rFonts w:ascii="Times New Roman" w:hAnsi="Times New Roman"/>
                            <w:sz w:val="24"/>
                            <w:szCs w:val="24"/>
                          </w:rPr>
                        </w:pPr>
                        <w:r w:rsidRPr="002330FE">
                          <w:rPr>
                            <w:rFonts w:ascii="Times New Roman" w:hAnsi="Times New Roman"/>
                            <w:sz w:val="24"/>
                            <w:szCs w:val="24"/>
                          </w:rPr>
                          <w:lastRenderedPageBreak/>
                          <w:t> </w:t>
                        </w:r>
                      </w:p>
                    </w:tc>
                  </w:tr>
                </w:tbl>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330FE"/>
    <w:rsid w:val="003C2975"/>
    <w:rsid w:val="00437A42"/>
    <w:rsid w:val="004945DA"/>
    <w:rsid w:val="00515809"/>
    <w:rsid w:val="007A6989"/>
    <w:rsid w:val="008750CB"/>
    <w:rsid w:val="0088222A"/>
    <w:rsid w:val="00967776"/>
    <w:rsid w:val="009B259C"/>
    <w:rsid w:val="009F564D"/>
    <w:rsid w:val="00B2520D"/>
    <w:rsid w:val="00BA7352"/>
    <w:rsid w:val="00CF2194"/>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B30C"/>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96202951">
      <w:bodyDiv w:val="1"/>
      <w:marLeft w:val="0"/>
      <w:marRight w:val="0"/>
      <w:marTop w:val="0"/>
      <w:marBottom w:val="0"/>
      <w:divBdr>
        <w:top w:val="none" w:sz="0" w:space="0" w:color="auto"/>
        <w:left w:val="none" w:sz="0" w:space="0" w:color="auto"/>
        <w:bottom w:val="none" w:sz="0" w:space="0" w:color="auto"/>
        <w:right w:val="none" w:sz="0" w:space="0" w:color="auto"/>
      </w:divBdr>
      <w:divsChild>
        <w:div w:id="396442592">
          <w:marLeft w:val="0"/>
          <w:marRight w:val="0"/>
          <w:marTop w:val="0"/>
          <w:marBottom w:val="0"/>
          <w:divBdr>
            <w:top w:val="none" w:sz="0" w:space="0" w:color="auto"/>
            <w:left w:val="none" w:sz="0" w:space="0" w:color="auto"/>
            <w:bottom w:val="none" w:sz="0" w:space="0" w:color="auto"/>
            <w:right w:val="none" w:sz="0" w:space="0" w:color="auto"/>
          </w:divBdr>
          <w:divsChild>
            <w:div w:id="764350627">
              <w:marLeft w:val="0"/>
              <w:marRight w:val="0"/>
              <w:marTop w:val="0"/>
              <w:marBottom w:val="0"/>
              <w:divBdr>
                <w:top w:val="none" w:sz="0" w:space="0" w:color="auto"/>
                <w:left w:val="none" w:sz="0" w:space="0" w:color="auto"/>
                <w:bottom w:val="none" w:sz="0" w:space="0" w:color="auto"/>
                <w:right w:val="none" w:sz="0" w:space="0" w:color="auto"/>
              </w:divBdr>
              <w:divsChild>
                <w:div w:id="810172486">
                  <w:marLeft w:val="0"/>
                  <w:marRight w:val="0"/>
                  <w:marTop w:val="0"/>
                  <w:marBottom w:val="100"/>
                  <w:divBdr>
                    <w:top w:val="none" w:sz="0" w:space="0" w:color="auto"/>
                    <w:left w:val="none" w:sz="0" w:space="0" w:color="auto"/>
                    <w:bottom w:val="none" w:sz="0" w:space="0" w:color="auto"/>
                    <w:right w:val="none" w:sz="0" w:space="0" w:color="auto"/>
                  </w:divBdr>
                </w:div>
                <w:div w:id="1494685771">
                  <w:marLeft w:val="0"/>
                  <w:marRight w:val="0"/>
                  <w:marTop w:val="0"/>
                  <w:marBottom w:val="100"/>
                  <w:divBdr>
                    <w:top w:val="none" w:sz="0" w:space="0" w:color="auto"/>
                    <w:left w:val="none" w:sz="0" w:space="0" w:color="auto"/>
                    <w:bottom w:val="none" w:sz="0" w:space="0" w:color="auto"/>
                    <w:right w:val="none" w:sz="0" w:space="0" w:color="auto"/>
                  </w:divBdr>
                </w:div>
                <w:div w:id="69544693">
                  <w:marLeft w:val="0"/>
                  <w:marRight w:val="0"/>
                  <w:marTop w:val="0"/>
                  <w:marBottom w:val="100"/>
                  <w:divBdr>
                    <w:top w:val="none" w:sz="0" w:space="0" w:color="auto"/>
                    <w:left w:val="none" w:sz="0" w:space="0" w:color="auto"/>
                    <w:bottom w:val="none" w:sz="0" w:space="0" w:color="auto"/>
                    <w:right w:val="none" w:sz="0" w:space="0" w:color="auto"/>
                  </w:divBdr>
                </w:div>
                <w:div w:id="300116445">
                  <w:marLeft w:val="0"/>
                  <w:marRight w:val="0"/>
                  <w:marTop w:val="0"/>
                  <w:marBottom w:val="100"/>
                  <w:divBdr>
                    <w:top w:val="none" w:sz="0" w:space="0" w:color="auto"/>
                    <w:left w:val="none" w:sz="0" w:space="0" w:color="auto"/>
                    <w:bottom w:val="none" w:sz="0" w:space="0" w:color="auto"/>
                    <w:right w:val="none" w:sz="0" w:space="0" w:color="auto"/>
                  </w:divBdr>
                </w:div>
                <w:div w:id="1885019902">
                  <w:marLeft w:val="0"/>
                  <w:marRight w:val="0"/>
                  <w:marTop w:val="0"/>
                  <w:marBottom w:val="100"/>
                  <w:divBdr>
                    <w:top w:val="none" w:sz="0" w:space="0" w:color="auto"/>
                    <w:left w:val="none" w:sz="0" w:space="0" w:color="auto"/>
                    <w:bottom w:val="none" w:sz="0" w:space="0" w:color="auto"/>
                    <w:right w:val="none" w:sz="0" w:space="0" w:color="auto"/>
                  </w:divBdr>
                </w:div>
                <w:div w:id="2050178711">
                  <w:marLeft w:val="0"/>
                  <w:marRight w:val="0"/>
                  <w:marTop w:val="0"/>
                  <w:marBottom w:val="100"/>
                  <w:divBdr>
                    <w:top w:val="none" w:sz="0" w:space="0" w:color="auto"/>
                    <w:left w:val="none" w:sz="0" w:space="0" w:color="auto"/>
                    <w:bottom w:val="none" w:sz="0" w:space="0" w:color="auto"/>
                    <w:right w:val="none" w:sz="0" w:space="0" w:color="auto"/>
                  </w:divBdr>
                </w:div>
                <w:div w:id="1092821523">
                  <w:marLeft w:val="0"/>
                  <w:marRight w:val="0"/>
                  <w:marTop w:val="0"/>
                  <w:marBottom w:val="100"/>
                  <w:divBdr>
                    <w:top w:val="none" w:sz="0" w:space="0" w:color="auto"/>
                    <w:left w:val="none" w:sz="0" w:space="0" w:color="auto"/>
                    <w:bottom w:val="none" w:sz="0" w:space="0" w:color="auto"/>
                    <w:right w:val="none" w:sz="0" w:space="0" w:color="auto"/>
                  </w:divBdr>
                </w:div>
                <w:div w:id="1105417790">
                  <w:marLeft w:val="0"/>
                  <w:marRight w:val="0"/>
                  <w:marTop w:val="0"/>
                  <w:marBottom w:val="100"/>
                  <w:divBdr>
                    <w:top w:val="none" w:sz="0" w:space="0" w:color="auto"/>
                    <w:left w:val="none" w:sz="0" w:space="0" w:color="auto"/>
                    <w:bottom w:val="none" w:sz="0" w:space="0" w:color="auto"/>
                    <w:right w:val="none" w:sz="0" w:space="0" w:color="auto"/>
                  </w:divBdr>
                </w:div>
                <w:div w:id="471293100">
                  <w:marLeft w:val="0"/>
                  <w:marRight w:val="0"/>
                  <w:marTop w:val="0"/>
                  <w:marBottom w:val="100"/>
                  <w:divBdr>
                    <w:top w:val="none" w:sz="0" w:space="0" w:color="auto"/>
                    <w:left w:val="none" w:sz="0" w:space="0" w:color="auto"/>
                    <w:bottom w:val="none" w:sz="0" w:space="0" w:color="auto"/>
                    <w:right w:val="none" w:sz="0" w:space="0" w:color="auto"/>
                  </w:divBdr>
                </w:div>
                <w:div w:id="1643927133">
                  <w:marLeft w:val="0"/>
                  <w:marRight w:val="0"/>
                  <w:marTop w:val="0"/>
                  <w:marBottom w:val="100"/>
                  <w:divBdr>
                    <w:top w:val="none" w:sz="0" w:space="0" w:color="auto"/>
                    <w:left w:val="none" w:sz="0" w:space="0" w:color="auto"/>
                    <w:bottom w:val="none" w:sz="0" w:space="0" w:color="auto"/>
                    <w:right w:val="none" w:sz="0" w:space="0" w:color="auto"/>
                  </w:divBdr>
                </w:div>
                <w:div w:id="1629553765">
                  <w:marLeft w:val="0"/>
                  <w:marRight w:val="0"/>
                  <w:marTop w:val="0"/>
                  <w:marBottom w:val="100"/>
                  <w:divBdr>
                    <w:top w:val="none" w:sz="0" w:space="0" w:color="auto"/>
                    <w:left w:val="none" w:sz="0" w:space="0" w:color="auto"/>
                    <w:bottom w:val="none" w:sz="0" w:space="0" w:color="auto"/>
                    <w:right w:val="none" w:sz="0" w:space="0" w:color="auto"/>
                  </w:divBdr>
                </w:div>
                <w:div w:id="849024166">
                  <w:marLeft w:val="0"/>
                  <w:marRight w:val="0"/>
                  <w:marTop w:val="0"/>
                  <w:marBottom w:val="100"/>
                  <w:divBdr>
                    <w:top w:val="none" w:sz="0" w:space="0" w:color="auto"/>
                    <w:left w:val="none" w:sz="0" w:space="0" w:color="auto"/>
                    <w:bottom w:val="none" w:sz="0" w:space="0" w:color="auto"/>
                    <w:right w:val="none" w:sz="0" w:space="0" w:color="auto"/>
                  </w:divBdr>
                </w:div>
                <w:div w:id="1037201758">
                  <w:marLeft w:val="0"/>
                  <w:marRight w:val="0"/>
                  <w:marTop w:val="0"/>
                  <w:marBottom w:val="100"/>
                  <w:divBdr>
                    <w:top w:val="none" w:sz="0" w:space="0" w:color="auto"/>
                    <w:left w:val="none" w:sz="0" w:space="0" w:color="auto"/>
                    <w:bottom w:val="none" w:sz="0" w:space="0" w:color="auto"/>
                    <w:right w:val="none" w:sz="0" w:space="0" w:color="auto"/>
                  </w:divBdr>
                </w:div>
                <w:div w:id="1071317143">
                  <w:marLeft w:val="0"/>
                  <w:marRight w:val="0"/>
                  <w:marTop w:val="0"/>
                  <w:marBottom w:val="100"/>
                  <w:divBdr>
                    <w:top w:val="none" w:sz="0" w:space="0" w:color="auto"/>
                    <w:left w:val="none" w:sz="0" w:space="0" w:color="auto"/>
                    <w:bottom w:val="none" w:sz="0" w:space="0" w:color="auto"/>
                    <w:right w:val="none" w:sz="0" w:space="0" w:color="auto"/>
                  </w:divBdr>
                </w:div>
                <w:div w:id="900411756">
                  <w:marLeft w:val="0"/>
                  <w:marRight w:val="0"/>
                  <w:marTop w:val="0"/>
                  <w:marBottom w:val="100"/>
                  <w:divBdr>
                    <w:top w:val="none" w:sz="0" w:space="0" w:color="auto"/>
                    <w:left w:val="none" w:sz="0" w:space="0" w:color="auto"/>
                    <w:bottom w:val="none" w:sz="0" w:space="0" w:color="auto"/>
                    <w:right w:val="none" w:sz="0" w:space="0" w:color="auto"/>
                  </w:divBdr>
                </w:div>
                <w:div w:id="394932912">
                  <w:marLeft w:val="0"/>
                  <w:marRight w:val="0"/>
                  <w:marTop w:val="0"/>
                  <w:marBottom w:val="100"/>
                  <w:divBdr>
                    <w:top w:val="none" w:sz="0" w:space="0" w:color="auto"/>
                    <w:left w:val="none" w:sz="0" w:space="0" w:color="auto"/>
                    <w:bottom w:val="none" w:sz="0" w:space="0" w:color="auto"/>
                    <w:right w:val="none" w:sz="0" w:space="0" w:color="auto"/>
                  </w:divBdr>
                </w:div>
                <w:div w:id="472915803">
                  <w:marLeft w:val="0"/>
                  <w:marRight w:val="0"/>
                  <w:marTop w:val="0"/>
                  <w:marBottom w:val="100"/>
                  <w:divBdr>
                    <w:top w:val="none" w:sz="0" w:space="0" w:color="auto"/>
                    <w:left w:val="none" w:sz="0" w:space="0" w:color="auto"/>
                    <w:bottom w:val="none" w:sz="0" w:space="0" w:color="auto"/>
                    <w:right w:val="none" w:sz="0" w:space="0" w:color="auto"/>
                  </w:divBdr>
                </w:div>
                <w:div w:id="1703750057">
                  <w:marLeft w:val="0"/>
                  <w:marRight w:val="0"/>
                  <w:marTop w:val="0"/>
                  <w:marBottom w:val="100"/>
                  <w:divBdr>
                    <w:top w:val="none" w:sz="0" w:space="0" w:color="auto"/>
                    <w:left w:val="none" w:sz="0" w:space="0" w:color="auto"/>
                    <w:bottom w:val="none" w:sz="0" w:space="0" w:color="auto"/>
                    <w:right w:val="none" w:sz="0" w:space="0" w:color="auto"/>
                  </w:divBdr>
                </w:div>
                <w:div w:id="1588493654">
                  <w:marLeft w:val="0"/>
                  <w:marRight w:val="0"/>
                  <w:marTop w:val="0"/>
                  <w:marBottom w:val="100"/>
                  <w:divBdr>
                    <w:top w:val="none" w:sz="0" w:space="0" w:color="auto"/>
                    <w:left w:val="none" w:sz="0" w:space="0" w:color="auto"/>
                    <w:bottom w:val="none" w:sz="0" w:space="0" w:color="auto"/>
                    <w:right w:val="none" w:sz="0" w:space="0" w:color="auto"/>
                  </w:divBdr>
                </w:div>
                <w:div w:id="1766612833">
                  <w:marLeft w:val="0"/>
                  <w:marRight w:val="0"/>
                  <w:marTop w:val="0"/>
                  <w:marBottom w:val="100"/>
                  <w:divBdr>
                    <w:top w:val="none" w:sz="0" w:space="0" w:color="auto"/>
                    <w:left w:val="none" w:sz="0" w:space="0" w:color="auto"/>
                    <w:bottom w:val="none" w:sz="0" w:space="0" w:color="auto"/>
                    <w:right w:val="none" w:sz="0" w:space="0" w:color="auto"/>
                  </w:divBdr>
                </w:div>
                <w:div w:id="974917417">
                  <w:marLeft w:val="0"/>
                  <w:marRight w:val="0"/>
                  <w:marTop w:val="0"/>
                  <w:marBottom w:val="100"/>
                  <w:divBdr>
                    <w:top w:val="none" w:sz="0" w:space="0" w:color="auto"/>
                    <w:left w:val="none" w:sz="0" w:space="0" w:color="auto"/>
                    <w:bottom w:val="none" w:sz="0" w:space="0" w:color="auto"/>
                    <w:right w:val="none" w:sz="0" w:space="0" w:color="auto"/>
                  </w:divBdr>
                </w:div>
                <w:div w:id="684598422">
                  <w:marLeft w:val="0"/>
                  <w:marRight w:val="0"/>
                  <w:marTop w:val="0"/>
                  <w:marBottom w:val="100"/>
                  <w:divBdr>
                    <w:top w:val="none" w:sz="0" w:space="0" w:color="auto"/>
                    <w:left w:val="none" w:sz="0" w:space="0" w:color="auto"/>
                    <w:bottom w:val="none" w:sz="0" w:space="0" w:color="auto"/>
                    <w:right w:val="none" w:sz="0" w:space="0" w:color="auto"/>
                  </w:divBdr>
                </w:div>
                <w:div w:id="446386601">
                  <w:marLeft w:val="0"/>
                  <w:marRight w:val="0"/>
                  <w:marTop w:val="0"/>
                  <w:marBottom w:val="100"/>
                  <w:divBdr>
                    <w:top w:val="none" w:sz="0" w:space="0" w:color="auto"/>
                    <w:left w:val="none" w:sz="0" w:space="0" w:color="auto"/>
                    <w:bottom w:val="none" w:sz="0" w:space="0" w:color="auto"/>
                    <w:right w:val="none" w:sz="0" w:space="0" w:color="auto"/>
                  </w:divBdr>
                </w:div>
                <w:div w:id="1521622538">
                  <w:marLeft w:val="0"/>
                  <w:marRight w:val="0"/>
                  <w:marTop w:val="0"/>
                  <w:marBottom w:val="100"/>
                  <w:divBdr>
                    <w:top w:val="none" w:sz="0" w:space="0" w:color="auto"/>
                    <w:left w:val="none" w:sz="0" w:space="0" w:color="auto"/>
                    <w:bottom w:val="none" w:sz="0" w:space="0" w:color="auto"/>
                    <w:right w:val="none" w:sz="0" w:space="0" w:color="auto"/>
                  </w:divBdr>
                </w:div>
                <w:div w:id="1994602481">
                  <w:marLeft w:val="0"/>
                  <w:marRight w:val="0"/>
                  <w:marTop w:val="0"/>
                  <w:marBottom w:val="100"/>
                  <w:divBdr>
                    <w:top w:val="none" w:sz="0" w:space="0" w:color="auto"/>
                    <w:left w:val="none" w:sz="0" w:space="0" w:color="auto"/>
                    <w:bottom w:val="none" w:sz="0" w:space="0" w:color="auto"/>
                    <w:right w:val="none" w:sz="0" w:space="0" w:color="auto"/>
                  </w:divBdr>
                </w:div>
                <w:div w:id="804860142">
                  <w:marLeft w:val="0"/>
                  <w:marRight w:val="0"/>
                  <w:marTop w:val="0"/>
                  <w:marBottom w:val="100"/>
                  <w:divBdr>
                    <w:top w:val="none" w:sz="0" w:space="0" w:color="auto"/>
                    <w:left w:val="none" w:sz="0" w:space="0" w:color="auto"/>
                    <w:bottom w:val="none" w:sz="0" w:space="0" w:color="auto"/>
                    <w:right w:val="none" w:sz="0" w:space="0" w:color="auto"/>
                  </w:divBdr>
                </w:div>
                <w:div w:id="604309230">
                  <w:marLeft w:val="0"/>
                  <w:marRight w:val="0"/>
                  <w:marTop w:val="0"/>
                  <w:marBottom w:val="100"/>
                  <w:divBdr>
                    <w:top w:val="none" w:sz="0" w:space="0" w:color="auto"/>
                    <w:left w:val="none" w:sz="0" w:space="0" w:color="auto"/>
                    <w:bottom w:val="none" w:sz="0" w:space="0" w:color="auto"/>
                    <w:right w:val="none" w:sz="0" w:space="0" w:color="auto"/>
                  </w:divBdr>
                </w:div>
                <w:div w:id="1961914728">
                  <w:marLeft w:val="0"/>
                  <w:marRight w:val="0"/>
                  <w:marTop w:val="0"/>
                  <w:marBottom w:val="100"/>
                  <w:divBdr>
                    <w:top w:val="none" w:sz="0" w:space="0" w:color="auto"/>
                    <w:left w:val="none" w:sz="0" w:space="0" w:color="auto"/>
                    <w:bottom w:val="none" w:sz="0" w:space="0" w:color="auto"/>
                    <w:right w:val="none" w:sz="0" w:space="0" w:color="auto"/>
                  </w:divBdr>
                </w:div>
                <w:div w:id="1174077857">
                  <w:marLeft w:val="0"/>
                  <w:marRight w:val="0"/>
                  <w:marTop w:val="0"/>
                  <w:marBottom w:val="100"/>
                  <w:divBdr>
                    <w:top w:val="none" w:sz="0" w:space="0" w:color="auto"/>
                    <w:left w:val="none" w:sz="0" w:space="0" w:color="auto"/>
                    <w:bottom w:val="none" w:sz="0" w:space="0" w:color="auto"/>
                    <w:right w:val="none" w:sz="0" w:space="0" w:color="auto"/>
                  </w:divBdr>
                </w:div>
                <w:div w:id="186258320">
                  <w:marLeft w:val="0"/>
                  <w:marRight w:val="0"/>
                  <w:marTop w:val="0"/>
                  <w:marBottom w:val="100"/>
                  <w:divBdr>
                    <w:top w:val="none" w:sz="0" w:space="0" w:color="auto"/>
                    <w:left w:val="none" w:sz="0" w:space="0" w:color="auto"/>
                    <w:bottom w:val="none" w:sz="0" w:space="0" w:color="auto"/>
                    <w:right w:val="none" w:sz="0" w:space="0" w:color="auto"/>
                  </w:divBdr>
                </w:div>
                <w:div w:id="2045715446">
                  <w:marLeft w:val="0"/>
                  <w:marRight w:val="0"/>
                  <w:marTop w:val="0"/>
                  <w:marBottom w:val="100"/>
                  <w:divBdr>
                    <w:top w:val="none" w:sz="0" w:space="0" w:color="auto"/>
                    <w:left w:val="none" w:sz="0" w:space="0" w:color="auto"/>
                    <w:bottom w:val="none" w:sz="0" w:space="0" w:color="auto"/>
                    <w:right w:val="none" w:sz="0" w:space="0" w:color="auto"/>
                  </w:divBdr>
                </w:div>
                <w:div w:id="522674910">
                  <w:marLeft w:val="0"/>
                  <w:marRight w:val="0"/>
                  <w:marTop w:val="0"/>
                  <w:marBottom w:val="100"/>
                  <w:divBdr>
                    <w:top w:val="none" w:sz="0" w:space="0" w:color="auto"/>
                    <w:left w:val="none" w:sz="0" w:space="0" w:color="auto"/>
                    <w:bottom w:val="none" w:sz="0" w:space="0" w:color="auto"/>
                    <w:right w:val="none" w:sz="0" w:space="0" w:color="auto"/>
                  </w:divBdr>
                </w:div>
                <w:div w:id="150827934">
                  <w:marLeft w:val="0"/>
                  <w:marRight w:val="0"/>
                  <w:marTop w:val="0"/>
                  <w:marBottom w:val="100"/>
                  <w:divBdr>
                    <w:top w:val="none" w:sz="0" w:space="0" w:color="auto"/>
                    <w:left w:val="none" w:sz="0" w:space="0" w:color="auto"/>
                    <w:bottom w:val="none" w:sz="0" w:space="0" w:color="auto"/>
                    <w:right w:val="none" w:sz="0" w:space="0" w:color="auto"/>
                  </w:divBdr>
                </w:div>
                <w:div w:id="431442379">
                  <w:marLeft w:val="0"/>
                  <w:marRight w:val="0"/>
                  <w:marTop w:val="0"/>
                  <w:marBottom w:val="100"/>
                  <w:divBdr>
                    <w:top w:val="none" w:sz="0" w:space="0" w:color="auto"/>
                    <w:left w:val="none" w:sz="0" w:space="0" w:color="auto"/>
                    <w:bottom w:val="none" w:sz="0" w:space="0" w:color="auto"/>
                    <w:right w:val="none" w:sz="0" w:space="0" w:color="auto"/>
                  </w:divBdr>
                </w:div>
                <w:div w:id="140732592">
                  <w:marLeft w:val="0"/>
                  <w:marRight w:val="0"/>
                  <w:marTop w:val="0"/>
                  <w:marBottom w:val="100"/>
                  <w:divBdr>
                    <w:top w:val="none" w:sz="0" w:space="0" w:color="auto"/>
                    <w:left w:val="none" w:sz="0" w:space="0" w:color="auto"/>
                    <w:bottom w:val="none" w:sz="0" w:space="0" w:color="auto"/>
                    <w:right w:val="none" w:sz="0" w:space="0" w:color="auto"/>
                  </w:divBdr>
                </w:div>
                <w:div w:id="1173184904">
                  <w:marLeft w:val="0"/>
                  <w:marRight w:val="0"/>
                  <w:marTop w:val="0"/>
                  <w:marBottom w:val="100"/>
                  <w:divBdr>
                    <w:top w:val="none" w:sz="0" w:space="0" w:color="auto"/>
                    <w:left w:val="none" w:sz="0" w:space="0" w:color="auto"/>
                    <w:bottom w:val="none" w:sz="0" w:space="0" w:color="auto"/>
                    <w:right w:val="none" w:sz="0" w:space="0" w:color="auto"/>
                  </w:divBdr>
                </w:div>
                <w:div w:id="1329209280">
                  <w:marLeft w:val="0"/>
                  <w:marRight w:val="0"/>
                  <w:marTop w:val="0"/>
                  <w:marBottom w:val="100"/>
                  <w:divBdr>
                    <w:top w:val="none" w:sz="0" w:space="0" w:color="auto"/>
                    <w:left w:val="none" w:sz="0" w:space="0" w:color="auto"/>
                    <w:bottom w:val="none" w:sz="0" w:space="0" w:color="auto"/>
                    <w:right w:val="none" w:sz="0" w:space="0" w:color="auto"/>
                  </w:divBdr>
                </w:div>
                <w:div w:id="631450317">
                  <w:marLeft w:val="0"/>
                  <w:marRight w:val="0"/>
                  <w:marTop w:val="0"/>
                  <w:marBottom w:val="100"/>
                  <w:divBdr>
                    <w:top w:val="none" w:sz="0" w:space="0" w:color="auto"/>
                    <w:left w:val="none" w:sz="0" w:space="0" w:color="auto"/>
                    <w:bottom w:val="none" w:sz="0" w:space="0" w:color="auto"/>
                    <w:right w:val="none" w:sz="0" w:space="0" w:color="auto"/>
                  </w:divBdr>
                </w:div>
                <w:div w:id="226916137">
                  <w:marLeft w:val="0"/>
                  <w:marRight w:val="0"/>
                  <w:marTop w:val="0"/>
                  <w:marBottom w:val="100"/>
                  <w:divBdr>
                    <w:top w:val="none" w:sz="0" w:space="0" w:color="auto"/>
                    <w:left w:val="none" w:sz="0" w:space="0" w:color="auto"/>
                    <w:bottom w:val="none" w:sz="0" w:space="0" w:color="auto"/>
                    <w:right w:val="none" w:sz="0" w:space="0" w:color="auto"/>
                  </w:divBdr>
                </w:div>
                <w:div w:id="29116919">
                  <w:marLeft w:val="0"/>
                  <w:marRight w:val="0"/>
                  <w:marTop w:val="0"/>
                  <w:marBottom w:val="100"/>
                  <w:divBdr>
                    <w:top w:val="none" w:sz="0" w:space="0" w:color="auto"/>
                    <w:left w:val="none" w:sz="0" w:space="0" w:color="auto"/>
                    <w:bottom w:val="none" w:sz="0" w:space="0" w:color="auto"/>
                    <w:right w:val="none" w:sz="0" w:space="0" w:color="auto"/>
                  </w:divBdr>
                </w:div>
                <w:div w:id="771587421">
                  <w:marLeft w:val="0"/>
                  <w:marRight w:val="0"/>
                  <w:marTop w:val="0"/>
                  <w:marBottom w:val="100"/>
                  <w:divBdr>
                    <w:top w:val="none" w:sz="0" w:space="0" w:color="auto"/>
                    <w:left w:val="none" w:sz="0" w:space="0" w:color="auto"/>
                    <w:bottom w:val="none" w:sz="0" w:space="0" w:color="auto"/>
                    <w:right w:val="none" w:sz="0" w:space="0" w:color="auto"/>
                  </w:divBdr>
                </w:div>
                <w:div w:id="368140389">
                  <w:marLeft w:val="0"/>
                  <w:marRight w:val="0"/>
                  <w:marTop w:val="0"/>
                  <w:marBottom w:val="100"/>
                  <w:divBdr>
                    <w:top w:val="none" w:sz="0" w:space="0" w:color="auto"/>
                    <w:left w:val="none" w:sz="0" w:space="0" w:color="auto"/>
                    <w:bottom w:val="none" w:sz="0" w:space="0" w:color="auto"/>
                    <w:right w:val="none" w:sz="0" w:space="0" w:color="auto"/>
                  </w:divBdr>
                </w:div>
                <w:div w:id="590626299">
                  <w:marLeft w:val="0"/>
                  <w:marRight w:val="0"/>
                  <w:marTop w:val="0"/>
                  <w:marBottom w:val="100"/>
                  <w:divBdr>
                    <w:top w:val="none" w:sz="0" w:space="0" w:color="auto"/>
                    <w:left w:val="none" w:sz="0" w:space="0" w:color="auto"/>
                    <w:bottom w:val="none" w:sz="0" w:space="0" w:color="auto"/>
                    <w:right w:val="none" w:sz="0" w:space="0" w:color="auto"/>
                  </w:divBdr>
                </w:div>
                <w:div w:id="1508981887">
                  <w:marLeft w:val="0"/>
                  <w:marRight w:val="0"/>
                  <w:marTop w:val="0"/>
                  <w:marBottom w:val="100"/>
                  <w:divBdr>
                    <w:top w:val="none" w:sz="0" w:space="0" w:color="auto"/>
                    <w:left w:val="none" w:sz="0" w:space="0" w:color="auto"/>
                    <w:bottom w:val="none" w:sz="0" w:space="0" w:color="auto"/>
                    <w:right w:val="none" w:sz="0" w:space="0" w:color="auto"/>
                  </w:divBdr>
                </w:div>
                <w:div w:id="2065710108">
                  <w:marLeft w:val="0"/>
                  <w:marRight w:val="0"/>
                  <w:marTop w:val="0"/>
                  <w:marBottom w:val="100"/>
                  <w:divBdr>
                    <w:top w:val="none" w:sz="0" w:space="0" w:color="auto"/>
                    <w:left w:val="none" w:sz="0" w:space="0" w:color="auto"/>
                    <w:bottom w:val="none" w:sz="0" w:space="0" w:color="auto"/>
                    <w:right w:val="none" w:sz="0" w:space="0" w:color="auto"/>
                  </w:divBdr>
                </w:div>
                <w:div w:id="659314235">
                  <w:marLeft w:val="0"/>
                  <w:marRight w:val="0"/>
                  <w:marTop w:val="0"/>
                  <w:marBottom w:val="100"/>
                  <w:divBdr>
                    <w:top w:val="none" w:sz="0" w:space="0" w:color="auto"/>
                    <w:left w:val="none" w:sz="0" w:space="0" w:color="auto"/>
                    <w:bottom w:val="none" w:sz="0" w:space="0" w:color="auto"/>
                    <w:right w:val="none" w:sz="0" w:space="0" w:color="auto"/>
                  </w:divBdr>
                </w:div>
                <w:div w:id="1197237078">
                  <w:marLeft w:val="0"/>
                  <w:marRight w:val="0"/>
                  <w:marTop w:val="0"/>
                  <w:marBottom w:val="100"/>
                  <w:divBdr>
                    <w:top w:val="none" w:sz="0" w:space="0" w:color="auto"/>
                    <w:left w:val="none" w:sz="0" w:space="0" w:color="auto"/>
                    <w:bottom w:val="none" w:sz="0" w:space="0" w:color="auto"/>
                    <w:right w:val="none" w:sz="0" w:space="0" w:color="auto"/>
                  </w:divBdr>
                </w:div>
                <w:div w:id="46220470">
                  <w:marLeft w:val="0"/>
                  <w:marRight w:val="0"/>
                  <w:marTop w:val="0"/>
                  <w:marBottom w:val="100"/>
                  <w:divBdr>
                    <w:top w:val="none" w:sz="0" w:space="0" w:color="auto"/>
                    <w:left w:val="none" w:sz="0" w:space="0" w:color="auto"/>
                    <w:bottom w:val="none" w:sz="0" w:space="0" w:color="auto"/>
                    <w:right w:val="none" w:sz="0" w:space="0" w:color="auto"/>
                  </w:divBdr>
                </w:div>
                <w:div w:id="305859700">
                  <w:marLeft w:val="0"/>
                  <w:marRight w:val="0"/>
                  <w:marTop w:val="0"/>
                  <w:marBottom w:val="100"/>
                  <w:divBdr>
                    <w:top w:val="none" w:sz="0" w:space="0" w:color="auto"/>
                    <w:left w:val="none" w:sz="0" w:space="0" w:color="auto"/>
                    <w:bottom w:val="none" w:sz="0" w:space="0" w:color="auto"/>
                    <w:right w:val="none" w:sz="0" w:space="0" w:color="auto"/>
                  </w:divBdr>
                </w:div>
                <w:div w:id="1453089870">
                  <w:marLeft w:val="0"/>
                  <w:marRight w:val="0"/>
                  <w:marTop w:val="0"/>
                  <w:marBottom w:val="100"/>
                  <w:divBdr>
                    <w:top w:val="none" w:sz="0" w:space="0" w:color="auto"/>
                    <w:left w:val="none" w:sz="0" w:space="0" w:color="auto"/>
                    <w:bottom w:val="none" w:sz="0" w:space="0" w:color="auto"/>
                    <w:right w:val="none" w:sz="0" w:space="0" w:color="auto"/>
                  </w:divBdr>
                </w:div>
                <w:div w:id="819345836">
                  <w:marLeft w:val="0"/>
                  <w:marRight w:val="0"/>
                  <w:marTop w:val="0"/>
                  <w:marBottom w:val="100"/>
                  <w:divBdr>
                    <w:top w:val="none" w:sz="0" w:space="0" w:color="auto"/>
                    <w:left w:val="none" w:sz="0" w:space="0" w:color="auto"/>
                    <w:bottom w:val="none" w:sz="0" w:space="0" w:color="auto"/>
                    <w:right w:val="none" w:sz="0" w:space="0" w:color="auto"/>
                  </w:divBdr>
                </w:div>
                <w:div w:id="325011219">
                  <w:marLeft w:val="0"/>
                  <w:marRight w:val="0"/>
                  <w:marTop w:val="0"/>
                  <w:marBottom w:val="100"/>
                  <w:divBdr>
                    <w:top w:val="none" w:sz="0" w:space="0" w:color="auto"/>
                    <w:left w:val="none" w:sz="0" w:space="0" w:color="auto"/>
                    <w:bottom w:val="none" w:sz="0" w:space="0" w:color="auto"/>
                    <w:right w:val="none" w:sz="0" w:space="0" w:color="auto"/>
                  </w:divBdr>
                </w:div>
                <w:div w:id="838079901">
                  <w:marLeft w:val="0"/>
                  <w:marRight w:val="0"/>
                  <w:marTop w:val="0"/>
                  <w:marBottom w:val="100"/>
                  <w:divBdr>
                    <w:top w:val="none" w:sz="0" w:space="0" w:color="auto"/>
                    <w:left w:val="none" w:sz="0" w:space="0" w:color="auto"/>
                    <w:bottom w:val="none" w:sz="0" w:space="0" w:color="auto"/>
                    <w:right w:val="none" w:sz="0" w:space="0" w:color="auto"/>
                  </w:divBdr>
                </w:div>
                <w:div w:id="835271602">
                  <w:marLeft w:val="0"/>
                  <w:marRight w:val="0"/>
                  <w:marTop w:val="0"/>
                  <w:marBottom w:val="100"/>
                  <w:divBdr>
                    <w:top w:val="none" w:sz="0" w:space="0" w:color="auto"/>
                    <w:left w:val="none" w:sz="0" w:space="0" w:color="auto"/>
                    <w:bottom w:val="none" w:sz="0" w:space="0" w:color="auto"/>
                    <w:right w:val="none" w:sz="0" w:space="0" w:color="auto"/>
                  </w:divBdr>
                </w:div>
                <w:div w:id="630596674">
                  <w:marLeft w:val="0"/>
                  <w:marRight w:val="0"/>
                  <w:marTop w:val="0"/>
                  <w:marBottom w:val="100"/>
                  <w:divBdr>
                    <w:top w:val="none" w:sz="0" w:space="0" w:color="auto"/>
                    <w:left w:val="none" w:sz="0" w:space="0" w:color="auto"/>
                    <w:bottom w:val="none" w:sz="0" w:space="0" w:color="auto"/>
                    <w:right w:val="none" w:sz="0" w:space="0" w:color="auto"/>
                  </w:divBdr>
                </w:div>
                <w:div w:id="2074354041">
                  <w:marLeft w:val="0"/>
                  <w:marRight w:val="0"/>
                  <w:marTop w:val="0"/>
                  <w:marBottom w:val="100"/>
                  <w:divBdr>
                    <w:top w:val="none" w:sz="0" w:space="0" w:color="auto"/>
                    <w:left w:val="none" w:sz="0" w:space="0" w:color="auto"/>
                    <w:bottom w:val="none" w:sz="0" w:space="0" w:color="auto"/>
                    <w:right w:val="none" w:sz="0" w:space="0" w:color="auto"/>
                  </w:divBdr>
                </w:div>
                <w:div w:id="631790904">
                  <w:marLeft w:val="0"/>
                  <w:marRight w:val="0"/>
                  <w:marTop w:val="0"/>
                  <w:marBottom w:val="100"/>
                  <w:divBdr>
                    <w:top w:val="none" w:sz="0" w:space="0" w:color="auto"/>
                    <w:left w:val="none" w:sz="0" w:space="0" w:color="auto"/>
                    <w:bottom w:val="none" w:sz="0" w:space="0" w:color="auto"/>
                    <w:right w:val="none" w:sz="0" w:space="0" w:color="auto"/>
                  </w:divBdr>
                </w:div>
                <w:div w:id="1486510556">
                  <w:marLeft w:val="0"/>
                  <w:marRight w:val="0"/>
                  <w:marTop w:val="0"/>
                  <w:marBottom w:val="100"/>
                  <w:divBdr>
                    <w:top w:val="none" w:sz="0" w:space="0" w:color="auto"/>
                    <w:left w:val="none" w:sz="0" w:space="0" w:color="auto"/>
                    <w:bottom w:val="none" w:sz="0" w:space="0" w:color="auto"/>
                    <w:right w:val="none" w:sz="0" w:space="0" w:color="auto"/>
                  </w:divBdr>
                </w:div>
                <w:div w:id="1692797621">
                  <w:marLeft w:val="0"/>
                  <w:marRight w:val="0"/>
                  <w:marTop w:val="0"/>
                  <w:marBottom w:val="100"/>
                  <w:divBdr>
                    <w:top w:val="none" w:sz="0" w:space="0" w:color="auto"/>
                    <w:left w:val="none" w:sz="0" w:space="0" w:color="auto"/>
                    <w:bottom w:val="none" w:sz="0" w:space="0" w:color="auto"/>
                    <w:right w:val="none" w:sz="0" w:space="0" w:color="auto"/>
                  </w:divBdr>
                </w:div>
                <w:div w:id="1458452333">
                  <w:marLeft w:val="0"/>
                  <w:marRight w:val="0"/>
                  <w:marTop w:val="0"/>
                  <w:marBottom w:val="100"/>
                  <w:divBdr>
                    <w:top w:val="none" w:sz="0" w:space="0" w:color="auto"/>
                    <w:left w:val="none" w:sz="0" w:space="0" w:color="auto"/>
                    <w:bottom w:val="none" w:sz="0" w:space="0" w:color="auto"/>
                    <w:right w:val="none" w:sz="0" w:space="0" w:color="auto"/>
                  </w:divBdr>
                </w:div>
                <w:div w:id="2078936088">
                  <w:marLeft w:val="0"/>
                  <w:marRight w:val="0"/>
                  <w:marTop w:val="0"/>
                  <w:marBottom w:val="100"/>
                  <w:divBdr>
                    <w:top w:val="none" w:sz="0" w:space="0" w:color="auto"/>
                    <w:left w:val="none" w:sz="0" w:space="0" w:color="auto"/>
                    <w:bottom w:val="none" w:sz="0" w:space="0" w:color="auto"/>
                    <w:right w:val="none" w:sz="0" w:space="0" w:color="auto"/>
                  </w:divBdr>
                </w:div>
                <w:div w:id="2001545645">
                  <w:marLeft w:val="0"/>
                  <w:marRight w:val="0"/>
                  <w:marTop w:val="0"/>
                  <w:marBottom w:val="100"/>
                  <w:divBdr>
                    <w:top w:val="none" w:sz="0" w:space="0" w:color="auto"/>
                    <w:left w:val="none" w:sz="0" w:space="0" w:color="auto"/>
                    <w:bottom w:val="none" w:sz="0" w:space="0" w:color="auto"/>
                    <w:right w:val="none" w:sz="0" w:space="0" w:color="auto"/>
                  </w:divBdr>
                </w:div>
                <w:div w:id="1462649844">
                  <w:marLeft w:val="0"/>
                  <w:marRight w:val="0"/>
                  <w:marTop w:val="0"/>
                  <w:marBottom w:val="100"/>
                  <w:divBdr>
                    <w:top w:val="none" w:sz="0" w:space="0" w:color="auto"/>
                    <w:left w:val="none" w:sz="0" w:space="0" w:color="auto"/>
                    <w:bottom w:val="none" w:sz="0" w:space="0" w:color="auto"/>
                    <w:right w:val="none" w:sz="0" w:space="0" w:color="auto"/>
                  </w:divBdr>
                </w:div>
                <w:div w:id="234121455">
                  <w:marLeft w:val="0"/>
                  <w:marRight w:val="0"/>
                  <w:marTop w:val="0"/>
                  <w:marBottom w:val="100"/>
                  <w:divBdr>
                    <w:top w:val="none" w:sz="0" w:space="0" w:color="auto"/>
                    <w:left w:val="none" w:sz="0" w:space="0" w:color="auto"/>
                    <w:bottom w:val="none" w:sz="0" w:space="0" w:color="auto"/>
                    <w:right w:val="none" w:sz="0" w:space="0" w:color="auto"/>
                  </w:divBdr>
                </w:div>
                <w:div w:id="952327981">
                  <w:marLeft w:val="0"/>
                  <w:marRight w:val="0"/>
                  <w:marTop w:val="0"/>
                  <w:marBottom w:val="100"/>
                  <w:divBdr>
                    <w:top w:val="none" w:sz="0" w:space="0" w:color="auto"/>
                    <w:left w:val="none" w:sz="0" w:space="0" w:color="auto"/>
                    <w:bottom w:val="none" w:sz="0" w:space="0" w:color="auto"/>
                    <w:right w:val="none" w:sz="0" w:space="0" w:color="auto"/>
                  </w:divBdr>
                </w:div>
                <w:div w:id="1926837615">
                  <w:marLeft w:val="0"/>
                  <w:marRight w:val="0"/>
                  <w:marTop w:val="0"/>
                  <w:marBottom w:val="100"/>
                  <w:divBdr>
                    <w:top w:val="none" w:sz="0" w:space="0" w:color="auto"/>
                    <w:left w:val="none" w:sz="0" w:space="0" w:color="auto"/>
                    <w:bottom w:val="none" w:sz="0" w:space="0" w:color="auto"/>
                    <w:right w:val="none" w:sz="0" w:space="0" w:color="auto"/>
                  </w:divBdr>
                </w:div>
                <w:div w:id="1868174007">
                  <w:marLeft w:val="0"/>
                  <w:marRight w:val="0"/>
                  <w:marTop w:val="0"/>
                  <w:marBottom w:val="100"/>
                  <w:divBdr>
                    <w:top w:val="none" w:sz="0" w:space="0" w:color="auto"/>
                    <w:left w:val="none" w:sz="0" w:space="0" w:color="auto"/>
                    <w:bottom w:val="none" w:sz="0" w:space="0" w:color="auto"/>
                    <w:right w:val="none" w:sz="0" w:space="0" w:color="auto"/>
                  </w:divBdr>
                </w:div>
                <w:div w:id="289364531">
                  <w:marLeft w:val="0"/>
                  <w:marRight w:val="0"/>
                  <w:marTop w:val="0"/>
                  <w:marBottom w:val="100"/>
                  <w:divBdr>
                    <w:top w:val="none" w:sz="0" w:space="0" w:color="auto"/>
                    <w:left w:val="none" w:sz="0" w:space="0" w:color="auto"/>
                    <w:bottom w:val="none" w:sz="0" w:space="0" w:color="auto"/>
                    <w:right w:val="none" w:sz="0" w:space="0" w:color="auto"/>
                  </w:divBdr>
                </w:div>
                <w:div w:id="153186766">
                  <w:marLeft w:val="0"/>
                  <w:marRight w:val="0"/>
                  <w:marTop w:val="0"/>
                  <w:marBottom w:val="100"/>
                  <w:divBdr>
                    <w:top w:val="none" w:sz="0" w:space="0" w:color="auto"/>
                    <w:left w:val="none" w:sz="0" w:space="0" w:color="auto"/>
                    <w:bottom w:val="none" w:sz="0" w:space="0" w:color="auto"/>
                    <w:right w:val="none" w:sz="0" w:space="0" w:color="auto"/>
                  </w:divBdr>
                </w:div>
                <w:div w:id="378019952">
                  <w:marLeft w:val="0"/>
                  <w:marRight w:val="0"/>
                  <w:marTop w:val="0"/>
                  <w:marBottom w:val="100"/>
                  <w:divBdr>
                    <w:top w:val="none" w:sz="0" w:space="0" w:color="auto"/>
                    <w:left w:val="none" w:sz="0" w:space="0" w:color="auto"/>
                    <w:bottom w:val="none" w:sz="0" w:space="0" w:color="auto"/>
                    <w:right w:val="none" w:sz="0" w:space="0" w:color="auto"/>
                  </w:divBdr>
                </w:div>
                <w:div w:id="1755279257">
                  <w:marLeft w:val="0"/>
                  <w:marRight w:val="0"/>
                  <w:marTop w:val="0"/>
                  <w:marBottom w:val="100"/>
                  <w:divBdr>
                    <w:top w:val="none" w:sz="0" w:space="0" w:color="auto"/>
                    <w:left w:val="none" w:sz="0" w:space="0" w:color="auto"/>
                    <w:bottom w:val="none" w:sz="0" w:space="0" w:color="auto"/>
                    <w:right w:val="none" w:sz="0" w:space="0" w:color="auto"/>
                  </w:divBdr>
                </w:div>
                <w:div w:id="1564677269">
                  <w:marLeft w:val="0"/>
                  <w:marRight w:val="0"/>
                  <w:marTop w:val="0"/>
                  <w:marBottom w:val="100"/>
                  <w:divBdr>
                    <w:top w:val="none" w:sz="0" w:space="0" w:color="auto"/>
                    <w:left w:val="none" w:sz="0" w:space="0" w:color="auto"/>
                    <w:bottom w:val="none" w:sz="0" w:space="0" w:color="auto"/>
                    <w:right w:val="none" w:sz="0" w:space="0" w:color="auto"/>
                  </w:divBdr>
                </w:div>
                <w:div w:id="877662083">
                  <w:marLeft w:val="0"/>
                  <w:marRight w:val="0"/>
                  <w:marTop w:val="0"/>
                  <w:marBottom w:val="100"/>
                  <w:divBdr>
                    <w:top w:val="none" w:sz="0" w:space="0" w:color="auto"/>
                    <w:left w:val="none" w:sz="0" w:space="0" w:color="auto"/>
                    <w:bottom w:val="none" w:sz="0" w:space="0" w:color="auto"/>
                    <w:right w:val="none" w:sz="0" w:space="0" w:color="auto"/>
                  </w:divBdr>
                </w:div>
                <w:div w:id="687633606">
                  <w:marLeft w:val="0"/>
                  <w:marRight w:val="0"/>
                  <w:marTop w:val="0"/>
                  <w:marBottom w:val="100"/>
                  <w:divBdr>
                    <w:top w:val="none" w:sz="0" w:space="0" w:color="auto"/>
                    <w:left w:val="none" w:sz="0" w:space="0" w:color="auto"/>
                    <w:bottom w:val="none" w:sz="0" w:space="0" w:color="auto"/>
                    <w:right w:val="none" w:sz="0" w:space="0" w:color="auto"/>
                  </w:divBdr>
                </w:div>
                <w:div w:id="2081830014">
                  <w:marLeft w:val="0"/>
                  <w:marRight w:val="0"/>
                  <w:marTop w:val="0"/>
                  <w:marBottom w:val="100"/>
                  <w:divBdr>
                    <w:top w:val="none" w:sz="0" w:space="0" w:color="auto"/>
                    <w:left w:val="none" w:sz="0" w:space="0" w:color="auto"/>
                    <w:bottom w:val="none" w:sz="0" w:space="0" w:color="auto"/>
                    <w:right w:val="none" w:sz="0" w:space="0" w:color="auto"/>
                  </w:divBdr>
                </w:div>
                <w:div w:id="1405835732">
                  <w:marLeft w:val="0"/>
                  <w:marRight w:val="0"/>
                  <w:marTop w:val="0"/>
                  <w:marBottom w:val="100"/>
                  <w:divBdr>
                    <w:top w:val="none" w:sz="0" w:space="0" w:color="auto"/>
                    <w:left w:val="none" w:sz="0" w:space="0" w:color="auto"/>
                    <w:bottom w:val="none" w:sz="0" w:space="0" w:color="auto"/>
                    <w:right w:val="none" w:sz="0" w:space="0" w:color="auto"/>
                  </w:divBdr>
                </w:div>
                <w:div w:id="923881819">
                  <w:marLeft w:val="0"/>
                  <w:marRight w:val="0"/>
                  <w:marTop w:val="0"/>
                  <w:marBottom w:val="100"/>
                  <w:divBdr>
                    <w:top w:val="none" w:sz="0" w:space="0" w:color="auto"/>
                    <w:left w:val="none" w:sz="0" w:space="0" w:color="auto"/>
                    <w:bottom w:val="none" w:sz="0" w:space="0" w:color="auto"/>
                    <w:right w:val="none" w:sz="0" w:space="0" w:color="auto"/>
                  </w:divBdr>
                </w:div>
                <w:div w:id="744382202">
                  <w:marLeft w:val="0"/>
                  <w:marRight w:val="0"/>
                  <w:marTop w:val="0"/>
                  <w:marBottom w:val="100"/>
                  <w:divBdr>
                    <w:top w:val="none" w:sz="0" w:space="0" w:color="auto"/>
                    <w:left w:val="none" w:sz="0" w:space="0" w:color="auto"/>
                    <w:bottom w:val="none" w:sz="0" w:space="0" w:color="auto"/>
                    <w:right w:val="none" w:sz="0" w:space="0" w:color="auto"/>
                  </w:divBdr>
                </w:div>
                <w:div w:id="1325277573">
                  <w:marLeft w:val="0"/>
                  <w:marRight w:val="0"/>
                  <w:marTop w:val="0"/>
                  <w:marBottom w:val="100"/>
                  <w:divBdr>
                    <w:top w:val="none" w:sz="0" w:space="0" w:color="auto"/>
                    <w:left w:val="none" w:sz="0" w:space="0" w:color="auto"/>
                    <w:bottom w:val="none" w:sz="0" w:space="0" w:color="auto"/>
                    <w:right w:val="none" w:sz="0" w:space="0" w:color="auto"/>
                  </w:divBdr>
                </w:div>
                <w:div w:id="2092121587">
                  <w:marLeft w:val="0"/>
                  <w:marRight w:val="0"/>
                  <w:marTop w:val="0"/>
                  <w:marBottom w:val="100"/>
                  <w:divBdr>
                    <w:top w:val="none" w:sz="0" w:space="0" w:color="auto"/>
                    <w:left w:val="none" w:sz="0" w:space="0" w:color="auto"/>
                    <w:bottom w:val="none" w:sz="0" w:space="0" w:color="auto"/>
                    <w:right w:val="none" w:sz="0" w:space="0" w:color="auto"/>
                  </w:divBdr>
                </w:div>
                <w:div w:id="711420186">
                  <w:marLeft w:val="0"/>
                  <w:marRight w:val="0"/>
                  <w:marTop w:val="0"/>
                  <w:marBottom w:val="100"/>
                  <w:divBdr>
                    <w:top w:val="none" w:sz="0" w:space="0" w:color="auto"/>
                    <w:left w:val="none" w:sz="0" w:space="0" w:color="auto"/>
                    <w:bottom w:val="none" w:sz="0" w:space="0" w:color="auto"/>
                    <w:right w:val="none" w:sz="0" w:space="0" w:color="auto"/>
                  </w:divBdr>
                </w:div>
                <w:div w:id="596866898">
                  <w:marLeft w:val="0"/>
                  <w:marRight w:val="0"/>
                  <w:marTop w:val="0"/>
                  <w:marBottom w:val="100"/>
                  <w:divBdr>
                    <w:top w:val="none" w:sz="0" w:space="0" w:color="auto"/>
                    <w:left w:val="none" w:sz="0" w:space="0" w:color="auto"/>
                    <w:bottom w:val="none" w:sz="0" w:space="0" w:color="auto"/>
                    <w:right w:val="none" w:sz="0" w:space="0" w:color="auto"/>
                  </w:divBdr>
                </w:div>
                <w:div w:id="668558459">
                  <w:marLeft w:val="0"/>
                  <w:marRight w:val="0"/>
                  <w:marTop w:val="0"/>
                  <w:marBottom w:val="100"/>
                  <w:divBdr>
                    <w:top w:val="none" w:sz="0" w:space="0" w:color="auto"/>
                    <w:left w:val="none" w:sz="0" w:space="0" w:color="auto"/>
                    <w:bottom w:val="none" w:sz="0" w:space="0" w:color="auto"/>
                    <w:right w:val="none" w:sz="0" w:space="0" w:color="auto"/>
                  </w:divBdr>
                </w:div>
                <w:div w:id="2004426408">
                  <w:marLeft w:val="0"/>
                  <w:marRight w:val="0"/>
                  <w:marTop w:val="0"/>
                  <w:marBottom w:val="100"/>
                  <w:divBdr>
                    <w:top w:val="none" w:sz="0" w:space="0" w:color="auto"/>
                    <w:left w:val="none" w:sz="0" w:space="0" w:color="auto"/>
                    <w:bottom w:val="none" w:sz="0" w:space="0" w:color="auto"/>
                    <w:right w:val="none" w:sz="0" w:space="0" w:color="auto"/>
                  </w:divBdr>
                </w:div>
                <w:div w:id="719012403">
                  <w:marLeft w:val="0"/>
                  <w:marRight w:val="0"/>
                  <w:marTop w:val="0"/>
                  <w:marBottom w:val="100"/>
                  <w:divBdr>
                    <w:top w:val="none" w:sz="0" w:space="0" w:color="auto"/>
                    <w:left w:val="none" w:sz="0" w:space="0" w:color="auto"/>
                    <w:bottom w:val="none" w:sz="0" w:space="0" w:color="auto"/>
                    <w:right w:val="none" w:sz="0" w:space="0" w:color="auto"/>
                  </w:divBdr>
                </w:div>
                <w:div w:id="743070899">
                  <w:marLeft w:val="0"/>
                  <w:marRight w:val="0"/>
                  <w:marTop w:val="0"/>
                  <w:marBottom w:val="100"/>
                  <w:divBdr>
                    <w:top w:val="none" w:sz="0" w:space="0" w:color="auto"/>
                    <w:left w:val="none" w:sz="0" w:space="0" w:color="auto"/>
                    <w:bottom w:val="none" w:sz="0" w:space="0" w:color="auto"/>
                    <w:right w:val="none" w:sz="0" w:space="0" w:color="auto"/>
                  </w:divBdr>
                </w:div>
                <w:div w:id="1733189062">
                  <w:marLeft w:val="0"/>
                  <w:marRight w:val="0"/>
                  <w:marTop w:val="0"/>
                  <w:marBottom w:val="100"/>
                  <w:divBdr>
                    <w:top w:val="none" w:sz="0" w:space="0" w:color="auto"/>
                    <w:left w:val="none" w:sz="0" w:space="0" w:color="auto"/>
                    <w:bottom w:val="none" w:sz="0" w:space="0" w:color="auto"/>
                    <w:right w:val="none" w:sz="0" w:space="0" w:color="auto"/>
                  </w:divBdr>
                </w:div>
                <w:div w:id="506604249">
                  <w:marLeft w:val="0"/>
                  <w:marRight w:val="0"/>
                  <w:marTop w:val="0"/>
                  <w:marBottom w:val="100"/>
                  <w:divBdr>
                    <w:top w:val="none" w:sz="0" w:space="0" w:color="auto"/>
                    <w:left w:val="none" w:sz="0" w:space="0" w:color="auto"/>
                    <w:bottom w:val="none" w:sz="0" w:space="0" w:color="auto"/>
                    <w:right w:val="none" w:sz="0" w:space="0" w:color="auto"/>
                  </w:divBdr>
                </w:div>
                <w:div w:id="1804880804">
                  <w:marLeft w:val="0"/>
                  <w:marRight w:val="0"/>
                  <w:marTop w:val="0"/>
                  <w:marBottom w:val="100"/>
                  <w:divBdr>
                    <w:top w:val="none" w:sz="0" w:space="0" w:color="auto"/>
                    <w:left w:val="none" w:sz="0" w:space="0" w:color="auto"/>
                    <w:bottom w:val="none" w:sz="0" w:space="0" w:color="auto"/>
                    <w:right w:val="none" w:sz="0" w:space="0" w:color="auto"/>
                  </w:divBdr>
                </w:div>
                <w:div w:id="2052000088">
                  <w:marLeft w:val="0"/>
                  <w:marRight w:val="0"/>
                  <w:marTop w:val="0"/>
                  <w:marBottom w:val="100"/>
                  <w:divBdr>
                    <w:top w:val="none" w:sz="0" w:space="0" w:color="auto"/>
                    <w:left w:val="none" w:sz="0" w:space="0" w:color="auto"/>
                    <w:bottom w:val="none" w:sz="0" w:space="0" w:color="auto"/>
                    <w:right w:val="none" w:sz="0" w:space="0" w:color="auto"/>
                  </w:divBdr>
                </w:div>
                <w:div w:id="204997812">
                  <w:marLeft w:val="0"/>
                  <w:marRight w:val="0"/>
                  <w:marTop w:val="0"/>
                  <w:marBottom w:val="100"/>
                  <w:divBdr>
                    <w:top w:val="none" w:sz="0" w:space="0" w:color="auto"/>
                    <w:left w:val="none" w:sz="0" w:space="0" w:color="auto"/>
                    <w:bottom w:val="none" w:sz="0" w:space="0" w:color="auto"/>
                    <w:right w:val="none" w:sz="0" w:space="0" w:color="auto"/>
                  </w:divBdr>
                </w:div>
                <w:div w:id="2062367685">
                  <w:marLeft w:val="0"/>
                  <w:marRight w:val="0"/>
                  <w:marTop w:val="0"/>
                  <w:marBottom w:val="100"/>
                  <w:divBdr>
                    <w:top w:val="none" w:sz="0" w:space="0" w:color="auto"/>
                    <w:left w:val="none" w:sz="0" w:space="0" w:color="auto"/>
                    <w:bottom w:val="none" w:sz="0" w:space="0" w:color="auto"/>
                    <w:right w:val="none" w:sz="0" w:space="0" w:color="auto"/>
                  </w:divBdr>
                </w:div>
                <w:div w:id="551161222">
                  <w:marLeft w:val="0"/>
                  <w:marRight w:val="0"/>
                  <w:marTop w:val="0"/>
                  <w:marBottom w:val="100"/>
                  <w:divBdr>
                    <w:top w:val="none" w:sz="0" w:space="0" w:color="auto"/>
                    <w:left w:val="none" w:sz="0" w:space="0" w:color="auto"/>
                    <w:bottom w:val="none" w:sz="0" w:space="0" w:color="auto"/>
                    <w:right w:val="none" w:sz="0" w:space="0" w:color="auto"/>
                  </w:divBdr>
                </w:div>
                <w:div w:id="1599017632">
                  <w:marLeft w:val="0"/>
                  <w:marRight w:val="0"/>
                  <w:marTop w:val="0"/>
                  <w:marBottom w:val="100"/>
                  <w:divBdr>
                    <w:top w:val="none" w:sz="0" w:space="0" w:color="auto"/>
                    <w:left w:val="none" w:sz="0" w:space="0" w:color="auto"/>
                    <w:bottom w:val="none" w:sz="0" w:space="0" w:color="auto"/>
                    <w:right w:val="none" w:sz="0" w:space="0" w:color="auto"/>
                  </w:divBdr>
                </w:div>
                <w:div w:id="599945907">
                  <w:marLeft w:val="0"/>
                  <w:marRight w:val="0"/>
                  <w:marTop w:val="0"/>
                  <w:marBottom w:val="100"/>
                  <w:divBdr>
                    <w:top w:val="none" w:sz="0" w:space="0" w:color="auto"/>
                    <w:left w:val="none" w:sz="0" w:space="0" w:color="auto"/>
                    <w:bottom w:val="none" w:sz="0" w:space="0" w:color="auto"/>
                    <w:right w:val="none" w:sz="0" w:space="0" w:color="auto"/>
                  </w:divBdr>
                </w:div>
                <w:div w:id="2045711074">
                  <w:marLeft w:val="0"/>
                  <w:marRight w:val="0"/>
                  <w:marTop w:val="0"/>
                  <w:marBottom w:val="100"/>
                  <w:divBdr>
                    <w:top w:val="none" w:sz="0" w:space="0" w:color="auto"/>
                    <w:left w:val="none" w:sz="0" w:space="0" w:color="auto"/>
                    <w:bottom w:val="none" w:sz="0" w:space="0" w:color="auto"/>
                    <w:right w:val="none" w:sz="0" w:space="0" w:color="auto"/>
                  </w:divBdr>
                </w:div>
                <w:div w:id="1821844840">
                  <w:marLeft w:val="0"/>
                  <w:marRight w:val="0"/>
                  <w:marTop w:val="0"/>
                  <w:marBottom w:val="100"/>
                  <w:divBdr>
                    <w:top w:val="none" w:sz="0" w:space="0" w:color="auto"/>
                    <w:left w:val="none" w:sz="0" w:space="0" w:color="auto"/>
                    <w:bottom w:val="none" w:sz="0" w:space="0" w:color="auto"/>
                    <w:right w:val="none" w:sz="0" w:space="0" w:color="auto"/>
                  </w:divBdr>
                </w:div>
                <w:div w:id="673608687">
                  <w:marLeft w:val="0"/>
                  <w:marRight w:val="0"/>
                  <w:marTop w:val="0"/>
                  <w:marBottom w:val="100"/>
                  <w:divBdr>
                    <w:top w:val="none" w:sz="0" w:space="0" w:color="auto"/>
                    <w:left w:val="none" w:sz="0" w:space="0" w:color="auto"/>
                    <w:bottom w:val="none" w:sz="0" w:space="0" w:color="auto"/>
                    <w:right w:val="none" w:sz="0" w:space="0" w:color="auto"/>
                  </w:divBdr>
                </w:div>
                <w:div w:id="1033843720">
                  <w:marLeft w:val="0"/>
                  <w:marRight w:val="0"/>
                  <w:marTop w:val="0"/>
                  <w:marBottom w:val="100"/>
                  <w:divBdr>
                    <w:top w:val="none" w:sz="0" w:space="0" w:color="auto"/>
                    <w:left w:val="none" w:sz="0" w:space="0" w:color="auto"/>
                    <w:bottom w:val="none" w:sz="0" w:space="0" w:color="auto"/>
                    <w:right w:val="none" w:sz="0" w:space="0" w:color="auto"/>
                  </w:divBdr>
                </w:div>
                <w:div w:id="761217776">
                  <w:marLeft w:val="0"/>
                  <w:marRight w:val="0"/>
                  <w:marTop w:val="0"/>
                  <w:marBottom w:val="100"/>
                  <w:divBdr>
                    <w:top w:val="none" w:sz="0" w:space="0" w:color="auto"/>
                    <w:left w:val="none" w:sz="0" w:space="0" w:color="auto"/>
                    <w:bottom w:val="none" w:sz="0" w:space="0" w:color="auto"/>
                    <w:right w:val="none" w:sz="0" w:space="0" w:color="auto"/>
                  </w:divBdr>
                </w:div>
                <w:div w:id="192231493">
                  <w:marLeft w:val="0"/>
                  <w:marRight w:val="0"/>
                  <w:marTop w:val="0"/>
                  <w:marBottom w:val="100"/>
                  <w:divBdr>
                    <w:top w:val="none" w:sz="0" w:space="0" w:color="auto"/>
                    <w:left w:val="none" w:sz="0" w:space="0" w:color="auto"/>
                    <w:bottom w:val="none" w:sz="0" w:space="0" w:color="auto"/>
                    <w:right w:val="none" w:sz="0" w:space="0" w:color="auto"/>
                  </w:divBdr>
                </w:div>
                <w:div w:id="895966757">
                  <w:marLeft w:val="0"/>
                  <w:marRight w:val="0"/>
                  <w:marTop w:val="0"/>
                  <w:marBottom w:val="100"/>
                  <w:divBdr>
                    <w:top w:val="none" w:sz="0" w:space="0" w:color="auto"/>
                    <w:left w:val="none" w:sz="0" w:space="0" w:color="auto"/>
                    <w:bottom w:val="none" w:sz="0" w:space="0" w:color="auto"/>
                    <w:right w:val="none" w:sz="0" w:space="0" w:color="auto"/>
                  </w:divBdr>
                </w:div>
                <w:div w:id="1348170434">
                  <w:marLeft w:val="0"/>
                  <w:marRight w:val="0"/>
                  <w:marTop w:val="0"/>
                  <w:marBottom w:val="100"/>
                  <w:divBdr>
                    <w:top w:val="none" w:sz="0" w:space="0" w:color="auto"/>
                    <w:left w:val="none" w:sz="0" w:space="0" w:color="auto"/>
                    <w:bottom w:val="none" w:sz="0" w:space="0" w:color="auto"/>
                    <w:right w:val="none" w:sz="0" w:space="0" w:color="auto"/>
                  </w:divBdr>
                </w:div>
                <w:div w:id="446001653">
                  <w:marLeft w:val="0"/>
                  <w:marRight w:val="0"/>
                  <w:marTop w:val="0"/>
                  <w:marBottom w:val="100"/>
                  <w:divBdr>
                    <w:top w:val="none" w:sz="0" w:space="0" w:color="auto"/>
                    <w:left w:val="none" w:sz="0" w:space="0" w:color="auto"/>
                    <w:bottom w:val="none" w:sz="0" w:space="0" w:color="auto"/>
                    <w:right w:val="none" w:sz="0" w:space="0" w:color="auto"/>
                  </w:divBdr>
                </w:div>
                <w:div w:id="1597713740">
                  <w:marLeft w:val="0"/>
                  <w:marRight w:val="0"/>
                  <w:marTop w:val="0"/>
                  <w:marBottom w:val="100"/>
                  <w:divBdr>
                    <w:top w:val="none" w:sz="0" w:space="0" w:color="auto"/>
                    <w:left w:val="none" w:sz="0" w:space="0" w:color="auto"/>
                    <w:bottom w:val="none" w:sz="0" w:space="0" w:color="auto"/>
                    <w:right w:val="none" w:sz="0" w:space="0" w:color="auto"/>
                  </w:divBdr>
                </w:div>
                <w:div w:id="1507744453">
                  <w:marLeft w:val="0"/>
                  <w:marRight w:val="0"/>
                  <w:marTop w:val="0"/>
                  <w:marBottom w:val="100"/>
                  <w:divBdr>
                    <w:top w:val="none" w:sz="0" w:space="0" w:color="auto"/>
                    <w:left w:val="none" w:sz="0" w:space="0" w:color="auto"/>
                    <w:bottom w:val="none" w:sz="0" w:space="0" w:color="auto"/>
                    <w:right w:val="none" w:sz="0" w:space="0" w:color="auto"/>
                  </w:divBdr>
                </w:div>
                <w:div w:id="1281575453">
                  <w:marLeft w:val="0"/>
                  <w:marRight w:val="0"/>
                  <w:marTop w:val="0"/>
                  <w:marBottom w:val="100"/>
                  <w:divBdr>
                    <w:top w:val="none" w:sz="0" w:space="0" w:color="auto"/>
                    <w:left w:val="none" w:sz="0" w:space="0" w:color="auto"/>
                    <w:bottom w:val="none" w:sz="0" w:space="0" w:color="auto"/>
                    <w:right w:val="none" w:sz="0" w:space="0" w:color="auto"/>
                  </w:divBdr>
                </w:div>
                <w:div w:id="1243831245">
                  <w:marLeft w:val="0"/>
                  <w:marRight w:val="0"/>
                  <w:marTop w:val="0"/>
                  <w:marBottom w:val="100"/>
                  <w:divBdr>
                    <w:top w:val="none" w:sz="0" w:space="0" w:color="auto"/>
                    <w:left w:val="none" w:sz="0" w:space="0" w:color="auto"/>
                    <w:bottom w:val="none" w:sz="0" w:space="0" w:color="auto"/>
                    <w:right w:val="none" w:sz="0" w:space="0" w:color="auto"/>
                  </w:divBdr>
                </w:div>
                <w:div w:id="2096199156">
                  <w:marLeft w:val="0"/>
                  <w:marRight w:val="0"/>
                  <w:marTop w:val="0"/>
                  <w:marBottom w:val="100"/>
                  <w:divBdr>
                    <w:top w:val="none" w:sz="0" w:space="0" w:color="auto"/>
                    <w:left w:val="none" w:sz="0" w:space="0" w:color="auto"/>
                    <w:bottom w:val="none" w:sz="0" w:space="0" w:color="auto"/>
                    <w:right w:val="none" w:sz="0" w:space="0" w:color="auto"/>
                  </w:divBdr>
                </w:div>
                <w:div w:id="1303927984">
                  <w:marLeft w:val="0"/>
                  <w:marRight w:val="0"/>
                  <w:marTop w:val="0"/>
                  <w:marBottom w:val="100"/>
                  <w:divBdr>
                    <w:top w:val="none" w:sz="0" w:space="0" w:color="auto"/>
                    <w:left w:val="none" w:sz="0" w:space="0" w:color="auto"/>
                    <w:bottom w:val="none" w:sz="0" w:space="0" w:color="auto"/>
                    <w:right w:val="none" w:sz="0" w:space="0" w:color="auto"/>
                  </w:divBdr>
                </w:div>
                <w:div w:id="1665089612">
                  <w:marLeft w:val="0"/>
                  <w:marRight w:val="0"/>
                  <w:marTop w:val="0"/>
                  <w:marBottom w:val="100"/>
                  <w:divBdr>
                    <w:top w:val="none" w:sz="0" w:space="0" w:color="auto"/>
                    <w:left w:val="none" w:sz="0" w:space="0" w:color="auto"/>
                    <w:bottom w:val="none" w:sz="0" w:space="0" w:color="auto"/>
                    <w:right w:val="none" w:sz="0" w:space="0" w:color="auto"/>
                  </w:divBdr>
                </w:div>
                <w:div w:id="1360621897">
                  <w:marLeft w:val="0"/>
                  <w:marRight w:val="0"/>
                  <w:marTop w:val="0"/>
                  <w:marBottom w:val="100"/>
                  <w:divBdr>
                    <w:top w:val="none" w:sz="0" w:space="0" w:color="auto"/>
                    <w:left w:val="none" w:sz="0" w:space="0" w:color="auto"/>
                    <w:bottom w:val="none" w:sz="0" w:space="0" w:color="auto"/>
                    <w:right w:val="none" w:sz="0" w:space="0" w:color="auto"/>
                  </w:divBdr>
                </w:div>
                <w:div w:id="343673445">
                  <w:marLeft w:val="0"/>
                  <w:marRight w:val="0"/>
                  <w:marTop w:val="0"/>
                  <w:marBottom w:val="100"/>
                  <w:divBdr>
                    <w:top w:val="none" w:sz="0" w:space="0" w:color="auto"/>
                    <w:left w:val="none" w:sz="0" w:space="0" w:color="auto"/>
                    <w:bottom w:val="none" w:sz="0" w:space="0" w:color="auto"/>
                    <w:right w:val="none" w:sz="0" w:space="0" w:color="auto"/>
                  </w:divBdr>
                </w:div>
                <w:div w:id="1365860858">
                  <w:marLeft w:val="0"/>
                  <w:marRight w:val="0"/>
                  <w:marTop w:val="0"/>
                  <w:marBottom w:val="100"/>
                  <w:divBdr>
                    <w:top w:val="none" w:sz="0" w:space="0" w:color="auto"/>
                    <w:left w:val="none" w:sz="0" w:space="0" w:color="auto"/>
                    <w:bottom w:val="none" w:sz="0" w:space="0" w:color="auto"/>
                    <w:right w:val="none" w:sz="0" w:space="0" w:color="auto"/>
                  </w:divBdr>
                </w:div>
                <w:div w:id="1371371343">
                  <w:marLeft w:val="0"/>
                  <w:marRight w:val="0"/>
                  <w:marTop w:val="0"/>
                  <w:marBottom w:val="100"/>
                  <w:divBdr>
                    <w:top w:val="none" w:sz="0" w:space="0" w:color="auto"/>
                    <w:left w:val="none" w:sz="0" w:space="0" w:color="auto"/>
                    <w:bottom w:val="none" w:sz="0" w:space="0" w:color="auto"/>
                    <w:right w:val="none" w:sz="0" w:space="0" w:color="auto"/>
                  </w:divBdr>
                </w:div>
                <w:div w:id="957105307">
                  <w:marLeft w:val="0"/>
                  <w:marRight w:val="0"/>
                  <w:marTop w:val="0"/>
                  <w:marBottom w:val="100"/>
                  <w:divBdr>
                    <w:top w:val="none" w:sz="0" w:space="0" w:color="auto"/>
                    <w:left w:val="none" w:sz="0" w:space="0" w:color="auto"/>
                    <w:bottom w:val="none" w:sz="0" w:space="0" w:color="auto"/>
                    <w:right w:val="none" w:sz="0" w:space="0" w:color="auto"/>
                  </w:divBdr>
                </w:div>
                <w:div w:id="154957282">
                  <w:marLeft w:val="0"/>
                  <w:marRight w:val="0"/>
                  <w:marTop w:val="0"/>
                  <w:marBottom w:val="100"/>
                  <w:divBdr>
                    <w:top w:val="none" w:sz="0" w:space="0" w:color="auto"/>
                    <w:left w:val="none" w:sz="0" w:space="0" w:color="auto"/>
                    <w:bottom w:val="none" w:sz="0" w:space="0" w:color="auto"/>
                    <w:right w:val="none" w:sz="0" w:space="0" w:color="auto"/>
                  </w:divBdr>
                </w:div>
                <w:div w:id="473563876">
                  <w:marLeft w:val="0"/>
                  <w:marRight w:val="0"/>
                  <w:marTop w:val="0"/>
                  <w:marBottom w:val="100"/>
                  <w:divBdr>
                    <w:top w:val="none" w:sz="0" w:space="0" w:color="auto"/>
                    <w:left w:val="none" w:sz="0" w:space="0" w:color="auto"/>
                    <w:bottom w:val="none" w:sz="0" w:space="0" w:color="auto"/>
                    <w:right w:val="none" w:sz="0" w:space="0" w:color="auto"/>
                  </w:divBdr>
                </w:div>
                <w:div w:id="1595941857">
                  <w:marLeft w:val="0"/>
                  <w:marRight w:val="0"/>
                  <w:marTop w:val="0"/>
                  <w:marBottom w:val="100"/>
                  <w:divBdr>
                    <w:top w:val="none" w:sz="0" w:space="0" w:color="auto"/>
                    <w:left w:val="none" w:sz="0" w:space="0" w:color="auto"/>
                    <w:bottom w:val="none" w:sz="0" w:space="0" w:color="auto"/>
                    <w:right w:val="none" w:sz="0" w:space="0" w:color="auto"/>
                  </w:divBdr>
                </w:div>
                <w:div w:id="222109009">
                  <w:marLeft w:val="0"/>
                  <w:marRight w:val="0"/>
                  <w:marTop w:val="0"/>
                  <w:marBottom w:val="100"/>
                  <w:divBdr>
                    <w:top w:val="none" w:sz="0" w:space="0" w:color="auto"/>
                    <w:left w:val="none" w:sz="0" w:space="0" w:color="auto"/>
                    <w:bottom w:val="none" w:sz="0" w:space="0" w:color="auto"/>
                    <w:right w:val="none" w:sz="0" w:space="0" w:color="auto"/>
                  </w:divBdr>
                </w:div>
                <w:div w:id="1128088628">
                  <w:marLeft w:val="0"/>
                  <w:marRight w:val="0"/>
                  <w:marTop w:val="0"/>
                  <w:marBottom w:val="100"/>
                  <w:divBdr>
                    <w:top w:val="none" w:sz="0" w:space="0" w:color="auto"/>
                    <w:left w:val="none" w:sz="0" w:space="0" w:color="auto"/>
                    <w:bottom w:val="none" w:sz="0" w:space="0" w:color="auto"/>
                    <w:right w:val="none" w:sz="0" w:space="0" w:color="auto"/>
                  </w:divBdr>
                </w:div>
                <w:div w:id="434256173">
                  <w:marLeft w:val="0"/>
                  <w:marRight w:val="0"/>
                  <w:marTop w:val="0"/>
                  <w:marBottom w:val="100"/>
                  <w:divBdr>
                    <w:top w:val="none" w:sz="0" w:space="0" w:color="auto"/>
                    <w:left w:val="none" w:sz="0" w:space="0" w:color="auto"/>
                    <w:bottom w:val="none" w:sz="0" w:space="0" w:color="auto"/>
                    <w:right w:val="none" w:sz="0" w:space="0" w:color="auto"/>
                  </w:divBdr>
                </w:div>
                <w:div w:id="284774158">
                  <w:marLeft w:val="0"/>
                  <w:marRight w:val="0"/>
                  <w:marTop w:val="0"/>
                  <w:marBottom w:val="100"/>
                  <w:divBdr>
                    <w:top w:val="none" w:sz="0" w:space="0" w:color="auto"/>
                    <w:left w:val="none" w:sz="0" w:space="0" w:color="auto"/>
                    <w:bottom w:val="none" w:sz="0" w:space="0" w:color="auto"/>
                    <w:right w:val="none" w:sz="0" w:space="0" w:color="auto"/>
                  </w:divBdr>
                </w:div>
                <w:div w:id="2085836454">
                  <w:marLeft w:val="0"/>
                  <w:marRight w:val="0"/>
                  <w:marTop w:val="0"/>
                  <w:marBottom w:val="100"/>
                  <w:divBdr>
                    <w:top w:val="none" w:sz="0" w:space="0" w:color="auto"/>
                    <w:left w:val="none" w:sz="0" w:space="0" w:color="auto"/>
                    <w:bottom w:val="none" w:sz="0" w:space="0" w:color="auto"/>
                    <w:right w:val="none" w:sz="0" w:space="0" w:color="auto"/>
                  </w:divBdr>
                </w:div>
                <w:div w:id="936401959">
                  <w:marLeft w:val="0"/>
                  <w:marRight w:val="0"/>
                  <w:marTop w:val="0"/>
                  <w:marBottom w:val="100"/>
                  <w:divBdr>
                    <w:top w:val="none" w:sz="0" w:space="0" w:color="auto"/>
                    <w:left w:val="none" w:sz="0" w:space="0" w:color="auto"/>
                    <w:bottom w:val="none" w:sz="0" w:space="0" w:color="auto"/>
                    <w:right w:val="none" w:sz="0" w:space="0" w:color="auto"/>
                  </w:divBdr>
                </w:div>
                <w:div w:id="2039576183">
                  <w:marLeft w:val="0"/>
                  <w:marRight w:val="0"/>
                  <w:marTop w:val="0"/>
                  <w:marBottom w:val="100"/>
                  <w:divBdr>
                    <w:top w:val="none" w:sz="0" w:space="0" w:color="auto"/>
                    <w:left w:val="none" w:sz="0" w:space="0" w:color="auto"/>
                    <w:bottom w:val="none" w:sz="0" w:space="0" w:color="auto"/>
                    <w:right w:val="none" w:sz="0" w:space="0" w:color="auto"/>
                  </w:divBdr>
                </w:div>
                <w:div w:id="1349721428">
                  <w:marLeft w:val="0"/>
                  <w:marRight w:val="0"/>
                  <w:marTop w:val="0"/>
                  <w:marBottom w:val="100"/>
                  <w:divBdr>
                    <w:top w:val="none" w:sz="0" w:space="0" w:color="auto"/>
                    <w:left w:val="none" w:sz="0" w:space="0" w:color="auto"/>
                    <w:bottom w:val="none" w:sz="0" w:space="0" w:color="auto"/>
                    <w:right w:val="none" w:sz="0" w:space="0" w:color="auto"/>
                  </w:divBdr>
                </w:div>
                <w:div w:id="489516996">
                  <w:marLeft w:val="0"/>
                  <w:marRight w:val="0"/>
                  <w:marTop w:val="0"/>
                  <w:marBottom w:val="100"/>
                  <w:divBdr>
                    <w:top w:val="none" w:sz="0" w:space="0" w:color="auto"/>
                    <w:left w:val="none" w:sz="0" w:space="0" w:color="auto"/>
                    <w:bottom w:val="none" w:sz="0" w:space="0" w:color="auto"/>
                    <w:right w:val="none" w:sz="0" w:space="0" w:color="auto"/>
                  </w:divBdr>
                </w:div>
                <w:div w:id="1634023461">
                  <w:marLeft w:val="0"/>
                  <w:marRight w:val="0"/>
                  <w:marTop w:val="0"/>
                  <w:marBottom w:val="100"/>
                  <w:divBdr>
                    <w:top w:val="none" w:sz="0" w:space="0" w:color="auto"/>
                    <w:left w:val="none" w:sz="0" w:space="0" w:color="auto"/>
                    <w:bottom w:val="none" w:sz="0" w:space="0" w:color="auto"/>
                    <w:right w:val="none" w:sz="0" w:space="0" w:color="auto"/>
                  </w:divBdr>
                </w:div>
                <w:div w:id="1796175257">
                  <w:marLeft w:val="0"/>
                  <w:marRight w:val="0"/>
                  <w:marTop w:val="0"/>
                  <w:marBottom w:val="100"/>
                  <w:divBdr>
                    <w:top w:val="none" w:sz="0" w:space="0" w:color="auto"/>
                    <w:left w:val="none" w:sz="0" w:space="0" w:color="auto"/>
                    <w:bottom w:val="none" w:sz="0" w:space="0" w:color="auto"/>
                    <w:right w:val="none" w:sz="0" w:space="0" w:color="auto"/>
                  </w:divBdr>
                </w:div>
                <w:div w:id="393772353">
                  <w:marLeft w:val="0"/>
                  <w:marRight w:val="0"/>
                  <w:marTop w:val="0"/>
                  <w:marBottom w:val="100"/>
                  <w:divBdr>
                    <w:top w:val="none" w:sz="0" w:space="0" w:color="auto"/>
                    <w:left w:val="none" w:sz="0" w:space="0" w:color="auto"/>
                    <w:bottom w:val="none" w:sz="0" w:space="0" w:color="auto"/>
                    <w:right w:val="none" w:sz="0" w:space="0" w:color="auto"/>
                  </w:divBdr>
                </w:div>
                <w:div w:id="1658533140">
                  <w:marLeft w:val="0"/>
                  <w:marRight w:val="0"/>
                  <w:marTop w:val="0"/>
                  <w:marBottom w:val="100"/>
                  <w:divBdr>
                    <w:top w:val="none" w:sz="0" w:space="0" w:color="auto"/>
                    <w:left w:val="none" w:sz="0" w:space="0" w:color="auto"/>
                    <w:bottom w:val="none" w:sz="0" w:space="0" w:color="auto"/>
                    <w:right w:val="none" w:sz="0" w:space="0" w:color="auto"/>
                  </w:divBdr>
                </w:div>
                <w:div w:id="1605963728">
                  <w:marLeft w:val="0"/>
                  <w:marRight w:val="0"/>
                  <w:marTop w:val="0"/>
                  <w:marBottom w:val="100"/>
                  <w:divBdr>
                    <w:top w:val="none" w:sz="0" w:space="0" w:color="auto"/>
                    <w:left w:val="none" w:sz="0" w:space="0" w:color="auto"/>
                    <w:bottom w:val="none" w:sz="0" w:space="0" w:color="auto"/>
                    <w:right w:val="none" w:sz="0" w:space="0" w:color="auto"/>
                  </w:divBdr>
                </w:div>
                <w:div w:id="497237456">
                  <w:marLeft w:val="0"/>
                  <w:marRight w:val="0"/>
                  <w:marTop w:val="0"/>
                  <w:marBottom w:val="100"/>
                  <w:divBdr>
                    <w:top w:val="none" w:sz="0" w:space="0" w:color="auto"/>
                    <w:left w:val="none" w:sz="0" w:space="0" w:color="auto"/>
                    <w:bottom w:val="none" w:sz="0" w:space="0" w:color="auto"/>
                    <w:right w:val="none" w:sz="0" w:space="0" w:color="auto"/>
                  </w:divBdr>
                </w:div>
                <w:div w:id="1912498297">
                  <w:marLeft w:val="0"/>
                  <w:marRight w:val="0"/>
                  <w:marTop w:val="0"/>
                  <w:marBottom w:val="100"/>
                  <w:divBdr>
                    <w:top w:val="none" w:sz="0" w:space="0" w:color="auto"/>
                    <w:left w:val="none" w:sz="0" w:space="0" w:color="auto"/>
                    <w:bottom w:val="none" w:sz="0" w:space="0" w:color="auto"/>
                    <w:right w:val="none" w:sz="0" w:space="0" w:color="auto"/>
                  </w:divBdr>
                </w:div>
                <w:div w:id="45690566">
                  <w:marLeft w:val="0"/>
                  <w:marRight w:val="0"/>
                  <w:marTop w:val="0"/>
                  <w:marBottom w:val="100"/>
                  <w:divBdr>
                    <w:top w:val="none" w:sz="0" w:space="0" w:color="auto"/>
                    <w:left w:val="none" w:sz="0" w:space="0" w:color="auto"/>
                    <w:bottom w:val="none" w:sz="0" w:space="0" w:color="auto"/>
                    <w:right w:val="none" w:sz="0" w:space="0" w:color="auto"/>
                  </w:divBdr>
                </w:div>
                <w:div w:id="18355530">
                  <w:marLeft w:val="0"/>
                  <w:marRight w:val="0"/>
                  <w:marTop w:val="0"/>
                  <w:marBottom w:val="100"/>
                  <w:divBdr>
                    <w:top w:val="none" w:sz="0" w:space="0" w:color="auto"/>
                    <w:left w:val="none" w:sz="0" w:space="0" w:color="auto"/>
                    <w:bottom w:val="none" w:sz="0" w:space="0" w:color="auto"/>
                    <w:right w:val="none" w:sz="0" w:space="0" w:color="auto"/>
                  </w:divBdr>
                </w:div>
                <w:div w:id="1408335835">
                  <w:marLeft w:val="0"/>
                  <w:marRight w:val="0"/>
                  <w:marTop w:val="0"/>
                  <w:marBottom w:val="100"/>
                  <w:divBdr>
                    <w:top w:val="none" w:sz="0" w:space="0" w:color="auto"/>
                    <w:left w:val="none" w:sz="0" w:space="0" w:color="auto"/>
                    <w:bottom w:val="none" w:sz="0" w:space="0" w:color="auto"/>
                    <w:right w:val="none" w:sz="0" w:space="0" w:color="auto"/>
                  </w:divBdr>
                </w:div>
                <w:div w:id="760492712">
                  <w:marLeft w:val="0"/>
                  <w:marRight w:val="0"/>
                  <w:marTop w:val="0"/>
                  <w:marBottom w:val="100"/>
                  <w:divBdr>
                    <w:top w:val="none" w:sz="0" w:space="0" w:color="auto"/>
                    <w:left w:val="none" w:sz="0" w:space="0" w:color="auto"/>
                    <w:bottom w:val="none" w:sz="0" w:space="0" w:color="auto"/>
                    <w:right w:val="none" w:sz="0" w:space="0" w:color="auto"/>
                  </w:divBdr>
                </w:div>
                <w:div w:id="1632325120">
                  <w:marLeft w:val="0"/>
                  <w:marRight w:val="0"/>
                  <w:marTop w:val="0"/>
                  <w:marBottom w:val="100"/>
                  <w:divBdr>
                    <w:top w:val="none" w:sz="0" w:space="0" w:color="auto"/>
                    <w:left w:val="none" w:sz="0" w:space="0" w:color="auto"/>
                    <w:bottom w:val="none" w:sz="0" w:space="0" w:color="auto"/>
                    <w:right w:val="none" w:sz="0" w:space="0" w:color="auto"/>
                  </w:divBdr>
                </w:div>
                <w:div w:id="1905993476">
                  <w:marLeft w:val="0"/>
                  <w:marRight w:val="0"/>
                  <w:marTop w:val="0"/>
                  <w:marBottom w:val="100"/>
                  <w:divBdr>
                    <w:top w:val="none" w:sz="0" w:space="0" w:color="auto"/>
                    <w:left w:val="none" w:sz="0" w:space="0" w:color="auto"/>
                    <w:bottom w:val="none" w:sz="0" w:space="0" w:color="auto"/>
                    <w:right w:val="none" w:sz="0" w:space="0" w:color="auto"/>
                  </w:divBdr>
                </w:div>
                <w:div w:id="1478454312">
                  <w:marLeft w:val="0"/>
                  <w:marRight w:val="0"/>
                  <w:marTop w:val="0"/>
                  <w:marBottom w:val="100"/>
                  <w:divBdr>
                    <w:top w:val="none" w:sz="0" w:space="0" w:color="auto"/>
                    <w:left w:val="none" w:sz="0" w:space="0" w:color="auto"/>
                    <w:bottom w:val="none" w:sz="0" w:space="0" w:color="auto"/>
                    <w:right w:val="none" w:sz="0" w:space="0" w:color="auto"/>
                  </w:divBdr>
                </w:div>
                <w:div w:id="1700619960">
                  <w:marLeft w:val="0"/>
                  <w:marRight w:val="0"/>
                  <w:marTop w:val="0"/>
                  <w:marBottom w:val="100"/>
                  <w:divBdr>
                    <w:top w:val="none" w:sz="0" w:space="0" w:color="auto"/>
                    <w:left w:val="none" w:sz="0" w:space="0" w:color="auto"/>
                    <w:bottom w:val="none" w:sz="0" w:space="0" w:color="auto"/>
                    <w:right w:val="none" w:sz="0" w:space="0" w:color="auto"/>
                  </w:divBdr>
                </w:div>
                <w:div w:id="1270431820">
                  <w:marLeft w:val="0"/>
                  <w:marRight w:val="0"/>
                  <w:marTop w:val="0"/>
                  <w:marBottom w:val="100"/>
                  <w:divBdr>
                    <w:top w:val="none" w:sz="0" w:space="0" w:color="auto"/>
                    <w:left w:val="none" w:sz="0" w:space="0" w:color="auto"/>
                    <w:bottom w:val="none" w:sz="0" w:space="0" w:color="auto"/>
                    <w:right w:val="none" w:sz="0" w:space="0" w:color="auto"/>
                  </w:divBdr>
                </w:div>
                <w:div w:id="876510610">
                  <w:marLeft w:val="0"/>
                  <w:marRight w:val="0"/>
                  <w:marTop w:val="0"/>
                  <w:marBottom w:val="100"/>
                  <w:divBdr>
                    <w:top w:val="none" w:sz="0" w:space="0" w:color="auto"/>
                    <w:left w:val="none" w:sz="0" w:space="0" w:color="auto"/>
                    <w:bottom w:val="none" w:sz="0" w:space="0" w:color="auto"/>
                    <w:right w:val="none" w:sz="0" w:space="0" w:color="auto"/>
                  </w:divBdr>
                </w:div>
                <w:div w:id="1778330905">
                  <w:marLeft w:val="0"/>
                  <w:marRight w:val="0"/>
                  <w:marTop w:val="0"/>
                  <w:marBottom w:val="100"/>
                  <w:divBdr>
                    <w:top w:val="none" w:sz="0" w:space="0" w:color="auto"/>
                    <w:left w:val="none" w:sz="0" w:space="0" w:color="auto"/>
                    <w:bottom w:val="none" w:sz="0" w:space="0" w:color="auto"/>
                    <w:right w:val="none" w:sz="0" w:space="0" w:color="auto"/>
                  </w:divBdr>
                </w:div>
                <w:div w:id="658197965">
                  <w:marLeft w:val="0"/>
                  <w:marRight w:val="0"/>
                  <w:marTop w:val="0"/>
                  <w:marBottom w:val="100"/>
                  <w:divBdr>
                    <w:top w:val="none" w:sz="0" w:space="0" w:color="auto"/>
                    <w:left w:val="none" w:sz="0" w:space="0" w:color="auto"/>
                    <w:bottom w:val="none" w:sz="0" w:space="0" w:color="auto"/>
                    <w:right w:val="none" w:sz="0" w:space="0" w:color="auto"/>
                  </w:divBdr>
                </w:div>
                <w:div w:id="1072653729">
                  <w:marLeft w:val="0"/>
                  <w:marRight w:val="0"/>
                  <w:marTop w:val="0"/>
                  <w:marBottom w:val="100"/>
                  <w:divBdr>
                    <w:top w:val="none" w:sz="0" w:space="0" w:color="auto"/>
                    <w:left w:val="none" w:sz="0" w:space="0" w:color="auto"/>
                    <w:bottom w:val="none" w:sz="0" w:space="0" w:color="auto"/>
                    <w:right w:val="none" w:sz="0" w:space="0" w:color="auto"/>
                  </w:divBdr>
                </w:div>
                <w:div w:id="2044280511">
                  <w:marLeft w:val="0"/>
                  <w:marRight w:val="0"/>
                  <w:marTop w:val="0"/>
                  <w:marBottom w:val="100"/>
                  <w:divBdr>
                    <w:top w:val="none" w:sz="0" w:space="0" w:color="auto"/>
                    <w:left w:val="none" w:sz="0" w:space="0" w:color="auto"/>
                    <w:bottom w:val="none" w:sz="0" w:space="0" w:color="auto"/>
                    <w:right w:val="none" w:sz="0" w:space="0" w:color="auto"/>
                  </w:divBdr>
                </w:div>
                <w:div w:id="1009215497">
                  <w:marLeft w:val="0"/>
                  <w:marRight w:val="0"/>
                  <w:marTop w:val="0"/>
                  <w:marBottom w:val="100"/>
                  <w:divBdr>
                    <w:top w:val="none" w:sz="0" w:space="0" w:color="auto"/>
                    <w:left w:val="none" w:sz="0" w:space="0" w:color="auto"/>
                    <w:bottom w:val="none" w:sz="0" w:space="0" w:color="auto"/>
                    <w:right w:val="none" w:sz="0" w:space="0" w:color="auto"/>
                  </w:divBdr>
                </w:div>
                <w:div w:id="1297294030">
                  <w:marLeft w:val="0"/>
                  <w:marRight w:val="0"/>
                  <w:marTop w:val="0"/>
                  <w:marBottom w:val="100"/>
                  <w:divBdr>
                    <w:top w:val="none" w:sz="0" w:space="0" w:color="auto"/>
                    <w:left w:val="none" w:sz="0" w:space="0" w:color="auto"/>
                    <w:bottom w:val="none" w:sz="0" w:space="0" w:color="auto"/>
                    <w:right w:val="none" w:sz="0" w:space="0" w:color="auto"/>
                  </w:divBdr>
                </w:div>
                <w:div w:id="1393500481">
                  <w:marLeft w:val="0"/>
                  <w:marRight w:val="0"/>
                  <w:marTop w:val="0"/>
                  <w:marBottom w:val="100"/>
                  <w:divBdr>
                    <w:top w:val="none" w:sz="0" w:space="0" w:color="auto"/>
                    <w:left w:val="none" w:sz="0" w:space="0" w:color="auto"/>
                    <w:bottom w:val="none" w:sz="0" w:space="0" w:color="auto"/>
                    <w:right w:val="none" w:sz="0" w:space="0" w:color="auto"/>
                  </w:divBdr>
                </w:div>
                <w:div w:id="1337607714">
                  <w:marLeft w:val="0"/>
                  <w:marRight w:val="0"/>
                  <w:marTop w:val="0"/>
                  <w:marBottom w:val="100"/>
                  <w:divBdr>
                    <w:top w:val="none" w:sz="0" w:space="0" w:color="auto"/>
                    <w:left w:val="none" w:sz="0" w:space="0" w:color="auto"/>
                    <w:bottom w:val="none" w:sz="0" w:space="0" w:color="auto"/>
                    <w:right w:val="none" w:sz="0" w:space="0" w:color="auto"/>
                  </w:divBdr>
                </w:div>
                <w:div w:id="896865065">
                  <w:marLeft w:val="0"/>
                  <w:marRight w:val="0"/>
                  <w:marTop w:val="0"/>
                  <w:marBottom w:val="100"/>
                  <w:divBdr>
                    <w:top w:val="none" w:sz="0" w:space="0" w:color="auto"/>
                    <w:left w:val="none" w:sz="0" w:space="0" w:color="auto"/>
                    <w:bottom w:val="none" w:sz="0" w:space="0" w:color="auto"/>
                    <w:right w:val="none" w:sz="0" w:space="0" w:color="auto"/>
                  </w:divBdr>
                </w:div>
                <w:div w:id="335573465">
                  <w:marLeft w:val="0"/>
                  <w:marRight w:val="0"/>
                  <w:marTop w:val="0"/>
                  <w:marBottom w:val="100"/>
                  <w:divBdr>
                    <w:top w:val="none" w:sz="0" w:space="0" w:color="auto"/>
                    <w:left w:val="none" w:sz="0" w:space="0" w:color="auto"/>
                    <w:bottom w:val="none" w:sz="0" w:space="0" w:color="auto"/>
                    <w:right w:val="none" w:sz="0" w:space="0" w:color="auto"/>
                  </w:divBdr>
                </w:div>
                <w:div w:id="480584656">
                  <w:marLeft w:val="0"/>
                  <w:marRight w:val="0"/>
                  <w:marTop w:val="0"/>
                  <w:marBottom w:val="100"/>
                  <w:divBdr>
                    <w:top w:val="none" w:sz="0" w:space="0" w:color="auto"/>
                    <w:left w:val="none" w:sz="0" w:space="0" w:color="auto"/>
                    <w:bottom w:val="none" w:sz="0" w:space="0" w:color="auto"/>
                    <w:right w:val="none" w:sz="0" w:space="0" w:color="auto"/>
                  </w:divBdr>
                </w:div>
                <w:div w:id="1722360509">
                  <w:marLeft w:val="0"/>
                  <w:marRight w:val="0"/>
                  <w:marTop w:val="0"/>
                  <w:marBottom w:val="100"/>
                  <w:divBdr>
                    <w:top w:val="none" w:sz="0" w:space="0" w:color="auto"/>
                    <w:left w:val="none" w:sz="0" w:space="0" w:color="auto"/>
                    <w:bottom w:val="none" w:sz="0" w:space="0" w:color="auto"/>
                    <w:right w:val="none" w:sz="0" w:space="0" w:color="auto"/>
                  </w:divBdr>
                </w:div>
                <w:div w:id="1099175533">
                  <w:marLeft w:val="0"/>
                  <w:marRight w:val="0"/>
                  <w:marTop w:val="0"/>
                  <w:marBottom w:val="100"/>
                  <w:divBdr>
                    <w:top w:val="none" w:sz="0" w:space="0" w:color="auto"/>
                    <w:left w:val="none" w:sz="0" w:space="0" w:color="auto"/>
                    <w:bottom w:val="none" w:sz="0" w:space="0" w:color="auto"/>
                    <w:right w:val="none" w:sz="0" w:space="0" w:color="auto"/>
                  </w:divBdr>
                </w:div>
                <w:div w:id="1716464604">
                  <w:marLeft w:val="0"/>
                  <w:marRight w:val="0"/>
                  <w:marTop w:val="0"/>
                  <w:marBottom w:val="100"/>
                  <w:divBdr>
                    <w:top w:val="none" w:sz="0" w:space="0" w:color="auto"/>
                    <w:left w:val="none" w:sz="0" w:space="0" w:color="auto"/>
                    <w:bottom w:val="none" w:sz="0" w:space="0" w:color="auto"/>
                    <w:right w:val="none" w:sz="0" w:space="0" w:color="auto"/>
                  </w:divBdr>
                </w:div>
                <w:div w:id="920985699">
                  <w:marLeft w:val="0"/>
                  <w:marRight w:val="0"/>
                  <w:marTop w:val="0"/>
                  <w:marBottom w:val="100"/>
                  <w:divBdr>
                    <w:top w:val="none" w:sz="0" w:space="0" w:color="auto"/>
                    <w:left w:val="none" w:sz="0" w:space="0" w:color="auto"/>
                    <w:bottom w:val="none" w:sz="0" w:space="0" w:color="auto"/>
                    <w:right w:val="none" w:sz="0" w:space="0" w:color="auto"/>
                  </w:divBdr>
                </w:div>
                <w:div w:id="357853848">
                  <w:marLeft w:val="0"/>
                  <w:marRight w:val="0"/>
                  <w:marTop w:val="0"/>
                  <w:marBottom w:val="100"/>
                  <w:divBdr>
                    <w:top w:val="none" w:sz="0" w:space="0" w:color="auto"/>
                    <w:left w:val="none" w:sz="0" w:space="0" w:color="auto"/>
                    <w:bottom w:val="none" w:sz="0" w:space="0" w:color="auto"/>
                    <w:right w:val="none" w:sz="0" w:space="0" w:color="auto"/>
                  </w:divBdr>
                </w:div>
                <w:div w:id="1703438902">
                  <w:marLeft w:val="0"/>
                  <w:marRight w:val="0"/>
                  <w:marTop w:val="0"/>
                  <w:marBottom w:val="100"/>
                  <w:divBdr>
                    <w:top w:val="none" w:sz="0" w:space="0" w:color="auto"/>
                    <w:left w:val="none" w:sz="0" w:space="0" w:color="auto"/>
                    <w:bottom w:val="none" w:sz="0" w:space="0" w:color="auto"/>
                    <w:right w:val="none" w:sz="0" w:space="0" w:color="auto"/>
                  </w:divBdr>
                </w:div>
                <w:div w:id="969171754">
                  <w:marLeft w:val="0"/>
                  <w:marRight w:val="0"/>
                  <w:marTop w:val="0"/>
                  <w:marBottom w:val="100"/>
                  <w:divBdr>
                    <w:top w:val="none" w:sz="0" w:space="0" w:color="auto"/>
                    <w:left w:val="none" w:sz="0" w:space="0" w:color="auto"/>
                    <w:bottom w:val="none" w:sz="0" w:space="0" w:color="auto"/>
                    <w:right w:val="none" w:sz="0" w:space="0" w:color="auto"/>
                  </w:divBdr>
                </w:div>
                <w:div w:id="1792897056">
                  <w:marLeft w:val="0"/>
                  <w:marRight w:val="0"/>
                  <w:marTop w:val="0"/>
                  <w:marBottom w:val="100"/>
                  <w:divBdr>
                    <w:top w:val="none" w:sz="0" w:space="0" w:color="auto"/>
                    <w:left w:val="none" w:sz="0" w:space="0" w:color="auto"/>
                    <w:bottom w:val="none" w:sz="0" w:space="0" w:color="auto"/>
                    <w:right w:val="none" w:sz="0" w:space="0" w:color="auto"/>
                  </w:divBdr>
                </w:div>
                <w:div w:id="563223424">
                  <w:marLeft w:val="0"/>
                  <w:marRight w:val="0"/>
                  <w:marTop w:val="0"/>
                  <w:marBottom w:val="100"/>
                  <w:divBdr>
                    <w:top w:val="none" w:sz="0" w:space="0" w:color="auto"/>
                    <w:left w:val="none" w:sz="0" w:space="0" w:color="auto"/>
                    <w:bottom w:val="none" w:sz="0" w:space="0" w:color="auto"/>
                    <w:right w:val="none" w:sz="0" w:space="0" w:color="auto"/>
                  </w:divBdr>
                </w:div>
                <w:div w:id="447238667">
                  <w:marLeft w:val="0"/>
                  <w:marRight w:val="0"/>
                  <w:marTop w:val="0"/>
                  <w:marBottom w:val="100"/>
                  <w:divBdr>
                    <w:top w:val="none" w:sz="0" w:space="0" w:color="auto"/>
                    <w:left w:val="none" w:sz="0" w:space="0" w:color="auto"/>
                    <w:bottom w:val="none" w:sz="0" w:space="0" w:color="auto"/>
                    <w:right w:val="none" w:sz="0" w:space="0" w:color="auto"/>
                  </w:divBdr>
                </w:div>
                <w:div w:id="188757268">
                  <w:marLeft w:val="0"/>
                  <w:marRight w:val="0"/>
                  <w:marTop w:val="0"/>
                  <w:marBottom w:val="100"/>
                  <w:divBdr>
                    <w:top w:val="none" w:sz="0" w:space="0" w:color="auto"/>
                    <w:left w:val="none" w:sz="0" w:space="0" w:color="auto"/>
                    <w:bottom w:val="none" w:sz="0" w:space="0" w:color="auto"/>
                    <w:right w:val="none" w:sz="0" w:space="0" w:color="auto"/>
                  </w:divBdr>
                </w:div>
                <w:div w:id="1574581279">
                  <w:marLeft w:val="0"/>
                  <w:marRight w:val="0"/>
                  <w:marTop w:val="0"/>
                  <w:marBottom w:val="100"/>
                  <w:divBdr>
                    <w:top w:val="none" w:sz="0" w:space="0" w:color="auto"/>
                    <w:left w:val="none" w:sz="0" w:space="0" w:color="auto"/>
                    <w:bottom w:val="none" w:sz="0" w:space="0" w:color="auto"/>
                    <w:right w:val="none" w:sz="0" w:space="0" w:color="auto"/>
                  </w:divBdr>
                </w:div>
                <w:div w:id="549922141">
                  <w:marLeft w:val="0"/>
                  <w:marRight w:val="0"/>
                  <w:marTop w:val="0"/>
                  <w:marBottom w:val="100"/>
                  <w:divBdr>
                    <w:top w:val="none" w:sz="0" w:space="0" w:color="auto"/>
                    <w:left w:val="none" w:sz="0" w:space="0" w:color="auto"/>
                    <w:bottom w:val="none" w:sz="0" w:space="0" w:color="auto"/>
                    <w:right w:val="none" w:sz="0" w:space="0" w:color="auto"/>
                  </w:divBdr>
                </w:div>
                <w:div w:id="1712653865">
                  <w:marLeft w:val="0"/>
                  <w:marRight w:val="0"/>
                  <w:marTop w:val="0"/>
                  <w:marBottom w:val="100"/>
                  <w:divBdr>
                    <w:top w:val="none" w:sz="0" w:space="0" w:color="auto"/>
                    <w:left w:val="none" w:sz="0" w:space="0" w:color="auto"/>
                    <w:bottom w:val="none" w:sz="0" w:space="0" w:color="auto"/>
                    <w:right w:val="none" w:sz="0" w:space="0" w:color="auto"/>
                  </w:divBdr>
                </w:div>
                <w:div w:id="1722053008">
                  <w:marLeft w:val="0"/>
                  <w:marRight w:val="0"/>
                  <w:marTop w:val="0"/>
                  <w:marBottom w:val="100"/>
                  <w:divBdr>
                    <w:top w:val="none" w:sz="0" w:space="0" w:color="auto"/>
                    <w:left w:val="none" w:sz="0" w:space="0" w:color="auto"/>
                    <w:bottom w:val="none" w:sz="0" w:space="0" w:color="auto"/>
                    <w:right w:val="none" w:sz="0" w:space="0" w:color="auto"/>
                  </w:divBdr>
                </w:div>
                <w:div w:id="1152715912">
                  <w:marLeft w:val="0"/>
                  <w:marRight w:val="0"/>
                  <w:marTop w:val="0"/>
                  <w:marBottom w:val="100"/>
                  <w:divBdr>
                    <w:top w:val="none" w:sz="0" w:space="0" w:color="auto"/>
                    <w:left w:val="none" w:sz="0" w:space="0" w:color="auto"/>
                    <w:bottom w:val="none" w:sz="0" w:space="0" w:color="auto"/>
                    <w:right w:val="none" w:sz="0" w:space="0" w:color="auto"/>
                  </w:divBdr>
                </w:div>
                <w:div w:id="1274902457">
                  <w:marLeft w:val="0"/>
                  <w:marRight w:val="0"/>
                  <w:marTop w:val="0"/>
                  <w:marBottom w:val="100"/>
                  <w:divBdr>
                    <w:top w:val="none" w:sz="0" w:space="0" w:color="auto"/>
                    <w:left w:val="none" w:sz="0" w:space="0" w:color="auto"/>
                    <w:bottom w:val="none" w:sz="0" w:space="0" w:color="auto"/>
                    <w:right w:val="none" w:sz="0" w:space="0" w:color="auto"/>
                  </w:divBdr>
                </w:div>
                <w:div w:id="440106889">
                  <w:marLeft w:val="0"/>
                  <w:marRight w:val="0"/>
                  <w:marTop w:val="0"/>
                  <w:marBottom w:val="100"/>
                  <w:divBdr>
                    <w:top w:val="none" w:sz="0" w:space="0" w:color="auto"/>
                    <w:left w:val="none" w:sz="0" w:space="0" w:color="auto"/>
                    <w:bottom w:val="none" w:sz="0" w:space="0" w:color="auto"/>
                    <w:right w:val="none" w:sz="0" w:space="0" w:color="auto"/>
                  </w:divBdr>
                </w:div>
                <w:div w:id="1460950202">
                  <w:marLeft w:val="0"/>
                  <w:marRight w:val="0"/>
                  <w:marTop w:val="0"/>
                  <w:marBottom w:val="100"/>
                  <w:divBdr>
                    <w:top w:val="none" w:sz="0" w:space="0" w:color="auto"/>
                    <w:left w:val="none" w:sz="0" w:space="0" w:color="auto"/>
                    <w:bottom w:val="none" w:sz="0" w:space="0" w:color="auto"/>
                    <w:right w:val="none" w:sz="0" w:space="0" w:color="auto"/>
                  </w:divBdr>
                </w:div>
                <w:div w:id="2045784384">
                  <w:marLeft w:val="0"/>
                  <w:marRight w:val="0"/>
                  <w:marTop w:val="0"/>
                  <w:marBottom w:val="100"/>
                  <w:divBdr>
                    <w:top w:val="none" w:sz="0" w:space="0" w:color="auto"/>
                    <w:left w:val="none" w:sz="0" w:space="0" w:color="auto"/>
                    <w:bottom w:val="none" w:sz="0" w:space="0" w:color="auto"/>
                    <w:right w:val="none" w:sz="0" w:space="0" w:color="auto"/>
                  </w:divBdr>
                </w:div>
                <w:div w:id="2017344253">
                  <w:marLeft w:val="0"/>
                  <w:marRight w:val="0"/>
                  <w:marTop w:val="0"/>
                  <w:marBottom w:val="100"/>
                  <w:divBdr>
                    <w:top w:val="none" w:sz="0" w:space="0" w:color="auto"/>
                    <w:left w:val="none" w:sz="0" w:space="0" w:color="auto"/>
                    <w:bottom w:val="none" w:sz="0" w:space="0" w:color="auto"/>
                    <w:right w:val="none" w:sz="0" w:space="0" w:color="auto"/>
                  </w:divBdr>
                </w:div>
                <w:div w:id="368067570">
                  <w:marLeft w:val="0"/>
                  <w:marRight w:val="0"/>
                  <w:marTop w:val="0"/>
                  <w:marBottom w:val="100"/>
                  <w:divBdr>
                    <w:top w:val="none" w:sz="0" w:space="0" w:color="auto"/>
                    <w:left w:val="none" w:sz="0" w:space="0" w:color="auto"/>
                    <w:bottom w:val="none" w:sz="0" w:space="0" w:color="auto"/>
                    <w:right w:val="none" w:sz="0" w:space="0" w:color="auto"/>
                  </w:divBdr>
                </w:div>
                <w:div w:id="951669718">
                  <w:marLeft w:val="0"/>
                  <w:marRight w:val="0"/>
                  <w:marTop w:val="0"/>
                  <w:marBottom w:val="100"/>
                  <w:divBdr>
                    <w:top w:val="none" w:sz="0" w:space="0" w:color="auto"/>
                    <w:left w:val="none" w:sz="0" w:space="0" w:color="auto"/>
                    <w:bottom w:val="none" w:sz="0" w:space="0" w:color="auto"/>
                    <w:right w:val="none" w:sz="0" w:space="0" w:color="auto"/>
                  </w:divBdr>
                </w:div>
                <w:div w:id="1424763134">
                  <w:marLeft w:val="0"/>
                  <w:marRight w:val="0"/>
                  <w:marTop w:val="0"/>
                  <w:marBottom w:val="100"/>
                  <w:divBdr>
                    <w:top w:val="none" w:sz="0" w:space="0" w:color="auto"/>
                    <w:left w:val="none" w:sz="0" w:space="0" w:color="auto"/>
                    <w:bottom w:val="none" w:sz="0" w:space="0" w:color="auto"/>
                    <w:right w:val="none" w:sz="0" w:space="0" w:color="auto"/>
                  </w:divBdr>
                </w:div>
                <w:div w:id="1061368585">
                  <w:marLeft w:val="0"/>
                  <w:marRight w:val="0"/>
                  <w:marTop w:val="0"/>
                  <w:marBottom w:val="100"/>
                  <w:divBdr>
                    <w:top w:val="none" w:sz="0" w:space="0" w:color="auto"/>
                    <w:left w:val="none" w:sz="0" w:space="0" w:color="auto"/>
                    <w:bottom w:val="none" w:sz="0" w:space="0" w:color="auto"/>
                    <w:right w:val="none" w:sz="0" w:space="0" w:color="auto"/>
                  </w:divBdr>
                </w:div>
                <w:div w:id="116217777">
                  <w:marLeft w:val="0"/>
                  <w:marRight w:val="0"/>
                  <w:marTop w:val="0"/>
                  <w:marBottom w:val="100"/>
                  <w:divBdr>
                    <w:top w:val="none" w:sz="0" w:space="0" w:color="auto"/>
                    <w:left w:val="none" w:sz="0" w:space="0" w:color="auto"/>
                    <w:bottom w:val="none" w:sz="0" w:space="0" w:color="auto"/>
                    <w:right w:val="none" w:sz="0" w:space="0" w:color="auto"/>
                  </w:divBdr>
                </w:div>
                <w:div w:id="1145321021">
                  <w:marLeft w:val="0"/>
                  <w:marRight w:val="0"/>
                  <w:marTop w:val="0"/>
                  <w:marBottom w:val="100"/>
                  <w:divBdr>
                    <w:top w:val="none" w:sz="0" w:space="0" w:color="auto"/>
                    <w:left w:val="none" w:sz="0" w:space="0" w:color="auto"/>
                    <w:bottom w:val="none" w:sz="0" w:space="0" w:color="auto"/>
                    <w:right w:val="none" w:sz="0" w:space="0" w:color="auto"/>
                  </w:divBdr>
                </w:div>
                <w:div w:id="1592742949">
                  <w:marLeft w:val="0"/>
                  <w:marRight w:val="0"/>
                  <w:marTop w:val="0"/>
                  <w:marBottom w:val="100"/>
                  <w:divBdr>
                    <w:top w:val="none" w:sz="0" w:space="0" w:color="auto"/>
                    <w:left w:val="none" w:sz="0" w:space="0" w:color="auto"/>
                    <w:bottom w:val="none" w:sz="0" w:space="0" w:color="auto"/>
                    <w:right w:val="none" w:sz="0" w:space="0" w:color="auto"/>
                  </w:divBdr>
                </w:div>
                <w:div w:id="691885428">
                  <w:marLeft w:val="0"/>
                  <w:marRight w:val="0"/>
                  <w:marTop w:val="0"/>
                  <w:marBottom w:val="100"/>
                  <w:divBdr>
                    <w:top w:val="none" w:sz="0" w:space="0" w:color="auto"/>
                    <w:left w:val="none" w:sz="0" w:space="0" w:color="auto"/>
                    <w:bottom w:val="none" w:sz="0" w:space="0" w:color="auto"/>
                    <w:right w:val="none" w:sz="0" w:space="0" w:color="auto"/>
                  </w:divBdr>
                </w:div>
                <w:div w:id="1381977248">
                  <w:marLeft w:val="0"/>
                  <w:marRight w:val="0"/>
                  <w:marTop w:val="0"/>
                  <w:marBottom w:val="100"/>
                  <w:divBdr>
                    <w:top w:val="none" w:sz="0" w:space="0" w:color="auto"/>
                    <w:left w:val="none" w:sz="0" w:space="0" w:color="auto"/>
                    <w:bottom w:val="none" w:sz="0" w:space="0" w:color="auto"/>
                    <w:right w:val="none" w:sz="0" w:space="0" w:color="auto"/>
                  </w:divBdr>
                </w:div>
                <w:div w:id="1170753716">
                  <w:marLeft w:val="0"/>
                  <w:marRight w:val="0"/>
                  <w:marTop w:val="0"/>
                  <w:marBottom w:val="100"/>
                  <w:divBdr>
                    <w:top w:val="none" w:sz="0" w:space="0" w:color="auto"/>
                    <w:left w:val="none" w:sz="0" w:space="0" w:color="auto"/>
                    <w:bottom w:val="none" w:sz="0" w:space="0" w:color="auto"/>
                    <w:right w:val="none" w:sz="0" w:space="0" w:color="auto"/>
                  </w:divBdr>
                </w:div>
                <w:div w:id="1090003310">
                  <w:marLeft w:val="0"/>
                  <w:marRight w:val="0"/>
                  <w:marTop w:val="0"/>
                  <w:marBottom w:val="100"/>
                  <w:divBdr>
                    <w:top w:val="none" w:sz="0" w:space="0" w:color="auto"/>
                    <w:left w:val="none" w:sz="0" w:space="0" w:color="auto"/>
                    <w:bottom w:val="none" w:sz="0" w:space="0" w:color="auto"/>
                    <w:right w:val="none" w:sz="0" w:space="0" w:color="auto"/>
                  </w:divBdr>
                </w:div>
                <w:div w:id="2104572150">
                  <w:marLeft w:val="0"/>
                  <w:marRight w:val="0"/>
                  <w:marTop w:val="0"/>
                  <w:marBottom w:val="100"/>
                  <w:divBdr>
                    <w:top w:val="none" w:sz="0" w:space="0" w:color="auto"/>
                    <w:left w:val="none" w:sz="0" w:space="0" w:color="auto"/>
                    <w:bottom w:val="none" w:sz="0" w:space="0" w:color="auto"/>
                    <w:right w:val="none" w:sz="0" w:space="0" w:color="auto"/>
                  </w:divBdr>
                </w:div>
                <w:div w:id="1040781798">
                  <w:marLeft w:val="0"/>
                  <w:marRight w:val="0"/>
                  <w:marTop w:val="0"/>
                  <w:marBottom w:val="100"/>
                  <w:divBdr>
                    <w:top w:val="none" w:sz="0" w:space="0" w:color="auto"/>
                    <w:left w:val="none" w:sz="0" w:space="0" w:color="auto"/>
                    <w:bottom w:val="none" w:sz="0" w:space="0" w:color="auto"/>
                    <w:right w:val="none" w:sz="0" w:space="0" w:color="auto"/>
                  </w:divBdr>
                </w:div>
                <w:div w:id="1122457761">
                  <w:marLeft w:val="0"/>
                  <w:marRight w:val="0"/>
                  <w:marTop w:val="0"/>
                  <w:marBottom w:val="100"/>
                  <w:divBdr>
                    <w:top w:val="none" w:sz="0" w:space="0" w:color="auto"/>
                    <w:left w:val="none" w:sz="0" w:space="0" w:color="auto"/>
                    <w:bottom w:val="none" w:sz="0" w:space="0" w:color="auto"/>
                    <w:right w:val="none" w:sz="0" w:space="0" w:color="auto"/>
                  </w:divBdr>
                </w:div>
                <w:div w:id="818615583">
                  <w:marLeft w:val="0"/>
                  <w:marRight w:val="0"/>
                  <w:marTop w:val="0"/>
                  <w:marBottom w:val="100"/>
                  <w:divBdr>
                    <w:top w:val="none" w:sz="0" w:space="0" w:color="auto"/>
                    <w:left w:val="none" w:sz="0" w:space="0" w:color="auto"/>
                    <w:bottom w:val="none" w:sz="0" w:space="0" w:color="auto"/>
                    <w:right w:val="none" w:sz="0" w:space="0" w:color="auto"/>
                  </w:divBdr>
                </w:div>
                <w:div w:id="1711882394">
                  <w:marLeft w:val="0"/>
                  <w:marRight w:val="0"/>
                  <w:marTop w:val="0"/>
                  <w:marBottom w:val="100"/>
                  <w:divBdr>
                    <w:top w:val="none" w:sz="0" w:space="0" w:color="auto"/>
                    <w:left w:val="none" w:sz="0" w:space="0" w:color="auto"/>
                    <w:bottom w:val="none" w:sz="0" w:space="0" w:color="auto"/>
                    <w:right w:val="none" w:sz="0" w:space="0" w:color="auto"/>
                  </w:divBdr>
                </w:div>
                <w:div w:id="2076049965">
                  <w:marLeft w:val="0"/>
                  <w:marRight w:val="0"/>
                  <w:marTop w:val="0"/>
                  <w:marBottom w:val="100"/>
                  <w:divBdr>
                    <w:top w:val="none" w:sz="0" w:space="0" w:color="auto"/>
                    <w:left w:val="none" w:sz="0" w:space="0" w:color="auto"/>
                    <w:bottom w:val="none" w:sz="0" w:space="0" w:color="auto"/>
                    <w:right w:val="none" w:sz="0" w:space="0" w:color="auto"/>
                  </w:divBdr>
                </w:div>
                <w:div w:id="229658985">
                  <w:marLeft w:val="0"/>
                  <w:marRight w:val="0"/>
                  <w:marTop w:val="0"/>
                  <w:marBottom w:val="100"/>
                  <w:divBdr>
                    <w:top w:val="none" w:sz="0" w:space="0" w:color="auto"/>
                    <w:left w:val="none" w:sz="0" w:space="0" w:color="auto"/>
                    <w:bottom w:val="none" w:sz="0" w:space="0" w:color="auto"/>
                    <w:right w:val="none" w:sz="0" w:space="0" w:color="auto"/>
                  </w:divBdr>
                </w:div>
                <w:div w:id="1269122483">
                  <w:marLeft w:val="0"/>
                  <w:marRight w:val="0"/>
                  <w:marTop w:val="0"/>
                  <w:marBottom w:val="100"/>
                  <w:divBdr>
                    <w:top w:val="none" w:sz="0" w:space="0" w:color="auto"/>
                    <w:left w:val="none" w:sz="0" w:space="0" w:color="auto"/>
                    <w:bottom w:val="none" w:sz="0" w:space="0" w:color="auto"/>
                    <w:right w:val="none" w:sz="0" w:space="0" w:color="auto"/>
                  </w:divBdr>
                </w:div>
                <w:div w:id="1989362139">
                  <w:marLeft w:val="0"/>
                  <w:marRight w:val="0"/>
                  <w:marTop w:val="0"/>
                  <w:marBottom w:val="100"/>
                  <w:divBdr>
                    <w:top w:val="none" w:sz="0" w:space="0" w:color="auto"/>
                    <w:left w:val="none" w:sz="0" w:space="0" w:color="auto"/>
                    <w:bottom w:val="none" w:sz="0" w:space="0" w:color="auto"/>
                    <w:right w:val="none" w:sz="0" w:space="0" w:color="auto"/>
                  </w:divBdr>
                </w:div>
                <w:div w:id="24255606">
                  <w:marLeft w:val="0"/>
                  <w:marRight w:val="0"/>
                  <w:marTop w:val="0"/>
                  <w:marBottom w:val="100"/>
                  <w:divBdr>
                    <w:top w:val="none" w:sz="0" w:space="0" w:color="auto"/>
                    <w:left w:val="none" w:sz="0" w:space="0" w:color="auto"/>
                    <w:bottom w:val="none" w:sz="0" w:space="0" w:color="auto"/>
                    <w:right w:val="none" w:sz="0" w:space="0" w:color="auto"/>
                  </w:divBdr>
                </w:div>
                <w:div w:id="1668362245">
                  <w:marLeft w:val="0"/>
                  <w:marRight w:val="0"/>
                  <w:marTop w:val="0"/>
                  <w:marBottom w:val="100"/>
                  <w:divBdr>
                    <w:top w:val="none" w:sz="0" w:space="0" w:color="auto"/>
                    <w:left w:val="none" w:sz="0" w:space="0" w:color="auto"/>
                    <w:bottom w:val="none" w:sz="0" w:space="0" w:color="auto"/>
                    <w:right w:val="none" w:sz="0" w:space="0" w:color="auto"/>
                  </w:divBdr>
                </w:div>
                <w:div w:id="937366346">
                  <w:marLeft w:val="0"/>
                  <w:marRight w:val="0"/>
                  <w:marTop w:val="0"/>
                  <w:marBottom w:val="100"/>
                  <w:divBdr>
                    <w:top w:val="none" w:sz="0" w:space="0" w:color="auto"/>
                    <w:left w:val="none" w:sz="0" w:space="0" w:color="auto"/>
                    <w:bottom w:val="none" w:sz="0" w:space="0" w:color="auto"/>
                    <w:right w:val="none" w:sz="0" w:space="0" w:color="auto"/>
                  </w:divBdr>
                </w:div>
                <w:div w:id="214388659">
                  <w:marLeft w:val="0"/>
                  <w:marRight w:val="0"/>
                  <w:marTop w:val="0"/>
                  <w:marBottom w:val="100"/>
                  <w:divBdr>
                    <w:top w:val="none" w:sz="0" w:space="0" w:color="auto"/>
                    <w:left w:val="none" w:sz="0" w:space="0" w:color="auto"/>
                    <w:bottom w:val="none" w:sz="0" w:space="0" w:color="auto"/>
                    <w:right w:val="none" w:sz="0" w:space="0" w:color="auto"/>
                  </w:divBdr>
                </w:div>
                <w:div w:id="393629480">
                  <w:marLeft w:val="0"/>
                  <w:marRight w:val="0"/>
                  <w:marTop w:val="0"/>
                  <w:marBottom w:val="100"/>
                  <w:divBdr>
                    <w:top w:val="none" w:sz="0" w:space="0" w:color="auto"/>
                    <w:left w:val="none" w:sz="0" w:space="0" w:color="auto"/>
                    <w:bottom w:val="none" w:sz="0" w:space="0" w:color="auto"/>
                    <w:right w:val="none" w:sz="0" w:space="0" w:color="auto"/>
                  </w:divBdr>
                </w:div>
                <w:div w:id="1277062510">
                  <w:marLeft w:val="0"/>
                  <w:marRight w:val="0"/>
                  <w:marTop w:val="0"/>
                  <w:marBottom w:val="100"/>
                  <w:divBdr>
                    <w:top w:val="none" w:sz="0" w:space="0" w:color="auto"/>
                    <w:left w:val="none" w:sz="0" w:space="0" w:color="auto"/>
                    <w:bottom w:val="none" w:sz="0" w:space="0" w:color="auto"/>
                    <w:right w:val="none" w:sz="0" w:space="0" w:color="auto"/>
                  </w:divBdr>
                </w:div>
                <w:div w:id="892500377">
                  <w:marLeft w:val="0"/>
                  <w:marRight w:val="0"/>
                  <w:marTop w:val="0"/>
                  <w:marBottom w:val="100"/>
                  <w:divBdr>
                    <w:top w:val="none" w:sz="0" w:space="0" w:color="auto"/>
                    <w:left w:val="none" w:sz="0" w:space="0" w:color="auto"/>
                    <w:bottom w:val="none" w:sz="0" w:space="0" w:color="auto"/>
                    <w:right w:val="none" w:sz="0" w:space="0" w:color="auto"/>
                  </w:divBdr>
                </w:div>
                <w:div w:id="76245380">
                  <w:marLeft w:val="0"/>
                  <w:marRight w:val="0"/>
                  <w:marTop w:val="0"/>
                  <w:marBottom w:val="100"/>
                  <w:divBdr>
                    <w:top w:val="none" w:sz="0" w:space="0" w:color="auto"/>
                    <w:left w:val="none" w:sz="0" w:space="0" w:color="auto"/>
                    <w:bottom w:val="none" w:sz="0" w:space="0" w:color="auto"/>
                    <w:right w:val="none" w:sz="0" w:space="0" w:color="auto"/>
                  </w:divBdr>
                </w:div>
                <w:div w:id="252788633">
                  <w:marLeft w:val="0"/>
                  <w:marRight w:val="0"/>
                  <w:marTop w:val="0"/>
                  <w:marBottom w:val="100"/>
                  <w:divBdr>
                    <w:top w:val="none" w:sz="0" w:space="0" w:color="auto"/>
                    <w:left w:val="none" w:sz="0" w:space="0" w:color="auto"/>
                    <w:bottom w:val="none" w:sz="0" w:space="0" w:color="auto"/>
                    <w:right w:val="none" w:sz="0" w:space="0" w:color="auto"/>
                  </w:divBdr>
                </w:div>
                <w:div w:id="1778089332">
                  <w:marLeft w:val="0"/>
                  <w:marRight w:val="0"/>
                  <w:marTop w:val="0"/>
                  <w:marBottom w:val="100"/>
                  <w:divBdr>
                    <w:top w:val="none" w:sz="0" w:space="0" w:color="auto"/>
                    <w:left w:val="none" w:sz="0" w:space="0" w:color="auto"/>
                    <w:bottom w:val="none" w:sz="0" w:space="0" w:color="auto"/>
                    <w:right w:val="none" w:sz="0" w:space="0" w:color="auto"/>
                  </w:divBdr>
                </w:div>
                <w:div w:id="2122675729">
                  <w:marLeft w:val="0"/>
                  <w:marRight w:val="0"/>
                  <w:marTop w:val="0"/>
                  <w:marBottom w:val="100"/>
                  <w:divBdr>
                    <w:top w:val="none" w:sz="0" w:space="0" w:color="auto"/>
                    <w:left w:val="none" w:sz="0" w:space="0" w:color="auto"/>
                    <w:bottom w:val="none" w:sz="0" w:space="0" w:color="auto"/>
                    <w:right w:val="none" w:sz="0" w:space="0" w:color="auto"/>
                  </w:divBdr>
                </w:div>
                <w:div w:id="408499598">
                  <w:marLeft w:val="0"/>
                  <w:marRight w:val="0"/>
                  <w:marTop w:val="0"/>
                  <w:marBottom w:val="100"/>
                  <w:divBdr>
                    <w:top w:val="none" w:sz="0" w:space="0" w:color="auto"/>
                    <w:left w:val="none" w:sz="0" w:space="0" w:color="auto"/>
                    <w:bottom w:val="none" w:sz="0" w:space="0" w:color="auto"/>
                    <w:right w:val="none" w:sz="0" w:space="0" w:color="auto"/>
                  </w:divBdr>
                </w:div>
                <w:div w:id="481044823">
                  <w:marLeft w:val="0"/>
                  <w:marRight w:val="0"/>
                  <w:marTop w:val="0"/>
                  <w:marBottom w:val="100"/>
                  <w:divBdr>
                    <w:top w:val="none" w:sz="0" w:space="0" w:color="auto"/>
                    <w:left w:val="none" w:sz="0" w:space="0" w:color="auto"/>
                    <w:bottom w:val="none" w:sz="0" w:space="0" w:color="auto"/>
                    <w:right w:val="none" w:sz="0" w:space="0" w:color="auto"/>
                  </w:divBdr>
                </w:div>
                <w:div w:id="1946845163">
                  <w:marLeft w:val="0"/>
                  <w:marRight w:val="0"/>
                  <w:marTop w:val="0"/>
                  <w:marBottom w:val="100"/>
                  <w:divBdr>
                    <w:top w:val="none" w:sz="0" w:space="0" w:color="auto"/>
                    <w:left w:val="none" w:sz="0" w:space="0" w:color="auto"/>
                    <w:bottom w:val="none" w:sz="0" w:space="0" w:color="auto"/>
                    <w:right w:val="none" w:sz="0" w:space="0" w:color="auto"/>
                  </w:divBdr>
                </w:div>
                <w:div w:id="280039086">
                  <w:marLeft w:val="0"/>
                  <w:marRight w:val="0"/>
                  <w:marTop w:val="0"/>
                  <w:marBottom w:val="100"/>
                  <w:divBdr>
                    <w:top w:val="none" w:sz="0" w:space="0" w:color="auto"/>
                    <w:left w:val="none" w:sz="0" w:space="0" w:color="auto"/>
                    <w:bottom w:val="none" w:sz="0" w:space="0" w:color="auto"/>
                    <w:right w:val="none" w:sz="0" w:space="0" w:color="auto"/>
                  </w:divBdr>
                </w:div>
                <w:div w:id="579142729">
                  <w:marLeft w:val="0"/>
                  <w:marRight w:val="0"/>
                  <w:marTop w:val="0"/>
                  <w:marBottom w:val="100"/>
                  <w:divBdr>
                    <w:top w:val="none" w:sz="0" w:space="0" w:color="auto"/>
                    <w:left w:val="none" w:sz="0" w:space="0" w:color="auto"/>
                    <w:bottom w:val="none" w:sz="0" w:space="0" w:color="auto"/>
                    <w:right w:val="none" w:sz="0" w:space="0" w:color="auto"/>
                  </w:divBdr>
                </w:div>
                <w:div w:id="1756970973">
                  <w:marLeft w:val="0"/>
                  <w:marRight w:val="0"/>
                  <w:marTop w:val="0"/>
                  <w:marBottom w:val="100"/>
                  <w:divBdr>
                    <w:top w:val="none" w:sz="0" w:space="0" w:color="auto"/>
                    <w:left w:val="none" w:sz="0" w:space="0" w:color="auto"/>
                    <w:bottom w:val="none" w:sz="0" w:space="0" w:color="auto"/>
                    <w:right w:val="none" w:sz="0" w:space="0" w:color="auto"/>
                  </w:divBdr>
                </w:div>
                <w:div w:id="625043195">
                  <w:marLeft w:val="0"/>
                  <w:marRight w:val="0"/>
                  <w:marTop w:val="0"/>
                  <w:marBottom w:val="100"/>
                  <w:divBdr>
                    <w:top w:val="none" w:sz="0" w:space="0" w:color="auto"/>
                    <w:left w:val="none" w:sz="0" w:space="0" w:color="auto"/>
                    <w:bottom w:val="none" w:sz="0" w:space="0" w:color="auto"/>
                    <w:right w:val="none" w:sz="0" w:space="0" w:color="auto"/>
                  </w:divBdr>
                </w:div>
                <w:div w:id="1481769330">
                  <w:marLeft w:val="0"/>
                  <w:marRight w:val="0"/>
                  <w:marTop w:val="0"/>
                  <w:marBottom w:val="100"/>
                  <w:divBdr>
                    <w:top w:val="none" w:sz="0" w:space="0" w:color="auto"/>
                    <w:left w:val="none" w:sz="0" w:space="0" w:color="auto"/>
                    <w:bottom w:val="none" w:sz="0" w:space="0" w:color="auto"/>
                    <w:right w:val="none" w:sz="0" w:space="0" w:color="auto"/>
                  </w:divBdr>
                </w:div>
                <w:div w:id="214706538">
                  <w:marLeft w:val="0"/>
                  <w:marRight w:val="0"/>
                  <w:marTop w:val="0"/>
                  <w:marBottom w:val="100"/>
                  <w:divBdr>
                    <w:top w:val="none" w:sz="0" w:space="0" w:color="auto"/>
                    <w:left w:val="none" w:sz="0" w:space="0" w:color="auto"/>
                    <w:bottom w:val="none" w:sz="0" w:space="0" w:color="auto"/>
                    <w:right w:val="none" w:sz="0" w:space="0" w:color="auto"/>
                  </w:divBdr>
                </w:div>
                <w:div w:id="1287932376">
                  <w:marLeft w:val="0"/>
                  <w:marRight w:val="0"/>
                  <w:marTop w:val="0"/>
                  <w:marBottom w:val="100"/>
                  <w:divBdr>
                    <w:top w:val="none" w:sz="0" w:space="0" w:color="auto"/>
                    <w:left w:val="none" w:sz="0" w:space="0" w:color="auto"/>
                    <w:bottom w:val="none" w:sz="0" w:space="0" w:color="auto"/>
                    <w:right w:val="none" w:sz="0" w:space="0" w:color="auto"/>
                  </w:divBdr>
                </w:div>
                <w:div w:id="1998461324">
                  <w:marLeft w:val="0"/>
                  <w:marRight w:val="0"/>
                  <w:marTop w:val="0"/>
                  <w:marBottom w:val="100"/>
                  <w:divBdr>
                    <w:top w:val="none" w:sz="0" w:space="0" w:color="auto"/>
                    <w:left w:val="none" w:sz="0" w:space="0" w:color="auto"/>
                    <w:bottom w:val="none" w:sz="0" w:space="0" w:color="auto"/>
                    <w:right w:val="none" w:sz="0" w:space="0" w:color="auto"/>
                  </w:divBdr>
                </w:div>
                <w:div w:id="824591655">
                  <w:marLeft w:val="0"/>
                  <w:marRight w:val="0"/>
                  <w:marTop w:val="0"/>
                  <w:marBottom w:val="100"/>
                  <w:divBdr>
                    <w:top w:val="none" w:sz="0" w:space="0" w:color="auto"/>
                    <w:left w:val="none" w:sz="0" w:space="0" w:color="auto"/>
                    <w:bottom w:val="none" w:sz="0" w:space="0" w:color="auto"/>
                    <w:right w:val="none" w:sz="0" w:space="0" w:color="auto"/>
                  </w:divBdr>
                </w:div>
                <w:div w:id="2057580561">
                  <w:marLeft w:val="0"/>
                  <w:marRight w:val="0"/>
                  <w:marTop w:val="0"/>
                  <w:marBottom w:val="100"/>
                  <w:divBdr>
                    <w:top w:val="none" w:sz="0" w:space="0" w:color="auto"/>
                    <w:left w:val="none" w:sz="0" w:space="0" w:color="auto"/>
                    <w:bottom w:val="none" w:sz="0" w:space="0" w:color="auto"/>
                    <w:right w:val="none" w:sz="0" w:space="0" w:color="auto"/>
                  </w:divBdr>
                </w:div>
                <w:div w:id="305471231">
                  <w:marLeft w:val="0"/>
                  <w:marRight w:val="0"/>
                  <w:marTop w:val="0"/>
                  <w:marBottom w:val="100"/>
                  <w:divBdr>
                    <w:top w:val="none" w:sz="0" w:space="0" w:color="auto"/>
                    <w:left w:val="none" w:sz="0" w:space="0" w:color="auto"/>
                    <w:bottom w:val="none" w:sz="0" w:space="0" w:color="auto"/>
                    <w:right w:val="none" w:sz="0" w:space="0" w:color="auto"/>
                  </w:divBdr>
                </w:div>
                <w:div w:id="1015227078">
                  <w:marLeft w:val="0"/>
                  <w:marRight w:val="0"/>
                  <w:marTop w:val="0"/>
                  <w:marBottom w:val="100"/>
                  <w:divBdr>
                    <w:top w:val="none" w:sz="0" w:space="0" w:color="auto"/>
                    <w:left w:val="none" w:sz="0" w:space="0" w:color="auto"/>
                    <w:bottom w:val="none" w:sz="0" w:space="0" w:color="auto"/>
                    <w:right w:val="none" w:sz="0" w:space="0" w:color="auto"/>
                  </w:divBdr>
                </w:div>
                <w:div w:id="284894947">
                  <w:marLeft w:val="0"/>
                  <w:marRight w:val="0"/>
                  <w:marTop w:val="0"/>
                  <w:marBottom w:val="100"/>
                  <w:divBdr>
                    <w:top w:val="none" w:sz="0" w:space="0" w:color="auto"/>
                    <w:left w:val="none" w:sz="0" w:space="0" w:color="auto"/>
                    <w:bottom w:val="none" w:sz="0" w:space="0" w:color="auto"/>
                    <w:right w:val="none" w:sz="0" w:space="0" w:color="auto"/>
                  </w:divBdr>
                </w:div>
                <w:div w:id="1458060978">
                  <w:marLeft w:val="0"/>
                  <w:marRight w:val="0"/>
                  <w:marTop w:val="0"/>
                  <w:marBottom w:val="100"/>
                  <w:divBdr>
                    <w:top w:val="none" w:sz="0" w:space="0" w:color="auto"/>
                    <w:left w:val="none" w:sz="0" w:space="0" w:color="auto"/>
                    <w:bottom w:val="none" w:sz="0" w:space="0" w:color="auto"/>
                    <w:right w:val="none" w:sz="0" w:space="0" w:color="auto"/>
                  </w:divBdr>
                </w:div>
                <w:div w:id="1575817153">
                  <w:marLeft w:val="0"/>
                  <w:marRight w:val="0"/>
                  <w:marTop w:val="0"/>
                  <w:marBottom w:val="101"/>
                  <w:divBdr>
                    <w:top w:val="none" w:sz="0" w:space="0" w:color="auto"/>
                    <w:left w:val="none" w:sz="0" w:space="0" w:color="auto"/>
                    <w:bottom w:val="none" w:sz="0" w:space="0" w:color="auto"/>
                    <w:right w:val="none" w:sz="0" w:space="0" w:color="auto"/>
                  </w:divBdr>
                </w:div>
                <w:div w:id="201761149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4976</Words>
  <Characters>27370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2018-07-17T22:01:00Z</cp:lastPrinted>
  <dcterms:created xsi:type="dcterms:W3CDTF">2018-07-18T19:51:00Z</dcterms:created>
  <dcterms:modified xsi:type="dcterms:W3CDTF">2018-07-18T19:51:00Z</dcterms:modified>
</cp:coreProperties>
</file>