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AC6B1E" w:rsidP="00691E61">
      <w:pPr>
        <w:pStyle w:val="Titulo1"/>
        <w:spacing w:before="0"/>
        <w:contextualSpacing/>
        <w:jc w:val="center"/>
        <w:rPr>
          <w:rFonts w:ascii="Arial" w:hAnsi="Arial"/>
          <w:sz w:val="24"/>
          <w:szCs w:val="24"/>
        </w:rPr>
      </w:pPr>
      <w:r>
        <w:rPr>
          <w:rFonts w:ascii="Arial" w:hAnsi="Arial"/>
          <w:sz w:val="24"/>
          <w:szCs w:val="24"/>
        </w:rPr>
        <w:t xml:space="preserve">RESPUESTA </w:t>
      </w:r>
      <w:r w:rsidRPr="00AC6B1E">
        <w:rPr>
          <w:rFonts w:ascii="Arial" w:hAnsi="Arial"/>
          <w:sz w:val="24"/>
          <w:szCs w:val="24"/>
        </w:rPr>
        <w:t>a los comentarios recibidos al Proyecto de Norma Oficial Mexicana PROY-NOM-015-ENER-2017, eficiencia energética de refrigeradores y congeladores electrodomésticos. Límites, métodos de prueba y etiquetado, publicado el 19 de septiembre de 2017</w:t>
      </w:r>
      <w:r w:rsidR="0073577F" w:rsidRPr="0073577F">
        <w:rPr>
          <w:rFonts w:ascii="Arial" w:hAnsi="Arial"/>
          <w:sz w:val="24"/>
          <w:szCs w:val="24"/>
        </w:rPr>
        <w:t>.</w:t>
      </w:r>
    </w:p>
    <w:p w:rsidR="00967776" w:rsidRPr="006F52BF" w:rsidRDefault="00B2520D" w:rsidP="00480B07">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480B07">
        <w:rPr>
          <w:rFonts w:ascii="Arial" w:hAnsi="Arial"/>
          <w:b w:val="0"/>
          <w:szCs w:val="24"/>
        </w:rPr>
        <w:t xml:space="preserve"> la Federación el 31 de mayo</w:t>
      </w:r>
      <w:r w:rsidRPr="00366D47">
        <w:rPr>
          <w:rFonts w:ascii="Arial" w:hAnsi="Arial"/>
          <w:b w:val="0"/>
          <w:szCs w:val="24"/>
        </w:rPr>
        <w:t xml:space="preserve"> de </w:t>
      </w:r>
      <w:r w:rsidR="00480B07">
        <w:rPr>
          <w:rFonts w:ascii="Arial" w:hAnsi="Arial"/>
          <w:b w:val="0"/>
          <w:szCs w:val="24"/>
        </w:rPr>
        <w:t>2018</w:t>
      </w:r>
      <w:r w:rsidRPr="00366D47">
        <w:rPr>
          <w:rFonts w:ascii="Arial" w:hAnsi="Arial"/>
          <w:b w:val="0"/>
          <w:szCs w:val="24"/>
        </w:rPr>
        <w:t>)</w:t>
      </w:r>
      <w:bookmarkStart w:id="0" w:name="_GoBack"/>
      <w:bookmarkEnd w:id="0"/>
    </w:p>
    <w:p w:rsidR="00683BA3" w:rsidRDefault="00D83BDF" w:rsidP="00B2520D">
      <w:pPr>
        <w:pStyle w:val="Titulo2"/>
        <w:spacing w:after="0"/>
        <w:contextualSpacing/>
        <w:rPr>
          <w:b/>
          <w:sz w:val="20"/>
        </w:rPr>
      </w:pPr>
      <w:r>
        <w:rPr>
          <w:b/>
          <w:sz w:val="20"/>
        </w:rPr>
        <w:t xml:space="preserve">Al </w:t>
      </w:r>
      <w:r w:rsidRPr="00437A42">
        <w:rPr>
          <w:b/>
          <w:sz w:val="20"/>
        </w:rPr>
        <w:t>margen un sello con el Escudo Nacional, que dice: Esta Unidos Mexicanos. -</w:t>
      </w:r>
      <w:r>
        <w:rPr>
          <w:b/>
          <w:sz w:val="20"/>
        </w:rPr>
        <w:t xml:space="preserve"> Secretaría de</w:t>
      </w:r>
      <w:r w:rsidR="00AC6B1E">
        <w:rPr>
          <w:b/>
          <w:sz w:val="20"/>
        </w:rPr>
        <w:t xml:space="preserve"> Energía</w:t>
      </w:r>
      <w:r w:rsidR="00683BA3">
        <w:rPr>
          <w:b/>
          <w:sz w:val="20"/>
        </w:rPr>
        <w:t>.</w:t>
      </w:r>
      <w:r w:rsidR="00AC6B1E">
        <w:rPr>
          <w:b/>
          <w:sz w:val="20"/>
        </w:rPr>
        <w:t xml:space="preserve"> Comisión Nacional para el Uso Eficiente de la Energía.</w:t>
      </w:r>
    </w:p>
    <w:tbl>
      <w:tblPr>
        <w:tblW w:w="4750" w:type="pct"/>
        <w:jc w:val="center"/>
        <w:tblCellSpacing w:w="0" w:type="dxa"/>
        <w:tblCellMar>
          <w:left w:w="0" w:type="dxa"/>
          <w:right w:w="0" w:type="dxa"/>
        </w:tblCellMar>
        <w:tblLook w:val="04A0" w:firstRow="1" w:lastRow="0" w:firstColumn="1" w:lastColumn="0" w:noHBand="0" w:noVBand="1"/>
      </w:tblPr>
      <w:tblGrid>
        <w:gridCol w:w="8398"/>
      </w:tblGrid>
      <w:tr w:rsidR="007A6989" w:rsidRPr="007A6989" w:rsidTr="007A6989">
        <w:trPr>
          <w:tblCellSpacing w:w="0" w:type="dxa"/>
          <w:jc w:val="center"/>
        </w:trPr>
        <w:tc>
          <w:tcPr>
            <w:tcW w:w="0" w:type="auto"/>
            <w:vAlign w:val="center"/>
            <w:hideMark/>
          </w:tcPr>
          <w:p w:rsidR="00683BA3" w:rsidRPr="007A6989" w:rsidRDefault="00683BA3" w:rsidP="007A6989">
            <w:pPr>
              <w:spacing w:after="0" w:line="240" w:lineRule="auto"/>
              <w:rPr>
                <w:rFonts w:ascii="Times New Roman" w:hAnsi="Times New Roman"/>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398"/>
            </w:tblGrid>
            <w:tr w:rsidR="00683BA3" w:rsidRPr="00683BA3" w:rsidTr="00AC6B1E">
              <w:trPr>
                <w:tblCellSpacing w:w="0" w:type="dxa"/>
                <w:jc w:val="center"/>
              </w:trPr>
              <w:tc>
                <w:tcPr>
                  <w:tcW w:w="0" w:type="auto"/>
                  <w:vAlign w:val="center"/>
                  <w:hideMark/>
                </w:tcPr>
                <w:p w:rsidR="00AC6B1E" w:rsidRPr="00683BA3" w:rsidRDefault="00683BA3" w:rsidP="00691E61">
                  <w:pPr>
                    <w:spacing w:after="0" w:line="240" w:lineRule="auto"/>
                    <w:jc w:val="both"/>
                    <w:rPr>
                      <w:rFonts w:ascii="Times New Roman" w:hAnsi="Times New Roman"/>
                      <w:sz w:val="24"/>
                      <w:szCs w:val="24"/>
                    </w:rPr>
                  </w:pPr>
                  <w:r w:rsidRPr="00683BA3">
                    <w:rPr>
                      <w:rFonts w:ascii="Times New Roman" w:hAnsi="Times New Roman"/>
                      <w:sz w:val="24"/>
                      <w:szCs w:val="24"/>
                    </w:rPr>
                    <w:t> </w:t>
                  </w:r>
                </w:p>
                <w:tbl>
                  <w:tblPr>
                    <w:tblW w:w="4750" w:type="pct"/>
                    <w:jc w:val="center"/>
                    <w:tblCellSpacing w:w="0" w:type="dxa"/>
                    <w:tblCellMar>
                      <w:left w:w="0" w:type="dxa"/>
                      <w:right w:w="0" w:type="dxa"/>
                    </w:tblCellMar>
                    <w:tblLook w:val="04A0" w:firstRow="1" w:lastRow="0" w:firstColumn="1" w:lastColumn="0" w:noHBand="0" w:noVBand="1"/>
                  </w:tblPr>
                  <w:tblGrid>
                    <w:gridCol w:w="8398"/>
                  </w:tblGrid>
                  <w:tr w:rsidR="00AC6B1E" w:rsidRPr="00AC6B1E" w:rsidTr="00AC6B1E">
                    <w:trPr>
                      <w:tblCellSpacing w:w="0" w:type="dxa"/>
                      <w:jc w:val="center"/>
                    </w:trPr>
                    <w:tc>
                      <w:tcPr>
                        <w:tcW w:w="0" w:type="auto"/>
                        <w:tcMar>
                          <w:top w:w="150" w:type="dxa"/>
                          <w:left w:w="150" w:type="dxa"/>
                          <w:bottom w:w="150" w:type="dxa"/>
                          <w:right w:w="150" w:type="dxa"/>
                        </w:tcMar>
                        <w:vAlign w:val="center"/>
                        <w:hideMark/>
                      </w:tcPr>
                      <w:p w:rsidR="00AC6B1E" w:rsidRPr="00AC6B1E" w:rsidRDefault="00AC6B1E" w:rsidP="00691E61">
                        <w:pPr>
                          <w:spacing w:after="101" w:line="240" w:lineRule="auto"/>
                          <w:ind w:firstLine="288"/>
                          <w:jc w:val="both"/>
                          <w:rPr>
                            <w:rFonts w:ascii="Times New Roman" w:hAnsi="Times New Roman"/>
                            <w:sz w:val="16"/>
                            <w:szCs w:val="16"/>
                          </w:rPr>
                        </w:pPr>
                        <w:r w:rsidRPr="00AC6B1E">
                          <w:rPr>
                            <w:rFonts w:ascii="Arial" w:hAnsi="Arial" w:cs="Arial"/>
                            <w:sz w:val="16"/>
                            <w:szCs w:val="16"/>
                          </w:rPr>
                          <w:t>RESPUESTA A LOS COMENTARIOS RECIBIDOS AL PROYECTO DE NORMA OFICIAL MEXICANA NOM-015-ENER-2017, EFICIENCIA ENERGÉTICA DE REFRIGERADORES Y CONGELADORES ELECTRODOMÉSTICOS. LÍMITES, MÉTODOS DE PRUEBA Y ETIQUETADO.</w:t>
                        </w:r>
                      </w:p>
                      <w:p w:rsidR="00AC6B1E" w:rsidRPr="00AC6B1E" w:rsidRDefault="00AC6B1E" w:rsidP="00691E61">
                        <w:pPr>
                          <w:spacing w:after="80" w:line="240" w:lineRule="auto"/>
                          <w:ind w:firstLine="288"/>
                          <w:jc w:val="both"/>
                          <w:rPr>
                            <w:rFonts w:ascii="Times New Roman" w:hAnsi="Times New Roman"/>
                            <w:sz w:val="18"/>
                            <w:szCs w:val="18"/>
                          </w:rPr>
                        </w:pPr>
                        <w:r w:rsidRPr="00AC6B1E">
                          <w:rPr>
                            <w:rFonts w:ascii="Arial" w:hAnsi="Arial" w:cs="Arial"/>
                            <w:sz w:val="18"/>
                            <w:szCs w:val="18"/>
                          </w:rPr>
                          <w:t>ODÓN DEMÓFILO DE BUEN RODRÍGUEZ, Presidente del Comité Consultivo Nacional de Normalización para la Preservación y Uso Racional de los Recursos Energéticos (CCNNPURRE) y Director General de la Comisión Nacional para el Uso Eficiente de la Energía, con fundamento en los artículos: 33 fracción X de la Ley Orgánica de la Administración Pública Federal; 17, 18, fracciones V y XIX y 36, fracción IX de la Ley de Transición Energética; 38 fracciones II y IV, 40 fracciones I, X y XII, 47 fracciones II y III y 51 de la Ley Federal sobre Metrología y Normalización; 33 del Reglamento de la Ley Federal sobre Metrología y Normalización; 2, apartado F, fracción II, 8, fracciones XIV, XV y XXX, 39 y 40 del Reglamento Interior de la Secretaría de Energía, y Único fracciones I y II del ACUERDO por el que se delegan en el Director General de la Comisión Nacional para el Uso Eficiente de la Energía, las facultades que se indican, publicado en el Diario Oficial de la Federación, el 21 de julio de 2014, ordena la publicación de las respuestas a los comentarios recibidos al Proyecto de Norma Oficial Mexicana PROY-NOM-015-ENER-2017, Eficiencia energética de refrigeradores y congeladores electrodomésticos. Límites, métodos de prueba y etiquetado, publicado en el Diario Oficial de la Federación el 19 de septiembre de 2017.</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74"/>
                          <w:gridCol w:w="4138"/>
                        </w:tblGrid>
                        <w:tr w:rsidR="00AC6B1E" w:rsidRPr="00AC6B1E" w:rsidTr="00AC6B1E">
                          <w:trPr>
                            <w:trHeight w:val="283"/>
                          </w:trPr>
                          <w:tc>
                            <w:tcPr>
                              <w:tcW w:w="42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PROMOVENTE</w:t>
                              </w:r>
                            </w:p>
                          </w:tc>
                          <w:tc>
                            <w:tcPr>
                              <w:tcW w:w="449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RESPUESTA</w:t>
                              </w:r>
                            </w:p>
                          </w:tc>
                        </w:tr>
                        <w:tr w:rsidR="00AC6B1E" w:rsidRPr="00AC6B1E" w:rsidTr="00AC6B1E">
                          <w:trPr>
                            <w:trHeight w:val="4111"/>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Asociación Nacional de Fabricantes de Aparatos Domésticos A.C.</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Del capítulo 10: Etiquetado</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Inciso 10.3 Información</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r w:rsidRPr="00AC6B1E">
                                <w:rPr>
                                  <w:rFonts w:ascii="Arial" w:hAnsi="Arial" w:cs="Arial"/>
                                  <w:color w:val="000000"/>
                                  <w:sz w:val="16"/>
                                  <w:szCs w:val="16"/>
                                </w:rPr>
                                <w:t xml:space="preserve"> </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Para la información solicitada en los incisos 10.3.8, 10.3.9 y 10.3.14 correspondiente al manejo de los decimales en los valores a reportar, se debe seguir la siguiente regla de redondeo:</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Para la información solicitada en los incisos 10.3.8, 10.3.9 y 10.3.13 correspondiente al manejo de los decimales en los valores a reportar, se debe seguir la siguiente regla de redondeo:</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sugiere precisar la referencia al inciso 10.3.13 de ahorro de energía, toda vez que el inciso 10.3.14 especifica una leyenda que debe contener la etiqueta de eficiencia energética.</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Con fundamento en los artículos 47 fracciones II y III y 64 de la Ley Federal sobre Metrología y Normalización y 33 de su Reglamento, se analizó el comentario en el grupo de trabajo que elaboró el proyecto de esta norma y se encontró que</w:t>
                              </w:r>
                              <w:r w:rsidRPr="00AC6B1E">
                                <w:rPr>
                                  <w:rFonts w:ascii="Arial" w:hAnsi="Arial" w:cs="Arial"/>
                                  <w:b/>
                                  <w:bCs/>
                                  <w:color w:val="000000"/>
                                  <w:sz w:val="16"/>
                                  <w:szCs w:val="16"/>
                                </w:rPr>
                                <w:t xml:space="preserve"> procede.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10.3 Información</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La etiqueta de consumo de energía de los refrigeradores electrodomésticos debe contener la información que se lista a continuación:</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El tipo de letra puede ser Arial o Helvética.</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NOTA: Para la información solicitada en los incisos 10.3.8, 10.3.9 y 10.3.13 correspondiente al manejo de los decimales en los valores a reportar, se debe seguir la siguiente regla de redondeo:</w:t>
                              </w:r>
                            </w:p>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r w:rsidR="00AC6B1E" w:rsidRPr="00AC6B1E" w:rsidTr="00AC6B1E">
                          <w:trPr>
                            <w:trHeight w:val="3098"/>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Del capítulo 10: Etiquetado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Inciso 10.3 Información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10.3.2 La leyenda: "Determinado como se establece en NOM-015-ENER-2017"</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10.3.2 La leyenda: "Determinado como se establece en NOM-015-ENER-2017", en tipo normal.</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fin de dar claridad a la información que debe contener la etiqueta de eficiencia energética, se sugiere precisar que la leyenda prevista en el inciso 10.3.2 debe ser en tipo normal.</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10.3.2 La leyenda: "Determinado como se establece en NOM-015-ENER-2017",</w:t>
                              </w:r>
                              <w:r w:rsidRPr="00AC6B1E">
                                <w:rPr>
                                  <w:rFonts w:ascii="Arial" w:hAnsi="Arial" w:cs="Arial"/>
                                  <w:color w:val="0000FF"/>
                                  <w:sz w:val="16"/>
                                  <w:szCs w:val="16"/>
                                </w:rPr>
                                <w:t xml:space="preserve"> </w:t>
                              </w:r>
                              <w:r w:rsidRPr="00AC6B1E">
                                <w:rPr>
                                  <w:rFonts w:ascii="Arial" w:hAnsi="Arial" w:cs="Arial"/>
                                  <w:color w:val="000000"/>
                                  <w:sz w:val="16"/>
                                  <w:szCs w:val="16"/>
                                </w:rPr>
                                <w:t>en tipo normal.</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900"/>
                          <w:gridCol w:w="4112"/>
                        </w:tblGrid>
                        <w:tr w:rsidR="00AC6B1E" w:rsidRPr="00AC6B1E" w:rsidTr="00AC6B1E">
                          <w:trPr>
                            <w:trHeight w:val="2898"/>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Del capítulo 10: Etiquetado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Inciso 10.3 Información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10.3.3 El tipo de aparato de acuerdo con lo indicado en el inciso 5.1</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10.3.3 El tipo de aparato de acuerdo con lo indicado en el inciso 5.1, en tipo negrita.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fin de dar claridad a la información que debe contener la etiqueta de eficiencia energética, se sugiere precisar que la leyenda prevista en el inciso 10.3.3 debe ser en tipo negrita.</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10.3.3 El tipo de aparato de acuerdo con lo indicado en el inciso 5.1</w:t>
                              </w:r>
                              <w:r w:rsidRPr="00AC6B1E">
                                <w:rPr>
                                  <w:rFonts w:ascii="Arial" w:hAnsi="Arial" w:cs="Arial"/>
                                  <w:b/>
                                  <w:bCs/>
                                  <w:color w:val="000000"/>
                                  <w:sz w:val="16"/>
                                  <w:szCs w:val="16"/>
                                </w:rPr>
                                <w:t xml:space="preserve">, </w:t>
                              </w:r>
                              <w:r w:rsidRPr="00AC6B1E">
                                <w:rPr>
                                  <w:rFonts w:ascii="Arial" w:hAnsi="Arial" w:cs="Arial"/>
                                  <w:color w:val="000000"/>
                                  <w:sz w:val="16"/>
                                  <w:szCs w:val="16"/>
                                </w:rPr>
                                <w:t>en tipo negrita.</w:t>
                              </w:r>
                            </w:p>
                          </w:tc>
                        </w:tr>
                        <w:tr w:rsidR="00AC6B1E" w:rsidRPr="00AC6B1E" w:rsidTr="00AC6B1E">
                          <w:trPr>
                            <w:trHeight w:val="3459"/>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Del capítulo 10: Etiquetado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Inciso 10.3 Información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10.3.4 La leyenda: "Marca(s)" en tipo negrita, seguida del nombre y/o marca(s) registrada(s) del fabricante, en tipo normal.</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10.3.4 La leyenda: "Marca" en tipo negrita, seguida del nombre y/o marca(s) registrada(s) del fabricante, en tipo normal.</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sugiere precisar el término "Marca", acorde a lo previsto en la figura 1 del ejemplo de la distribución de la información de la etiqueta de refrigeradores y congeladores electrodomésticos.</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10.3.4 La leyenda: "Marca" en tipo negrita, seguida del nombre y/o marca(s) registrada(s) del fabricante, en tipo normal.</w:t>
                              </w:r>
                            </w:p>
                          </w:tc>
                        </w:tr>
                        <w:tr w:rsidR="00AC6B1E" w:rsidRPr="00AC6B1E" w:rsidTr="00AC6B1E">
                          <w:trPr>
                            <w:trHeight w:val="3098"/>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Del capítulo 10: Etiquetado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Inciso 10.3 Información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10.3.5 La leyenda: "Modelo(s)" en tipo negrita, seguida del modelo(s) del refrigerador, en tipo normal</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10.3.5 La leyenda: "Modelo" en tipo negrita, seguida del</w:t>
                              </w:r>
                              <w:r w:rsidRPr="00AC6B1E">
                                <w:rPr>
                                  <w:rFonts w:ascii="Times New Roman" w:hAnsi="Times New Roman"/>
                                  <w:color w:val="000000"/>
                                  <w:sz w:val="16"/>
                                  <w:szCs w:val="16"/>
                                </w:rPr>
                                <w:br/>
                              </w:r>
                              <w:r w:rsidRPr="00AC6B1E">
                                <w:rPr>
                                  <w:rFonts w:ascii="Arial" w:hAnsi="Arial" w:cs="Arial"/>
                                  <w:color w:val="000000"/>
                                  <w:sz w:val="16"/>
                                  <w:szCs w:val="16"/>
                                </w:rPr>
                                <w:t>modelo(s) del refrigerador, en tipo normal</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sugiere precisar el término "Modelo", acorde a lo previsto en la figura 1 del ejemplo de la distribución de la información de la etiqueta de refrigeradores y congeladores electrodomésticos.</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10.3.5 La leyenda: "Modelo" en tipo negrita, seguida del modelo(s) del refrigerador, en tipo normal</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289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Del capítulo 10: Etiquetado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Inciso 10.3 Información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10.3.10 El pictograma "</w:t>
                              </w:r>
                              <w:r w:rsidRPr="00AC6B1E">
                                <w:rPr>
                                  <w:rFonts w:ascii="Arial" w:hAnsi="Arial" w:cs="Arial"/>
                                  <w:noProof/>
                                  <w:color w:val="000000"/>
                                  <w:sz w:val="16"/>
                                  <w:szCs w:val="16"/>
                                </w:rPr>
                                <w:drawing>
                                  <wp:inline distT="0" distB="0" distL="0" distR="0">
                                    <wp:extent cx="182880" cy="154305"/>
                                    <wp:effectExtent l="0" t="0" r="7620" b="0"/>
                                    <wp:docPr id="6" name="Imagen 6" descr="http://www.dof.gob.mx/imagenes_diarios/2018/05/31/MAT/sener11_Cimg_8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5/31/MAT/sener11_Cimg_86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54305"/>
                                            </a:xfrm>
                                            <a:prstGeom prst="rect">
                                              <a:avLst/>
                                            </a:prstGeom>
                                            <a:noFill/>
                                            <a:ln>
                                              <a:noFill/>
                                            </a:ln>
                                          </pic:spPr>
                                        </pic:pic>
                                      </a:graphicData>
                                    </a:graphic>
                                  </wp:inline>
                                </w:drawing>
                              </w:r>
                              <w:r w:rsidRPr="00AC6B1E">
                                <w:rPr>
                                  <w:rFonts w:ascii="Arial" w:hAnsi="Arial" w:cs="Arial"/>
                                  <w:color w:val="000000"/>
                                  <w:sz w:val="16"/>
                                  <w:szCs w:val="16"/>
                                </w:rPr>
                                <w:t>", alusivo a la energía eléctrica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10.3.10 El pictograma "</w:t>
                              </w:r>
                              <w:r w:rsidRPr="00AC6B1E">
                                <w:rPr>
                                  <w:rFonts w:ascii="Arial" w:hAnsi="Arial" w:cs="Arial"/>
                                  <w:noProof/>
                                  <w:color w:val="000000"/>
                                  <w:sz w:val="16"/>
                                  <w:szCs w:val="16"/>
                                </w:rPr>
                                <w:drawing>
                                  <wp:inline distT="0" distB="0" distL="0" distR="0">
                                    <wp:extent cx="182880" cy="154305"/>
                                    <wp:effectExtent l="0" t="0" r="7620" b="0"/>
                                    <wp:docPr id="5" name="Imagen 5" descr="http://www.dof.gob.mx/imagenes_diarios/2018/05/31/MAT/sener11_Cimg_2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5/31/MAT/sener11_Cimg_207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54305"/>
                                            </a:xfrm>
                                            <a:prstGeom prst="rect">
                                              <a:avLst/>
                                            </a:prstGeom>
                                            <a:noFill/>
                                            <a:ln>
                                              <a:noFill/>
                                            </a:ln>
                                          </pic:spPr>
                                        </pic:pic>
                                      </a:graphicData>
                                    </a:graphic>
                                  </wp:inline>
                                </w:drawing>
                              </w:r>
                              <w:r w:rsidRPr="00AC6B1E">
                                <w:rPr>
                                  <w:rFonts w:ascii="Arial" w:hAnsi="Arial" w:cs="Arial"/>
                                  <w:color w:val="000000"/>
                                  <w:sz w:val="16"/>
                                  <w:szCs w:val="16"/>
                                </w:rPr>
                                <w:t>", alusivo a la energía eléctrica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sugiere se añadir una imagen de mayor tamaño y mejor calidad:</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10.3.10 El pictograma "</w:t>
                              </w:r>
                              <w:r w:rsidRPr="00AC6B1E">
                                <w:rPr>
                                  <w:rFonts w:ascii="Arial" w:hAnsi="Arial" w:cs="Arial"/>
                                  <w:noProof/>
                                  <w:color w:val="000000"/>
                                  <w:sz w:val="16"/>
                                  <w:szCs w:val="16"/>
                                </w:rPr>
                                <w:drawing>
                                  <wp:inline distT="0" distB="0" distL="0" distR="0">
                                    <wp:extent cx="182880" cy="154305"/>
                                    <wp:effectExtent l="0" t="0" r="7620" b="0"/>
                                    <wp:docPr id="4" name="Imagen 4" descr="http://www.dof.gob.mx/imagenes_diarios/2018/05/31/MAT/sener11_Cimg_32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5/31/MAT/sener11_Cimg_328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54305"/>
                                            </a:xfrm>
                                            <a:prstGeom prst="rect">
                                              <a:avLst/>
                                            </a:prstGeom>
                                            <a:noFill/>
                                            <a:ln>
                                              <a:noFill/>
                                            </a:ln>
                                          </pic:spPr>
                                        </pic:pic>
                                      </a:graphicData>
                                    </a:graphic>
                                  </wp:inline>
                                </w:drawing>
                              </w:r>
                              <w:r w:rsidRPr="00AC6B1E">
                                <w:rPr>
                                  <w:rFonts w:ascii="Arial" w:hAnsi="Arial" w:cs="Arial"/>
                                  <w:color w:val="000000"/>
                                  <w:sz w:val="16"/>
                                  <w:szCs w:val="16"/>
                                </w:rPr>
                                <w:t>", alusivo a la energía eléctrica</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3086"/>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Del capítulo 10: Etiquetado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Inciso 10.3 Información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10.3.12 Una escala horizontal, indicando el por ciento de ahorro de energía, de 0% al 50% con intervalos del 5%</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10.3.12 Una escala horizontal, indicando el por ciento de ahorro de energía, de 0% al 50% con intervalos del 5%, en tipo normal.</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fin de dar claridad a la información que debe contener la etiqueta de eficiencia energética, se sugiere precisar que los intervalos de ahorro de energía previstos en el inciso 10.3.12 deben ser en tipo normal.</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10.3.12 Una escala horizontal, indicando el por ciento de ahorro de energía, de 0% al 50% con intervalos del 5 %, en tipo normal.</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4"/>
                          <w:gridCol w:w="4128"/>
                        </w:tblGrid>
                        <w:tr w:rsidR="00AC6B1E" w:rsidRPr="00AC6B1E" w:rsidTr="00AC6B1E">
                          <w:trPr>
                            <w:trHeight w:val="632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Del capítulo 12: Procedimiento para la evaluación de la conformidad</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Inciso 12.5 Procedimiento</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20" w:line="240" w:lineRule="auto"/>
                                <w:ind w:firstLine="144"/>
                                <w:jc w:val="both"/>
                                <w:rPr>
                                  <w:rFonts w:ascii="Times New Roman" w:hAnsi="Times New Roman"/>
                                  <w:color w:val="000000"/>
                                  <w:sz w:val="16"/>
                                  <w:szCs w:val="16"/>
                                </w:rPr>
                              </w:pPr>
                              <w:r w:rsidRPr="00AC6B1E">
                                <w:rPr>
                                  <w:rFonts w:ascii="Arial" w:hAnsi="Arial" w:cs="Arial"/>
                                  <w:color w:val="000000"/>
                                  <w:sz w:val="16"/>
                                  <w:szCs w:val="16"/>
                                </w:rPr>
                                <w:t>12.5.1.2 Para el certificado de la conformidad del producto con verificación mediante el sistema de aseguramiento de la calidad de la línea de producción:</w:t>
                              </w:r>
                            </w:p>
                            <w:p w:rsidR="00AC6B1E" w:rsidRPr="00AC6B1E" w:rsidRDefault="00AC6B1E" w:rsidP="00691E61">
                              <w:pPr>
                                <w:spacing w:after="20" w:line="240" w:lineRule="auto"/>
                                <w:ind w:hanging="288"/>
                                <w:jc w:val="both"/>
                                <w:rPr>
                                  <w:rFonts w:ascii="Times New Roman" w:hAnsi="Times New Roman"/>
                                  <w:color w:val="000000"/>
                                  <w:sz w:val="16"/>
                                  <w:szCs w:val="16"/>
                                </w:rPr>
                              </w:pPr>
                              <w:r w:rsidRPr="00AC6B1E">
                                <w:rPr>
                                  <w:rFonts w:ascii="Arial" w:hAnsi="Arial" w:cs="Arial"/>
                                  <w:b/>
                                  <w:bCs/>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Los descritos en el inciso 12.5.1.1.</w:t>
                              </w:r>
                            </w:p>
                            <w:p w:rsidR="00AC6B1E" w:rsidRPr="00AC6B1E" w:rsidRDefault="00AC6B1E" w:rsidP="00691E61">
                              <w:pPr>
                                <w:spacing w:after="20" w:line="240" w:lineRule="auto"/>
                                <w:ind w:hanging="288"/>
                                <w:jc w:val="both"/>
                                <w:rPr>
                                  <w:rFonts w:ascii="Times New Roman" w:hAnsi="Times New Roman"/>
                                  <w:color w:val="000000"/>
                                  <w:sz w:val="16"/>
                                  <w:szCs w:val="16"/>
                                </w:rPr>
                              </w:pPr>
                              <w:r w:rsidRPr="00AC6B1E">
                                <w:rPr>
                                  <w:rFonts w:ascii="Arial" w:hAnsi="Arial" w:cs="Arial"/>
                                  <w:b/>
                                  <w:bCs/>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Copia del certificado vigente del sistema de aseguramiento de la calidad que incluya la línea de producción, expedido por un organismo de certificación para sistemas de aseguramiento de la calidad.</w:t>
                              </w:r>
                            </w:p>
                            <w:p w:rsidR="00AC6B1E" w:rsidRPr="00AC6B1E" w:rsidRDefault="00AC6B1E" w:rsidP="00691E61">
                              <w:pPr>
                                <w:spacing w:after="20" w:line="240" w:lineRule="auto"/>
                                <w:ind w:hanging="288"/>
                                <w:jc w:val="both"/>
                                <w:rPr>
                                  <w:rFonts w:ascii="Times New Roman" w:hAnsi="Times New Roman"/>
                                  <w:color w:val="000000"/>
                                  <w:sz w:val="16"/>
                                  <w:szCs w:val="16"/>
                                </w:rPr>
                              </w:pPr>
                              <w:r w:rsidRPr="00AC6B1E">
                                <w:rPr>
                                  <w:rFonts w:ascii="Arial" w:hAnsi="Arial" w:cs="Arial"/>
                                  <w:b/>
                                  <w:bCs/>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Declaración bajo protesta de decir verdad, por medio de la cual el interesado manifestará que el producto presentado a pruebas de laboratorio es representativo de la familia que se pretende certificar, de acuerdo con lo establecido en 12.3.5 y 12.5.3.2.</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20" w:line="240" w:lineRule="auto"/>
                                <w:ind w:firstLine="144"/>
                                <w:jc w:val="both"/>
                                <w:rPr>
                                  <w:rFonts w:ascii="Times New Roman" w:hAnsi="Times New Roman"/>
                                  <w:color w:val="000000"/>
                                  <w:sz w:val="16"/>
                                  <w:szCs w:val="16"/>
                                </w:rPr>
                              </w:pPr>
                              <w:r w:rsidRPr="00AC6B1E">
                                <w:rPr>
                                  <w:rFonts w:ascii="Arial" w:hAnsi="Arial" w:cs="Arial"/>
                                  <w:color w:val="000000"/>
                                  <w:sz w:val="16"/>
                                  <w:szCs w:val="16"/>
                                </w:rPr>
                                <w:t>10.5.1.2 Para el certificado de la conformidad del producto con verificación mediante el sistema de aseguramiento de la calidad de la línea de producción:</w:t>
                              </w:r>
                            </w:p>
                            <w:p w:rsidR="00AC6B1E" w:rsidRPr="00AC6B1E" w:rsidRDefault="00AC6B1E" w:rsidP="00691E61">
                              <w:pPr>
                                <w:spacing w:after="20" w:line="240" w:lineRule="auto"/>
                                <w:ind w:hanging="288"/>
                                <w:jc w:val="both"/>
                                <w:rPr>
                                  <w:rFonts w:ascii="Times New Roman" w:hAnsi="Times New Roman"/>
                                  <w:color w:val="000000"/>
                                  <w:sz w:val="16"/>
                                  <w:szCs w:val="16"/>
                                </w:rPr>
                              </w:pPr>
                              <w:r w:rsidRPr="00AC6B1E">
                                <w:rPr>
                                  <w:rFonts w:ascii="Arial" w:hAnsi="Arial" w:cs="Arial"/>
                                  <w:b/>
                                  <w:bCs/>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Los descritos en el inciso 12.5.1.1.</w:t>
                              </w:r>
                            </w:p>
                            <w:p w:rsidR="00AC6B1E" w:rsidRPr="00AC6B1E" w:rsidRDefault="00AC6B1E" w:rsidP="00691E61">
                              <w:pPr>
                                <w:spacing w:after="20" w:line="240" w:lineRule="auto"/>
                                <w:ind w:hanging="288"/>
                                <w:jc w:val="both"/>
                                <w:rPr>
                                  <w:rFonts w:ascii="Times New Roman" w:hAnsi="Times New Roman"/>
                                  <w:color w:val="000000"/>
                                  <w:sz w:val="16"/>
                                  <w:szCs w:val="16"/>
                                </w:rPr>
                              </w:pPr>
                              <w:r w:rsidRPr="00AC6B1E">
                                <w:rPr>
                                  <w:rFonts w:ascii="Arial" w:hAnsi="Arial" w:cs="Arial"/>
                                  <w:b/>
                                  <w:bCs/>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Copia del certificado vigente del sistema de aseguramiento de la calidad que incluya la línea de producción, expedido por un organismo de certificación para sistemas de aseguramiento de la calidad.</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sugiere eliminar el requisito de declaración bajo protesta de decir verdad indicada en 12.5.1.2, toda vez que ya se establece en 12.5.1.1.</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12.5.1.2 Para el certificado de la conformidad del producto con verificación mediante el sistema de aseguramiento de la calidad de la línea de producción:</w:t>
                              </w:r>
                            </w:p>
                            <w:p w:rsidR="00AC6B1E" w:rsidRPr="00AC6B1E" w:rsidRDefault="00AC6B1E" w:rsidP="00691E61">
                              <w:pPr>
                                <w:spacing w:after="20" w:line="240" w:lineRule="auto"/>
                                <w:ind w:hanging="288"/>
                                <w:jc w:val="both"/>
                                <w:rPr>
                                  <w:rFonts w:ascii="Times New Roman" w:hAnsi="Times New Roman"/>
                                  <w:color w:val="000000"/>
                                  <w:sz w:val="16"/>
                                  <w:szCs w:val="16"/>
                                </w:rPr>
                              </w:pPr>
                              <w:r w:rsidRPr="00AC6B1E">
                                <w:rPr>
                                  <w:rFonts w:ascii="Arial" w:hAnsi="Arial" w:cs="Arial"/>
                                  <w:b/>
                                  <w:bCs/>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Los descritos en el inciso 12.5.1.1.</w:t>
                              </w:r>
                            </w:p>
                            <w:p w:rsidR="00AC6B1E" w:rsidRPr="00AC6B1E" w:rsidRDefault="00AC6B1E" w:rsidP="00691E61">
                              <w:pPr>
                                <w:spacing w:after="20" w:line="240" w:lineRule="auto"/>
                                <w:ind w:hanging="288"/>
                                <w:jc w:val="both"/>
                                <w:rPr>
                                  <w:rFonts w:ascii="Times New Roman" w:hAnsi="Times New Roman"/>
                                  <w:color w:val="000000"/>
                                  <w:sz w:val="16"/>
                                  <w:szCs w:val="16"/>
                                </w:rPr>
                              </w:pPr>
                              <w:r w:rsidRPr="00AC6B1E">
                                <w:rPr>
                                  <w:rFonts w:ascii="Arial" w:hAnsi="Arial" w:cs="Arial"/>
                                  <w:b/>
                                  <w:bCs/>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Copia del certificado vigente del sistema de aseguramiento de la calidad que incluya la línea de producción, expedido por un organismo de certificación para sistemas de aseguramiento de la calidad.</w:t>
                              </w:r>
                            </w:p>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7016"/>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Del capítulo 12: Procedimiento para la evaluación de la conformidad</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Inciso 12.5 Procedimiento</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12.5.5.1.2 En la modalidad de certificación mediante el sistema de aseguramiento de la calidad de la línea de producción, el seguimiento se debe realizar en una muestra tomada de un modelo diferente al seleccionado en el seguimiento anterior, que integre la familia tomada como se especifica en 12.5.3, en la línea de producción, bodegas o en lugares de comercialización del producto en el territorio nacional y, la verificación del sistema de aseguramiento de la calidad de la línea de producción, con los resultados de la última auditoría efectuada por un organismo de certificación de sistemas de aseguramiento de la calidad acreditado.</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12.5.5.1.2 En la modalidad de certificación mediante el sistema de aseguramiento de la calidad de la línea de producción, el seguimiento se debe realizar en una muestra tomada de un modelo diferente al seleccionado en el seguimiento anterior, que integre la familia tomada como se especifica en 12.5.3, en la línea de producción, bodegas o en lugares de comercialización del producto en el territorio nacional y, la verificación del sistema de aseguramiento de la calidad de la línea de producción, con los resultados de la última auditoría efectuada por un organismo de certificación de sistemas de aseguramiento de la calidad acreditado, el seguimiento se debe realizar como mínimo una vez al año.</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A fin de evitar interpretaciones sobre la periodicidad de los seguimientos que deben realizar los organismos de certificación de producto, se precisa que para la modalidad de certificación mediante el sistema de aseguramiento de la calidad de la línea de producción, el seguimiento se debe realizar como mínimo una vez al año.</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12.5.5.1.2 En la modalidad de certificación mediante el sistema de aseguramiento de la calidad de la línea de producción, el seguimiento se debe realizar en una muestra tomada de un modelo diferente al seleccionado en el seguimiento anterior, que integre la familia tomada como se especifica en 12.5.3, en la línea de producción, bodegas o en lugares de comercialización del producto en el territorio nacional y, la verificación del sistema de aseguramiento de la calidad de la línea de producción, con los resultados de la última auditoría efectuada por un organismo de certificación de sistemas de aseguramiento de la calidad acreditado, el seguimiento se debe realizar como mínimo una vez al año.</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6819"/>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Del capítulo A.1 Condiciones de prueba</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Inciso A.1.2.3 Requisitos generales de prueba</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A.1.2.3.2 inciso m) Resistencias que se usen para prevenir la acumulación de humedad interna y externa, para mantener las gavetas flexibles, para mantener los depósitos o líneas de agua directamente relacionados con la producción de hielo o consideradas para la operación normal y fiabilidad del producto</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A.1.2.3.2 inciso m) Resistencias que se usen para prevenir la acumulación de humedad interna y externa, para mantener las gavetas flexibles, para mantener los depósitos o líneas de agua no directamente relacionados con la producción de hielo o consideradas para la operación normal y fiabilidad del producto</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Para evitar una incorrecta evaluación, se sugiere mejorar la redacción de la condición prevista en el inciso m) de A.1.2.3.2.</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A.1.2.3.2 Configuración de la prueba. El gabinete y sus mecanismos de refrigeración deben estar ensamblados y configurados lo más práctico posible de acuerdo a las instrucciones impresas suministradas con el gabinete</w:t>
                              </w:r>
                              <w:r w:rsidRPr="00AC6B1E">
                                <w:rPr>
                                  <w:rFonts w:ascii="Arial" w:hAnsi="Arial" w:cs="Arial"/>
                                  <w:b/>
                                  <w:bCs/>
                                  <w:color w:val="000000"/>
                                  <w:sz w:val="16"/>
                                  <w:szCs w:val="16"/>
                                </w:rPr>
                                <w:t>...</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20" w:line="240" w:lineRule="auto"/>
                                <w:ind w:hanging="288"/>
                                <w:jc w:val="both"/>
                                <w:rPr>
                                  <w:rFonts w:ascii="Times New Roman" w:hAnsi="Times New Roman"/>
                                  <w:color w:val="000000"/>
                                  <w:sz w:val="16"/>
                                  <w:szCs w:val="16"/>
                                </w:rPr>
                              </w:pPr>
                              <w:r w:rsidRPr="00AC6B1E">
                                <w:rPr>
                                  <w:rFonts w:ascii="Arial" w:hAnsi="Arial" w:cs="Arial"/>
                                  <w:color w:val="000000"/>
                                  <w:sz w:val="16"/>
                                  <w:szCs w:val="16"/>
                                </w:rPr>
                                <w:t>m)</w:t>
                              </w:r>
                              <w:r w:rsidRPr="00AC6B1E">
                                <w:rPr>
                                  <w:rFonts w:ascii="Arial" w:hAnsi="Arial" w:cs="Arial"/>
                                  <w:color w:val="000000"/>
                                  <w:sz w:val="20"/>
                                  <w:szCs w:val="20"/>
                                </w:rPr>
                                <w:t>  </w:t>
                              </w:r>
                              <w:r w:rsidRPr="00AC6B1E">
                                <w:rPr>
                                  <w:rFonts w:ascii="Arial" w:hAnsi="Arial" w:cs="Arial"/>
                                  <w:color w:val="000000"/>
                                  <w:sz w:val="16"/>
                                  <w:szCs w:val="16"/>
                                </w:rPr>
                                <w:t>Las pruebas deben realizarse con las resistencias manuales anti-condensación (ver inciso 3.45) configuradas en su posición de más alto y más bajo uso de energía para cada ajuste de control de temperatura si es que el producto se envía o se empaca en su posición de menor uso de energía. De no ser así, la prueba debe llevarse a cabo solamente en su posición de más alto uso de energía para cada ajuste de control de temperatura. Resistencias que se usen para prevenir la acumulación de humedad interna y externa, para mantener las gavetas flexibles, para mantener los depósitos o líneas de agua no directamente relacionados con la producción de hielo o consideradas para la operación normal y fiabilidad del producto, deberán funcionar durante la prueba de energía, a menos que se especifique su exclusión en la Norma Oficial Mexicana.</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4021"/>
                          <w:gridCol w:w="3991"/>
                        </w:tblGrid>
                        <w:tr w:rsidR="00AC6B1E" w:rsidRPr="00AC6B1E" w:rsidTr="00AC6B1E">
                          <w:trPr>
                            <w:trHeight w:val="6472"/>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A.2.2.1.3</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Tabla A.1</w:t>
                              </w:r>
                            </w:p>
                            <w:tbl>
                              <w:tblPr>
                                <w:tblW w:w="0" w:type="auto"/>
                                <w:tblInd w:w="38" w:type="dxa"/>
                                <w:tblCellMar>
                                  <w:top w:w="15" w:type="dxa"/>
                                  <w:left w:w="15" w:type="dxa"/>
                                  <w:bottom w:w="15" w:type="dxa"/>
                                  <w:right w:w="15" w:type="dxa"/>
                                </w:tblCellMar>
                                <w:tblLook w:val="04A0" w:firstRow="1" w:lastRow="0" w:firstColumn="1" w:lastColumn="0" w:noHBand="0" w:noVBand="1"/>
                              </w:tblPr>
                              <w:tblGrid>
                                <w:gridCol w:w="779"/>
                                <w:gridCol w:w="821"/>
                                <w:gridCol w:w="813"/>
                                <w:gridCol w:w="820"/>
                                <w:gridCol w:w="590"/>
                              </w:tblGrid>
                              <w:tr w:rsidR="00AC6B1E" w:rsidRPr="00AC6B1E">
                                <w:trPr>
                                  <w:trHeight w:val="155"/>
                                </w:trPr>
                                <w:tc>
                                  <w:tcPr>
                                    <w:tcW w:w="1647"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Primera prueba</w:t>
                                    </w: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Segunda prueba</w:t>
                                    </w:r>
                                  </w:p>
                                </w:tc>
                                <w:tc>
                                  <w:tcPr>
                                    <w:tcW w:w="639" w:type="dxa"/>
                                    <w:vMerge w:val="restart"/>
                                    <w:tcBorders>
                                      <w:top w:val="single" w:sz="6" w:space="0" w:color="000000"/>
                                      <w:left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Calculo de</w:t>
                                    </w:r>
                                    <w:r w:rsidRPr="00AC6B1E">
                                      <w:rPr>
                                        <w:rFonts w:ascii="Times New Roman" w:hAnsi="Times New Roman"/>
                                        <w:color w:val="000000"/>
                                        <w:sz w:val="10"/>
                                        <w:szCs w:val="10"/>
                                      </w:rPr>
                                      <w:br/>
                                    </w:r>
                                    <w:r w:rsidRPr="00AC6B1E">
                                      <w:rPr>
                                        <w:rFonts w:ascii="Arial" w:hAnsi="Arial" w:cs="Arial"/>
                                        <w:color w:val="000000"/>
                                        <w:sz w:val="10"/>
                                        <w:szCs w:val="10"/>
                                      </w:rPr>
                                      <w:t>energía</w:t>
                                    </w:r>
                                    <w:r w:rsidRPr="00AC6B1E">
                                      <w:rPr>
                                        <w:rFonts w:ascii="Times New Roman" w:hAnsi="Times New Roman"/>
                                        <w:color w:val="000000"/>
                                        <w:sz w:val="10"/>
                                        <w:szCs w:val="10"/>
                                      </w:rPr>
                                      <w:br/>
                                    </w:r>
                                    <w:r w:rsidRPr="00AC6B1E">
                                      <w:rPr>
                                        <w:rFonts w:ascii="Arial" w:hAnsi="Arial" w:cs="Arial"/>
                                        <w:color w:val="000000"/>
                                        <w:sz w:val="10"/>
                                        <w:szCs w:val="10"/>
                                      </w:rPr>
                                      <w:t>basado en:</w:t>
                                    </w:r>
                                  </w:p>
                                </w:tc>
                              </w:tr>
                              <w:tr w:rsidR="00AC6B1E" w:rsidRPr="00AC6B1E">
                                <w:trPr>
                                  <w:trHeight w:val="140"/>
                                </w:trPr>
                                <w:tc>
                                  <w:tcPr>
                                    <w:tcW w:w="8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Configuración</w:t>
                                    </w:r>
                                  </w:p>
                                </w:tc>
                                <w:tc>
                                  <w:tcPr>
                                    <w:tcW w:w="82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Resultado</w:t>
                                    </w:r>
                                  </w:p>
                                </w:tc>
                                <w:tc>
                                  <w:tcPr>
                                    <w:tcW w:w="89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Configuración</w:t>
                                    </w:r>
                                  </w:p>
                                </w:tc>
                                <w:tc>
                                  <w:tcPr>
                                    <w:tcW w:w="82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Resultado</w:t>
                                    </w:r>
                                  </w:p>
                                </w:tc>
                                <w:tc>
                                  <w:tcPr>
                                    <w:tcW w:w="0" w:type="auto"/>
                                    <w:vMerge/>
                                    <w:tcBorders>
                                      <w:top w:val="single" w:sz="6" w:space="0" w:color="000000"/>
                                      <w:left w:val="single" w:sz="6" w:space="0" w:color="000000"/>
                                      <w:right w:val="single" w:sz="6" w:space="0" w:color="000000"/>
                                    </w:tcBorders>
                                    <w:vAlign w:val="center"/>
                                    <w:hideMark/>
                                  </w:tcPr>
                                  <w:p w:rsidR="00AC6B1E" w:rsidRPr="00AC6B1E" w:rsidRDefault="00AC6B1E" w:rsidP="00691E61">
                                    <w:pPr>
                                      <w:spacing w:after="0" w:line="240" w:lineRule="auto"/>
                                      <w:jc w:val="both"/>
                                      <w:rPr>
                                        <w:rFonts w:ascii="Times New Roman" w:hAnsi="Times New Roman"/>
                                        <w:color w:val="000000"/>
                                        <w:sz w:val="10"/>
                                        <w:szCs w:val="10"/>
                                      </w:rPr>
                                    </w:pPr>
                                  </w:p>
                                </w:tc>
                              </w:tr>
                              <w:tr w:rsidR="00AC6B1E" w:rsidRPr="00AC6B1E">
                                <w:trPr>
                                  <w:trHeight w:val="440"/>
                                </w:trPr>
                                <w:tc>
                                  <w:tcPr>
                                    <w:tcW w:w="8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Media para</w:t>
                                    </w:r>
                                    <w:r w:rsidRPr="00AC6B1E">
                                      <w:rPr>
                                        <w:rFonts w:ascii="Times New Roman" w:hAnsi="Times New Roman"/>
                                        <w:color w:val="000000"/>
                                        <w:sz w:val="10"/>
                                        <w:szCs w:val="10"/>
                                      </w:rPr>
                                      <w:br/>
                                    </w:r>
                                    <w:r w:rsidRPr="00AC6B1E">
                                      <w:rPr>
                                        <w:rFonts w:ascii="Arial" w:hAnsi="Arial" w:cs="Arial"/>
                                        <w:color w:val="000000"/>
                                        <w:sz w:val="10"/>
                                        <w:szCs w:val="10"/>
                                      </w:rPr>
                                      <w:t>todos los</w:t>
                                    </w:r>
                                    <w:r w:rsidRPr="00AC6B1E">
                                      <w:rPr>
                                        <w:rFonts w:ascii="Times New Roman" w:hAnsi="Times New Roman"/>
                                        <w:color w:val="000000"/>
                                        <w:sz w:val="10"/>
                                        <w:szCs w:val="10"/>
                                      </w:rPr>
                                      <w:br/>
                                    </w:r>
                                    <w:r w:rsidRPr="00AC6B1E">
                                      <w:rPr>
                                        <w:rFonts w:ascii="Arial" w:hAnsi="Arial" w:cs="Arial"/>
                                        <w:color w:val="000000"/>
                                        <w:sz w:val="10"/>
                                        <w:szCs w:val="10"/>
                                      </w:rPr>
                                      <w:t>compartimiento</w:t>
                                    </w:r>
                                    <w:r w:rsidRPr="00AC6B1E">
                                      <w:rPr>
                                        <w:rFonts w:ascii="Times New Roman" w:hAnsi="Times New Roman"/>
                                        <w:color w:val="000000"/>
                                        <w:sz w:val="10"/>
                                        <w:szCs w:val="10"/>
                                      </w:rPr>
                                      <w:br/>
                                    </w:r>
                                    <w:r w:rsidRPr="00AC6B1E">
                                      <w:rPr>
                                        <w:rFonts w:ascii="Arial" w:hAnsi="Arial" w:cs="Arial"/>
                                        <w:color w:val="000000"/>
                                        <w:sz w:val="10"/>
                                        <w:szCs w:val="10"/>
                                      </w:rPr>
                                      <w:t>s</w:t>
                                    </w:r>
                                  </w:p>
                                </w:tc>
                                <w:tc>
                                  <w:tcPr>
                                    <w:tcW w:w="82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89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Cálido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compartimentos</w:t>
                                    </w:r>
                                  </w:p>
                                </w:tc>
                                <w:tc>
                                  <w:tcPr>
                                    <w:tcW w:w="82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3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Solamente</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340"/>
                                </w:trPr>
                                <w:tc>
                                  <w:tcPr>
                                    <w:tcW w:w="8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2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9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2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3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Primera y</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340"/>
                                </w:trPr>
                                <w:tc>
                                  <w:tcPr>
                                    <w:tcW w:w="8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2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89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Frío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compartimentos</w:t>
                                    </w:r>
                                  </w:p>
                                </w:tc>
                                <w:tc>
                                  <w:tcPr>
                                    <w:tcW w:w="82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3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Primera y</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540"/>
                                </w:trPr>
                                <w:tc>
                                  <w:tcPr>
                                    <w:tcW w:w="8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2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95"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2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3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Sin</w:t>
                                    </w:r>
                                    <w:r w:rsidRPr="00AC6B1E">
                                      <w:rPr>
                                        <w:rFonts w:ascii="Times New Roman" w:hAnsi="Times New Roman"/>
                                        <w:color w:val="000000"/>
                                        <w:sz w:val="10"/>
                                        <w:szCs w:val="10"/>
                                      </w:rPr>
                                      <w:br/>
                                    </w:r>
                                    <w:proofErr w:type="spellStart"/>
                                    <w:r w:rsidRPr="00AC6B1E">
                                      <w:rPr>
                                        <w:rFonts w:ascii="Arial" w:hAnsi="Arial" w:cs="Arial"/>
                                        <w:color w:val="000000"/>
                                        <w:sz w:val="10"/>
                                        <w:szCs w:val="10"/>
                                      </w:rPr>
                                      <w:t>clasificació</w:t>
                                    </w:r>
                                    <w:proofErr w:type="spellEnd"/>
                                    <w:r w:rsidRPr="00AC6B1E">
                                      <w:rPr>
                                        <w:rFonts w:ascii="Times New Roman" w:hAnsi="Times New Roman"/>
                                        <w:color w:val="000000"/>
                                        <w:sz w:val="10"/>
                                        <w:szCs w:val="10"/>
                                      </w:rPr>
                                      <w:br/>
                                    </w:r>
                                    <w:r w:rsidRPr="00AC6B1E">
                                      <w:rPr>
                                        <w:rFonts w:ascii="Arial" w:hAnsi="Arial" w:cs="Arial"/>
                                        <w:color w:val="000000"/>
                                        <w:sz w:val="10"/>
                                        <w:szCs w:val="10"/>
                                      </w:rPr>
                                      <w:t>n de</w:t>
                                    </w:r>
                                    <w:r w:rsidRPr="00AC6B1E">
                                      <w:rPr>
                                        <w:rFonts w:ascii="Times New Roman" w:hAnsi="Times New Roman"/>
                                        <w:color w:val="000000"/>
                                        <w:sz w:val="10"/>
                                        <w:szCs w:val="10"/>
                                      </w:rPr>
                                      <w:br/>
                                    </w:r>
                                    <w:r w:rsidRPr="00AC6B1E">
                                      <w:rPr>
                                        <w:rFonts w:ascii="Arial" w:hAnsi="Arial" w:cs="Arial"/>
                                        <w:color w:val="000000"/>
                                        <w:sz w:val="10"/>
                                        <w:szCs w:val="10"/>
                                      </w:rPr>
                                      <w:t>eficiencia</w:t>
                                    </w:r>
                                    <w:r w:rsidRPr="00AC6B1E">
                                      <w:rPr>
                                        <w:rFonts w:ascii="Times New Roman" w:hAnsi="Times New Roman"/>
                                        <w:color w:val="000000"/>
                                        <w:sz w:val="10"/>
                                        <w:szCs w:val="10"/>
                                      </w:rPr>
                                      <w:br/>
                                    </w:r>
                                    <w:r w:rsidRPr="00AC6B1E">
                                      <w:rPr>
                                        <w:rFonts w:ascii="Arial" w:hAnsi="Arial" w:cs="Arial"/>
                                        <w:color w:val="000000"/>
                                        <w:sz w:val="10"/>
                                        <w:szCs w:val="10"/>
                                      </w:rPr>
                                      <w:t>energética.</w:t>
                                    </w:r>
                                  </w:p>
                                </w:tc>
                              </w:tr>
                            </w:tbl>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A.2.2.1.3</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Tabla A.1</w:t>
                              </w:r>
                            </w:p>
                            <w:tbl>
                              <w:tblPr>
                                <w:tblW w:w="0" w:type="auto"/>
                                <w:tblInd w:w="38" w:type="dxa"/>
                                <w:tblCellMar>
                                  <w:top w:w="15" w:type="dxa"/>
                                  <w:left w:w="15" w:type="dxa"/>
                                  <w:bottom w:w="15" w:type="dxa"/>
                                  <w:right w:w="15" w:type="dxa"/>
                                </w:tblCellMar>
                                <w:tblLook w:val="04A0" w:firstRow="1" w:lastRow="0" w:firstColumn="1" w:lastColumn="0" w:noHBand="0" w:noVBand="1"/>
                              </w:tblPr>
                              <w:tblGrid>
                                <w:gridCol w:w="820"/>
                                <w:gridCol w:w="820"/>
                                <w:gridCol w:w="798"/>
                                <w:gridCol w:w="820"/>
                                <w:gridCol w:w="565"/>
                              </w:tblGrid>
                              <w:tr w:rsidR="00AC6B1E" w:rsidRPr="00AC6B1E">
                                <w:trPr>
                                  <w:trHeight w:val="155"/>
                                </w:trPr>
                                <w:tc>
                                  <w:tcPr>
                                    <w:tcW w:w="1737"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Primera prueba</w:t>
                                    </w:r>
                                  </w:p>
                                </w:tc>
                                <w:tc>
                                  <w:tcPr>
                                    <w:tcW w:w="1690"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Segunda prueba</w:t>
                                    </w:r>
                                  </w:p>
                                </w:tc>
                                <w:tc>
                                  <w:tcPr>
                                    <w:tcW w:w="623" w:type="dxa"/>
                                    <w:vMerge w:val="restart"/>
                                    <w:tcBorders>
                                      <w:top w:val="single" w:sz="6" w:space="0" w:color="000000"/>
                                      <w:left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Calculo de</w:t>
                                    </w:r>
                                    <w:r w:rsidRPr="00AC6B1E">
                                      <w:rPr>
                                        <w:rFonts w:ascii="Times New Roman" w:hAnsi="Times New Roman"/>
                                        <w:color w:val="000000"/>
                                        <w:sz w:val="10"/>
                                        <w:szCs w:val="10"/>
                                      </w:rPr>
                                      <w:br/>
                                    </w:r>
                                    <w:r w:rsidRPr="00AC6B1E">
                                      <w:rPr>
                                        <w:rFonts w:ascii="Arial" w:hAnsi="Arial" w:cs="Arial"/>
                                        <w:color w:val="000000"/>
                                        <w:sz w:val="10"/>
                                        <w:szCs w:val="10"/>
                                      </w:rPr>
                                      <w:t>energía</w:t>
                                    </w:r>
                                    <w:r w:rsidRPr="00AC6B1E">
                                      <w:rPr>
                                        <w:rFonts w:ascii="Times New Roman" w:hAnsi="Times New Roman"/>
                                        <w:color w:val="000000"/>
                                        <w:sz w:val="10"/>
                                        <w:szCs w:val="10"/>
                                      </w:rPr>
                                      <w:br/>
                                    </w:r>
                                    <w:r w:rsidRPr="00AC6B1E">
                                      <w:rPr>
                                        <w:rFonts w:ascii="Arial" w:hAnsi="Arial" w:cs="Arial"/>
                                        <w:color w:val="000000"/>
                                        <w:sz w:val="10"/>
                                        <w:szCs w:val="10"/>
                                      </w:rPr>
                                      <w:t>basado en:</w:t>
                                    </w:r>
                                  </w:p>
                                </w:tc>
                              </w:tr>
                              <w:tr w:rsidR="00AC6B1E" w:rsidRPr="00AC6B1E">
                                <w:trPr>
                                  <w:trHeight w:val="140"/>
                                </w:trPr>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Configuración</w:t>
                                    </w:r>
                                  </w:p>
                                </w:tc>
                                <w:tc>
                                  <w:tcPr>
                                    <w:tcW w:w="83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Resultado</w:t>
                                    </w:r>
                                  </w:p>
                                </w:tc>
                                <w:tc>
                                  <w:tcPr>
                                    <w:tcW w:w="8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Configuración</w:t>
                                    </w:r>
                                  </w:p>
                                </w:tc>
                                <w:tc>
                                  <w:tcPr>
                                    <w:tcW w:w="87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Resultado</w:t>
                                    </w:r>
                                  </w:p>
                                </w:tc>
                                <w:tc>
                                  <w:tcPr>
                                    <w:tcW w:w="0" w:type="auto"/>
                                    <w:vMerge/>
                                    <w:tcBorders>
                                      <w:top w:val="single" w:sz="6" w:space="0" w:color="000000"/>
                                      <w:left w:val="single" w:sz="6" w:space="0" w:color="000000"/>
                                      <w:right w:val="single" w:sz="6" w:space="0" w:color="000000"/>
                                    </w:tcBorders>
                                    <w:vAlign w:val="center"/>
                                    <w:hideMark/>
                                  </w:tcPr>
                                  <w:p w:rsidR="00AC6B1E" w:rsidRPr="00AC6B1E" w:rsidRDefault="00AC6B1E" w:rsidP="00691E61">
                                    <w:pPr>
                                      <w:spacing w:after="0" w:line="240" w:lineRule="auto"/>
                                      <w:jc w:val="both"/>
                                      <w:rPr>
                                        <w:rFonts w:ascii="Times New Roman" w:hAnsi="Times New Roman"/>
                                        <w:color w:val="000000"/>
                                        <w:sz w:val="10"/>
                                        <w:szCs w:val="10"/>
                                      </w:rPr>
                                    </w:pPr>
                                  </w:p>
                                </w:tc>
                              </w:tr>
                              <w:tr w:rsidR="00AC6B1E" w:rsidRPr="00AC6B1E">
                                <w:trPr>
                                  <w:trHeight w:val="340"/>
                                </w:trPr>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Media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83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8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Cálido para</w:t>
                                    </w:r>
                                    <w:r w:rsidRPr="00AC6B1E">
                                      <w:rPr>
                                        <w:rFonts w:ascii="Times New Roman" w:hAnsi="Times New Roman"/>
                                        <w:color w:val="000000"/>
                                        <w:sz w:val="10"/>
                                        <w:szCs w:val="10"/>
                                      </w:rPr>
                                      <w:br/>
                                    </w:r>
                                    <w:r w:rsidRPr="00AC6B1E">
                                      <w:rPr>
                                        <w:rFonts w:ascii="Arial" w:hAnsi="Arial" w:cs="Arial"/>
                                        <w:color w:val="000000"/>
                                        <w:sz w:val="10"/>
                                        <w:szCs w:val="10"/>
                                      </w:rPr>
                                      <w:t>todos los</w:t>
                                    </w:r>
                                    <w:r w:rsidRPr="00AC6B1E">
                                      <w:rPr>
                                        <w:rFonts w:ascii="Times New Roman" w:hAnsi="Times New Roman"/>
                                        <w:color w:val="000000"/>
                                        <w:sz w:val="10"/>
                                        <w:szCs w:val="10"/>
                                      </w:rPr>
                                      <w:br/>
                                    </w:r>
                                    <w:r w:rsidRPr="00AC6B1E">
                                      <w:rPr>
                                        <w:rFonts w:ascii="Arial" w:hAnsi="Arial" w:cs="Arial"/>
                                        <w:color w:val="000000"/>
                                        <w:sz w:val="10"/>
                                        <w:szCs w:val="10"/>
                                      </w:rPr>
                                      <w:t>compartimentos</w:t>
                                    </w:r>
                                  </w:p>
                                </w:tc>
                                <w:tc>
                                  <w:tcPr>
                                    <w:tcW w:w="87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2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Solamente</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340"/>
                                </w:trPr>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3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7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2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Primera y</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340"/>
                                </w:trPr>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3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8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Frío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compartimentos</w:t>
                                    </w:r>
                                  </w:p>
                                </w:tc>
                                <w:tc>
                                  <w:tcPr>
                                    <w:tcW w:w="87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2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Primera y</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540"/>
                                </w:trPr>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3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7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23"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No cumple</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requisitos</w:t>
                                    </w:r>
                                    <w:r w:rsidRPr="00AC6B1E">
                                      <w:rPr>
                                        <w:rFonts w:ascii="Times New Roman" w:hAnsi="Times New Roman"/>
                                        <w:color w:val="000000"/>
                                        <w:sz w:val="10"/>
                                        <w:szCs w:val="10"/>
                                      </w:rPr>
                                      <w:br/>
                                    </w:r>
                                    <w:r w:rsidRPr="00AC6B1E">
                                      <w:rPr>
                                        <w:rFonts w:ascii="Arial" w:hAnsi="Arial" w:cs="Arial"/>
                                        <w:color w:val="000000"/>
                                        <w:sz w:val="10"/>
                                        <w:szCs w:val="10"/>
                                      </w:rPr>
                                      <w:t>de esta</w:t>
                                    </w:r>
                                    <w:r w:rsidRPr="00AC6B1E">
                                      <w:rPr>
                                        <w:rFonts w:ascii="Times New Roman" w:hAnsi="Times New Roman"/>
                                        <w:color w:val="000000"/>
                                        <w:sz w:val="10"/>
                                        <w:szCs w:val="10"/>
                                      </w:rPr>
                                      <w:br/>
                                    </w:r>
                                    <w:r w:rsidRPr="00AC6B1E">
                                      <w:rPr>
                                        <w:rFonts w:ascii="Arial" w:hAnsi="Arial" w:cs="Arial"/>
                                        <w:color w:val="000000"/>
                                        <w:sz w:val="10"/>
                                        <w:szCs w:val="10"/>
                                      </w:rPr>
                                      <w:t>norma.</w:t>
                                    </w:r>
                                  </w:p>
                                </w:tc>
                              </w:tr>
                            </w:tbl>
                            <w:p w:rsidR="00AC6B1E" w:rsidRPr="00AC6B1E" w:rsidRDefault="00AC6B1E" w:rsidP="00691E61">
                              <w:pPr>
                                <w:spacing w:after="20" w:line="240" w:lineRule="auto"/>
                                <w:ind w:firstLine="288"/>
                                <w:jc w:val="both"/>
                                <w:rPr>
                                  <w:rFonts w:ascii="Times New Roman" w:hAnsi="Times New Roman"/>
                                  <w:color w:val="000000"/>
                                  <w:sz w:val="24"/>
                                  <w:szCs w:val="24"/>
                                </w:rPr>
                              </w:pPr>
                              <w:r w:rsidRPr="00AC6B1E">
                                <w:rPr>
                                  <w:rFonts w:ascii="Times New Roman" w:hAnsi="Times New Roman"/>
                                  <w:color w:val="000000"/>
                                  <w:sz w:val="24"/>
                                  <w:szCs w:val="24"/>
                                </w:rPr>
                                <w:t> </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A fin de tener claridad sobre los resultados del cálculo de energía, se propone una mejora en la redacción.</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modifica la tabla A.1 para quedar como sigue:</w:t>
                              </w:r>
                            </w:p>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bl>
                              <w:tblPr>
                                <w:tblW w:w="0" w:type="auto"/>
                                <w:tblInd w:w="8" w:type="dxa"/>
                                <w:tblCellMar>
                                  <w:top w:w="15" w:type="dxa"/>
                                  <w:left w:w="15" w:type="dxa"/>
                                  <w:bottom w:w="15" w:type="dxa"/>
                                  <w:right w:w="15" w:type="dxa"/>
                                </w:tblCellMar>
                                <w:tblLook w:val="04A0" w:firstRow="1" w:lastRow="0" w:firstColumn="1" w:lastColumn="0" w:noHBand="0" w:noVBand="1"/>
                              </w:tblPr>
                              <w:tblGrid>
                                <w:gridCol w:w="820"/>
                                <w:gridCol w:w="820"/>
                                <w:gridCol w:w="798"/>
                                <w:gridCol w:w="820"/>
                                <w:gridCol w:w="565"/>
                              </w:tblGrid>
                              <w:tr w:rsidR="00AC6B1E" w:rsidRPr="00AC6B1E">
                                <w:trPr>
                                  <w:trHeight w:val="155"/>
                                </w:trPr>
                                <w:tc>
                                  <w:tcPr>
                                    <w:tcW w:w="1784"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Primera prueba</w:t>
                                    </w:r>
                                  </w:p>
                                </w:tc>
                                <w:tc>
                                  <w:tcPr>
                                    <w:tcW w:w="1781"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Segunda prueba</w:t>
                                    </w:r>
                                  </w:p>
                                </w:tc>
                                <w:tc>
                                  <w:tcPr>
                                    <w:tcW w:w="659" w:type="dxa"/>
                                    <w:vMerge w:val="restart"/>
                                    <w:tcBorders>
                                      <w:top w:val="single" w:sz="6" w:space="0" w:color="000000"/>
                                      <w:left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Cálculo de</w:t>
                                    </w:r>
                                    <w:r w:rsidRPr="00AC6B1E">
                                      <w:rPr>
                                        <w:rFonts w:ascii="Times New Roman" w:hAnsi="Times New Roman"/>
                                        <w:color w:val="000000"/>
                                        <w:sz w:val="10"/>
                                        <w:szCs w:val="10"/>
                                      </w:rPr>
                                      <w:br/>
                                    </w:r>
                                    <w:r w:rsidRPr="00AC6B1E">
                                      <w:rPr>
                                        <w:rFonts w:ascii="Arial" w:hAnsi="Arial" w:cs="Arial"/>
                                        <w:color w:val="000000"/>
                                        <w:sz w:val="10"/>
                                        <w:szCs w:val="10"/>
                                      </w:rPr>
                                      <w:t>energía</w:t>
                                    </w:r>
                                    <w:r w:rsidRPr="00AC6B1E">
                                      <w:rPr>
                                        <w:rFonts w:ascii="Times New Roman" w:hAnsi="Times New Roman"/>
                                        <w:color w:val="000000"/>
                                        <w:sz w:val="10"/>
                                        <w:szCs w:val="10"/>
                                      </w:rPr>
                                      <w:br/>
                                    </w:r>
                                    <w:r w:rsidRPr="00AC6B1E">
                                      <w:rPr>
                                        <w:rFonts w:ascii="Arial" w:hAnsi="Arial" w:cs="Arial"/>
                                        <w:color w:val="000000"/>
                                        <w:sz w:val="10"/>
                                        <w:szCs w:val="10"/>
                                      </w:rPr>
                                      <w:t>basado en:</w:t>
                                    </w:r>
                                  </w:p>
                                </w:tc>
                              </w:tr>
                              <w:tr w:rsidR="00AC6B1E" w:rsidRPr="00AC6B1E">
                                <w:trPr>
                                  <w:trHeight w:val="140"/>
                                </w:trPr>
                                <w:tc>
                                  <w:tcPr>
                                    <w:tcW w:w="9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Configuración</w:t>
                                    </w:r>
                                  </w:p>
                                </w:tc>
                                <w:tc>
                                  <w:tcPr>
                                    <w:tcW w:w="86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Resultado</w:t>
                                    </w:r>
                                  </w:p>
                                </w:tc>
                                <w:tc>
                                  <w:tcPr>
                                    <w:tcW w:w="914"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Configuración</w:t>
                                    </w:r>
                                  </w:p>
                                </w:tc>
                                <w:tc>
                                  <w:tcPr>
                                    <w:tcW w:w="86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Resultado</w:t>
                                    </w:r>
                                  </w:p>
                                </w:tc>
                                <w:tc>
                                  <w:tcPr>
                                    <w:tcW w:w="0" w:type="auto"/>
                                    <w:vMerge/>
                                    <w:tcBorders>
                                      <w:top w:val="single" w:sz="6" w:space="0" w:color="000000"/>
                                      <w:left w:val="single" w:sz="6" w:space="0" w:color="000000"/>
                                      <w:right w:val="single" w:sz="6" w:space="0" w:color="000000"/>
                                    </w:tcBorders>
                                    <w:vAlign w:val="center"/>
                                    <w:hideMark/>
                                  </w:tcPr>
                                  <w:p w:rsidR="00AC6B1E" w:rsidRPr="00AC6B1E" w:rsidRDefault="00AC6B1E" w:rsidP="00691E61">
                                    <w:pPr>
                                      <w:spacing w:after="0" w:line="240" w:lineRule="auto"/>
                                      <w:jc w:val="both"/>
                                      <w:rPr>
                                        <w:rFonts w:ascii="Times New Roman" w:hAnsi="Times New Roman"/>
                                        <w:color w:val="000000"/>
                                        <w:sz w:val="10"/>
                                        <w:szCs w:val="10"/>
                                      </w:rPr>
                                    </w:pPr>
                                  </w:p>
                                </w:tc>
                              </w:tr>
                              <w:tr w:rsidR="00AC6B1E" w:rsidRPr="00AC6B1E">
                                <w:trPr>
                                  <w:trHeight w:val="340"/>
                                </w:trPr>
                                <w:tc>
                                  <w:tcPr>
                                    <w:tcW w:w="9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Media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86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914"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Cálido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compartimentos</w:t>
                                    </w:r>
                                  </w:p>
                                </w:tc>
                                <w:tc>
                                  <w:tcPr>
                                    <w:tcW w:w="86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5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Solamente</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340"/>
                                </w:trPr>
                                <w:tc>
                                  <w:tcPr>
                                    <w:tcW w:w="9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6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914"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6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5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Primera y</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340"/>
                                </w:trPr>
                                <w:tc>
                                  <w:tcPr>
                                    <w:tcW w:w="9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6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914"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Frío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compartimentos</w:t>
                                    </w:r>
                                  </w:p>
                                </w:tc>
                                <w:tc>
                                  <w:tcPr>
                                    <w:tcW w:w="86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Bajo para todos</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5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Primera y</w:t>
                                    </w:r>
                                    <w:r w:rsidRPr="00AC6B1E">
                                      <w:rPr>
                                        <w:rFonts w:ascii="Times New Roman" w:hAnsi="Times New Roman"/>
                                        <w:color w:val="000000"/>
                                        <w:sz w:val="10"/>
                                        <w:szCs w:val="10"/>
                                      </w:rPr>
                                      <w:br/>
                                    </w:r>
                                    <w:r w:rsidRPr="00AC6B1E">
                                      <w:rPr>
                                        <w:rFonts w:ascii="Arial" w:hAnsi="Arial" w:cs="Arial"/>
                                        <w:color w:val="000000"/>
                                        <w:sz w:val="10"/>
                                        <w:szCs w:val="10"/>
                                      </w:rPr>
                                      <w:t>segunda</w:t>
                                    </w:r>
                                    <w:r w:rsidRPr="00AC6B1E">
                                      <w:rPr>
                                        <w:rFonts w:ascii="Times New Roman" w:hAnsi="Times New Roman"/>
                                        <w:color w:val="000000"/>
                                        <w:sz w:val="10"/>
                                        <w:szCs w:val="10"/>
                                      </w:rPr>
                                      <w:br/>
                                    </w:r>
                                    <w:r w:rsidRPr="00AC6B1E">
                                      <w:rPr>
                                        <w:rFonts w:ascii="Arial" w:hAnsi="Arial" w:cs="Arial"/>
                                        <w:color w:val="000000"/>
                                        <w:sz w:val="10"/>
                                        <w:szCs w:val="10"/>
                                      </w:rPr>
                                      <w:t>prueba</w:t>
                                    </w:r>
                                  </w:p>
                                </w:tc>
                              </w:tr>
                              <w:tr w:rsidR="00AC6B1E" w:rsidRPr="00AC6B1E">
                                <w:trPr>
                                  <w:trHeight w:val="540"/>
                                </w:trPr>
                                <w:tc>
                                  <w:tcPr>
                                    <w:tcW w:w="91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6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914"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67"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Alto para uno o</w:t>
                                    </w:r>
                                    <w:r w:rsidRPr="00AC6B1E">
                                      <w:rPr>
                                        <w:rFonts w:ascii="Times New Roman" w:hAnsi="Times New Roman"/>
                                        <w:color w:val="000000"/>
                                        <w:sz w:val="10"/>
                                        <w:szCs w:val="10"/>
                                      </w:rPr>
                                      <w:br/>
                                    </w:r>
                                    <w:r w:rsidRPr="00AC6B1E">
                                      <w:rPr>
                                        <w:rFonts w:ascii="Arial" w:hAnsi="Arial" w:cs="Arial"/>
                                        <w:color w:val="000000"/>
                                        <w:sz w:val="10"/>
                                        <w:szCs w:val="10"/>
                                      </w:rPr>
                                      <w:t>más</w:t>
                                    </w:r>
                                    <w:r w:rsidRPr="00AC6B1E">
                                      <w:rPr>
                                        <w:rFonts w:ascii="Times New Roman" w:hAnsi="Times New Roman"/>
                                        <w:color w:val="000000"/>
                                        <w:sz w:val="10"/>
                                        <w:szCs w:val="10"/>
                                      </w:rPr>
                                      <w:br/>
                                    </w:r>
                                    <w:r w:rsidRPr="00AC6B1E">
                                      <w:rPr>
                                        <w:rFonts w:ascii="Arial" w:hAnsi="Arial" w:cs="Arial"/>
                                        <w:color w:val="000000"/>
                                        <w:sz w:val="10"/>
                                        <w:szCs w:val="10"/>
                                      </w:rPr>
                                      <w:t>compartimientos</w:t>
                                    </w:r>
                                  </w:p>
                                </w:tc>
                                <w:tc>
                                  <w:tcPr>
                                    <w:tcW w:w="65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0"/>
                                        <w:szCs w:val="10"/>
                                      </w:rPr>
                                    </w:pPr>
                                    <w:r w:rsidRPr="00AC6B1E">
                                      <w:rPr>
                                        <w:rFonts w:ascii="Arial" w:hAnsi="Arial" w:cs="Arial"/>
                                        <w:color w:val="000000"/>
                                        <w:sz w:val="10"/>
                                        <w:szCs w:val="10"/>
                                      </w:rPr>
                                      <w:t>No cumple</w:t>
                                    </w:r>
                                    <w:r w:rsidRPr="00AC6B1E">
                                      <w:rPr>
                                        <w:rFonts w:ascii="Times New Roman" w:hAnsi="Times New Roman"/>
                                        <w:color w:val="000000"/>
                                        <w:sz w:val="10"/>
                                        <w:szCs w:val="10"/>
                                      </w:rPr>
                                      <w:br/>
                                    </w:r>
                                    <w:r w:rsidRPr="00AC6B1E">
                                      <w:rPr>
                                        <w:rFonts w:ascii="Arial" w:hAnsi="Arial" w:cs="Arial"/>
                                        <w:color w:val="000000"/>
                                        <w:sz w:val="10"/>
                                        <w:szCs w:val="10"/>
                                      </w:rPr>
                                      <w:t>los</w:t>
                                    </w:r>
                                    <w:r w:rsidRPr="00AC6B1E">
                                      <w:rPr>
                                        <w:rFonts w:ascii="Times New Roman" w:hAnsi="Times New Roman"/>
                                        <w:color w:val="000000"/>
                                        <w:sz w:val="10"/>
                                        <w:szCs w:val="10"/>
                                      </w:rPr>
                                      <w:br/>
                                    </w:r>
                                    <w:r w:rsidRPr="00AC6B1E">
                                      <w:rPr>
                                        <w:rFonts w:ascii="Arial" w:hAnsi="Arial" w:cs="Arial"/>
                                        <w:color w:val="000000"/>
                                        <w:sz w:val="10"/>
                                        <w:szCs w:val="10"/>
                                      </w:rPr>
                                      <w:t>requisitos</w:t>
                                    </w:r>
                                    <w:r w:rsidRPr="00AC6B1E">
                                      <w:rPr>
                                        <w:rFonts w:ascii="Times New Roman" w:hAnsi="Times New Roman"/>
                                        <w:color w:val="000000"/>
                                        <w:sz w:val="10"/>
                                        <w:szCs w:val="10"/>
                                      </w:rPr>
                                      <w:br/>
                                    </w:r>
                                    <w:r w:rsidRPr="00AC6B1E">
                                      <w:rPr>
                                        <w:rFonts w:ascii="Arial" w:hAnsi="Arial" w:cs="Arial"/>
                                        <w:color w:val="000000"/>
                                        <w:sz w:val="10"/>
                                        <w:szCs w:val="10"/>
                                      </w:rPr>
                                      <w:t>de esta</w:t>
                                    </w:r>
                                    <w:r w:rsidRPr="00AC6B1E">
                                      <w:rPr>
                                        <w:rFonts w:ascii="Times New Roman" w:hAnsi="Times New Roman"/>
                                        <w:color w:val="000000"/>
                                        <w:sz w:val="10"/>
                                        <w:szCs w:val="10"/>
                                      </w:rPr>
                                      <w:br/>
                                    </w:r>
                                    <w:r w:rsidRPr="00AC6B1E">
                                      <w:rPr>
                                        <w:rFonts w:ascii="Arial" w:hAnsi="Arial" w:cs="Arial"/>
                                        <w:color w:val="000000"/>
                                        <w:sz w:val="10"/>
                                        <w:szCs w:val="10"/>
                                      </w:rPr>
                                      <w:t>norma.</w:t>
                                    </w:r>
                                  </w:p>
                                </w:tc>
                              </w:tr>
                            </w:tbl>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193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Figura A.3 En las secciones a, b y f se muestran una dimensión de 125mm</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Figura A.3 Las dimensiones mostradas deben ser 127mm (5 pulgadas).</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6"/>
                                  <w:szCs w:val="16"/>
                                </w:rPr>
                                <w:t>Para evitar una incorrecta evaluación, se sugiere precisar la dimensión de 127 mm para la ubicación del termopar T3</w:t>
                              </w:r>
                              <w:r w:rsidRPr="00AC6B1E">
                                <w:rPr>
                                  <w:rFonts w:ascii="Arial" w:hAnsi="Arial" w:cs="Arial"/>
                                  <w:color w:val="000000"/>
                                  <w:sz w:val="11"/>
                                  <w:szCs w:val="11"/>
                                  <w:vertAlign w:val="subscript"/>
                                </w:rPr>
                                <w:t xml:space="preserve"> </w:t>
                              </w:r>
                              <w:r w:rsidRPr="00AC6B1E">
                                <w:rPr>
                                  <w:rFonts w:ascii="Arial" w:hAnsi="Arial" w:cs="Arial"/>
                                  <w:color w:val="000000"/>
                                  <w:sz w:val="16"/>
                                  <w:szCs w:val="16"/>
                                </w:rPr>
                                <w:t>previsto en la figura A.3, secciones a, b y f.</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modifica el valor de 125 mm por el de 127 mm (5 pulgadas) en las secciones a, b y f de la Figura A.3.</w:t>
                              </w:r>
                            </w:p>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r w:rsidR="00AC6B1E" w:rsidRPr="00AC6B1E" w:rsidTr="00AC6B1E">
                          <w:trPr>
                            <w:trHeight w:val="258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Figura A.4 No se incorpora en el proyecto, la forma en cómo se debe medir la profundidad en los compartimientos tipo 5 y 6.</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Figura A.4 Para los tipos de compartimientos 5 y 6 la profundidad debe ser medida desde la parte posterior de la superficie interna hasta un plano definido por la superficie de sellado de la junta.</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A fin de poder medir la profundidad en los compartimientos tipo 5 y 6, se sugiere incluir la nota propuesta.</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incluye al pie de la figura A.4 (2 de 2) la siguiente nota:</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Nota 7: Para los tipos de compartimientos 5 y 6 la profundidad debe ser medida desde la parte posterior de la superficie interna hasta un plano definido por la superficie de sellado de la junta.</w:t>
                              </w:r>
                            </w:p>
                          </w:tc>
                        </w:tr>
                        <w:tr w:rsidR="00AC6B1E" w:rsidRPr="00AC6B1E" w:rsidTr="00AC6B1E">
                          <w:trPr>
                            <w:trHeight w:val="551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A.4.4.1 a A.4.4.2.4 Estos incisos prevén la evaluación de un Refrigerador externamente ventilado</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Eliminar las especificaciones previstas en A.4.4.1 hasta A.4.4.2.4</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No existe referencia normativa que disponga la evaluación de los refrigeradores externamente ventilados, por lo que se sugiere eliminar las especificaciones previstas en A.4.4.1 hasta A.4.4.2.</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En caso de que se requiera comprobar el cumplimiento de un refrigerador externamente ventilado se podrá hacer uso de lo indicado en el segundo párrafo que prevé el inciso 8 método de prueba, que indica:</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"Cuando los aparatos incluidos en el campo de aplicación de este Proyecto de NOM, presenten variaciones técnicas (configuración de su ciclo de enfriamiento), que no se puedan evaluar con el método de prueba del consumo de energía descrito en los Apéndices A y B, el titular (fabricante, importador o comercializador) debe solicitar a la </w:t>
                              </w:r>
                              <w:proofErr w:type="spellStart"/>
                              <w:r w:rsidRPr="00AC6B1E">
                                <w:rPr>
                                  <w:rFonts w:ascii="Arial" w:hAnsi="Arial" w:cs="Arial"/>
                                  <w:color w:val="000000"/>
                                  <w:sz w:val="16"/>
                                  <w:szCs w:val="16"/>
                                </w:rPr>
                                <w:t>Conuee</w:t>
                              </w:r>
                              <w:proofErr w:type="spellEnd"/>
                              <w:r w:rsidRPr="00AC6B1E">
                                <w:rPr>
                                  <w:rFonts w:ascii="Arial" w:hAnsi="Arial" w:cs="Arial"/>
                                  <w:color w:val="000000"/>
                                  <w:sz w:val="16"/>
                                  <w:szCs w:val="16"/>
                                </w:rPr>
                                <w:t xml:space="preserve"> un criterio general en materia de certificación, que incluya una alternativa de cumplimiento al método de prueba descrito en este Proyecto de NOM, conforme a lo dispuesto en los artículos: 80, fracción III, de la Ley Federal sobre Metrología y Normalización y 60, fracción VIII de su Reglamento.</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 xml:space="preserve">Se eliminan los </w:t>
                              </w:r>
                              <w:proofErr w:type="spellStart"/>
                              <w:r w:rsidRPr="00AC6B1E">
                                <w:rPr>
                                  <w:rFonts w:ascii="Arial" w:hAnsi="Arial" w:cs="Arial"/>
                                  <w:color w:val="000000"/>
                                  <w:sz w:val="16"/>
                                  <w:szCs w:val="16"/>
                                </w:rPr>
                                <w:t>subincisos</w:t>
                              </w:r>
                              <w:proofErr w:type="spellEnd"/>
                              <w:r w:rsidRPr="00AC6B1E">
                                <w:rPr>
                                  <w:rFonts w:ascii="Arial" w:hAnsi="Arial" w:cs="Arial"/>
                                  <w:color w:val="000000"/>
                                  <w:sz w:val="16"/>
                                  <w:szCs w:val="16"/>
                                </w:rPr>
                                <w:t xml:space="preserve"> A.4.4.1 a A.4.4.2 de este proyecto de NOM.</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937"/>
                          <w:gridCol w:w="4075"/>
                        </w:tblGrid>
                        <w:tr w:rsidR="00AC6B1E" w:rsidRPr="00AC6B1E" w:rsidTr="00AC6B1E">
                          <w:trPr>
                            <w:trHeight w:val="3429"/>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Tabla B.1</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bl>
                              <w:tblPr>
                                <w:tblW w:w="0" w:type="auto"/>
                                <w:tblInd w:w="8" w:type="dxa"/>
                                <w:tblCellMar>
                                  <w:top w:w="15" w:type="dxa"/>
                                  <w:left w:w="15" w:type="dxa"/>
                                  <w:bottom w:w="15" w:type="dxa"/>
                                  <w:right w:w="15" w:type="dxa"/>
                                </w:tblCellMar>
                                <w:tblLook w:val="04A0" w:firstRow="1" w:lastRow="0" w:firstColumn="1" w:lastColumn="0" w:noHBand="0" w:noVBand="1"/>
                              </w:tblPr>
                              <w:tblGrid>
                                <w:gridCol w:w="787"/>
                                <w:gridCol w:w="608"/>
                                <w:gridCol w:w="796"/>
                                <w:gridCol w:w="615"/>
                                <w:gridCol w:w="963"/>
                              </w:tblGrid>
                              <w:tr w:rsidR="00AC6B1E" w:rsidRPr="00AC6B1E">
                                <w:trPr>
                                  <w:trHeight w:val="185"/>
                                </w:trPr>
                                <w:tc>
                                  <w:tcPr>
                                    <w:tcW w:w="1415"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Primera prueba</w:t>
                                    </w:r>
                                  </w:p>
                                </w:tc>
                                <w:tc>
                                  <w:tcPr>
                                    <w:tcW w:w="1440"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Segunda prueba</w:t>
                                    </w:r>
                                  </w:p>
                                </w:tc>
                                <w:tc>
                                  <w:tcPr>
                                    <w:tcW w:w="1086" w:type="dxa"/>
                                    <w:vMerge w:val="restart"/>
                                    <w:tcBorders>
                                      <w:top w:val="single" w:sz="6" w:space="0" w:color="000000"/>
                                      <w:left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Cálculo de energía</w:t>
                                    </w:r>
                                    <w:r w:rsidRPr="00AC6B1E">
                                      <w:rPr>
                                        <w:rFonts w:ascii="Times New Roman" w:hAnsi="Times New Roman"/>
                                        <w:color w:val="000000"/>
                                        <w:sz w:val="11"/>
                                        <w:szCs w:val="11"/>
                                      </w:rPr>
                                      <w:br/>
                                    </w:r>
                                    <w:r w:rsidRPr="00AC6B1E">
                                      <w:rPr>
                                        <w:rFonts w:ascii="Arial" w:hAnsi="Arial" w:cs="Arial"/>
                                        <w:color w:val="000000"/>
                                        <w:sz w:val="11"/>
                                        <w:szCs w:val="11"/>
                                      </w:rPr>
                                      <w:t>basado en:</w:t>
                                    </w:r>
                                  </w:p>
                                </w:tc>
                              </w:tr>
                              <w:tr w:rsidR="00AC6B1E" w:rsidRPr="00AC6B1E">
                                <w:trPr>
                                  <w:trHeight w:val="170"/>
                                </w:trPr>
                                <w:tc>
                                  <w:tcPr>
                                    <w:tcW w:w="79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Configuración</w:t>
                                    </w:r>
                                  </w:p>
                                </w:tc>
                                <w:tc>
                                  <w:tcPr>
                                    <w:tcW w:w="61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Resultado</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Configuración</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Resultado</w:t>
                                    </w:r>
                                  </w:p>
                                </w:tc>
                                <w:tc>
                                  <w:tcPr>
                                    <w:tcW w:w="0" w:type="auto"/>
                                    <w:vMerge/>
                                    <w:tcBorders>
                                      <w:top w:val="single" w:sz="6" w:space="0" w:color="000000"/>
                                      <w:left w:val="single" w:sz="6" w:space="0" w:color="000000"/>
                                      <w:right w:val="single" w:sz="6" w:space="0" w:color="000000"/>
                                    </w:tcBorders>
                                    <w:vAlign w:val="center"/>
                                    <w:hideMark/>
                                  </w:tcPr>
                                  <w:p w:rsidR="00AC6B1E" w:rsidRPr="00AC6B1E" w:rsidRDefault="00AC6B1E" w:rsidP="00691E61">
                                    <w:pPr>
                                      <w:spacing w:after="0" w:line="240" w:lineRule="auto"/>
                                      <w:jc w:val="both"/>
                                      <w:rPr>
                                        <w:rFonts w:ascii="Times New Roman" w:hAnsi="Times New Roman"/>
                                        <w:color w:val="000000"/>
                                        <w:sz w:val="11"/>
                                        <w:szCs w:val="11"/>
                                      </w:rPr>
                                    </w:pPr>
                                  </w:p>
                                </w:tc>
                              </w:tr>
                              <w:tr w:rsidR="00AC6B1E" w:rsidRPr="00AC6B1E">
                                <w:trPr>
                                  <w:trHeight w:val="300"/>
                                </w:trPr>
                                <w:tc>
                                  <w:tcPr>
                                    <w:tcW w:w="79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Media</w:t>
                                    </w:r>
                                  </w:p>
                                </w:tc>
                                <w:tc>
                                  <w:tcPr>
                                    <w:tcW w:w="61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Bajo</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Cálido</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Bajo</w:t>
                                    </w:r>
                                  </w:p>
                                </w:tc>
                                <w:tc>
                                  <w:tcPr>
                                    <w:tcW w:w="108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Solamente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300"/>
                                </w:trPr>
                                <w:tc>
                                  <w:tcPr>
                                    <w:tcW w:w="79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61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Alto</w:t>
                                    </w:r>
                                  </w:p>
                                </w:tc>
                                <w:tc>
                                  <w:tcPr>
                                    <w:tcW w:w="108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Primera y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300"/>
                                </w:trPr>
                                <w:tc>
                                  <w:tcPr>
                                    <w:tcW w:w="79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61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Alto</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frío</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Bajo</w:t>
                                    </w:r>
                                  </w:p>
                                </w:tc>
                                <w:tc>
                                  <w:tcPr>
                                    <w:tcW w:w="108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Primera y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430"/>
                                </w:trPr>
                                <w:tc>
                                  <w:tcPr>
                                    <w:tcW w:w="79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619"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Alto</w:t>
                                    </w:r>
                                  </w:p>
                                </w:tc>
                                <w:tc>
                                  <w:tcPr>
                                    <w:tcW w:w="108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Sin clasificación de</w:t>
                                    </w:r>
                                    <w:r w:rsidRPr="00AC6B1E">
                                      <w:rPr>
                                        <w:rFonts w:ascii="Times New Roman" w:hAnsi="Times New Roman"/>
                                        <w:color w:val="000000"/>
                                        <w:sz w:val="11"/>
                                        <w:szCs w:val="11"/>
                                      </w:rPr>
                                      <w:br/>
                                    </w:r>
                                    <w:r w:rsidRPr="00AC6B1E">
                                      <w:rPr>
                                        <w:rFonts w:ascii="Arial" w:hAnsi="Arial" w:cs="Arial"/>
                                        <w:color w:val="000000"/>
                                        <w:sz w:val="11"/>
                                        <w:szCs w:val="11"/>
                                      </w:rPr>
                                      <w:t>eficiencia</w:t>
                                    </w:r>
                                    <w:r w:rsidRPr="00AC6B1E">
                                      <w:rPr>
                                        <w:rFonts w:ascii="Times New Roman" w:hAnsi="Times New Roman"/>
                                        <w:color w:val="000000"/>
                                        <w:sz w:val="11"/>
                                        <w:szCs w:val="11"/>
                                      </w:rPr>
                                      <w:br/>
                                    </w:r>
                                    <w:r w:rsidRPr="00AC6B1E">
                                      <w:rPr>
                                        <w:rFonts w:ascii="Arial" w:hAnsi="Arial" w:cs="Arial"/>
                                        <w:color w:val="000000"/>
                                        <w:sz w:val="11"/>
                                        <w:szCs w:val="11"/>
                                      </w:rPr>
                                      <w:t>energética</w:t>
                                    </w:r>
                                  </w:p>
                                </w:tc>
                              </w:tr>
                            </w:tbl>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tbl>
                              <w:tblPr>
                                <w:tblW w:w="0" w:type="auto"/>
                                <w:tblInd w:w="8" w:type="dxa"/>
                                <w:tblCellMar>
                                  <w:top w:w="15" w:type="dxa"/>
                                  <w:left w:w="15" w:type="dxa"/>
                                  <w:bottom w:w="15" w:type="dxa"/>
                                  <w:right w:w="15" w:type="dxa"/>
                                </w:tblCellMar>
                                <w:tblLook w:val="04A0" w:firstRow="1" w:lastRow="0" w:firstColumn="1" w:lastColumn="0" w:noHBand="0" w:noVBand="1"/>
                              </w:tblPr>
                              <w:tblGrid>
                                <w:gridCol w:w="1355"/>
                                <w:gridCol w:w="1377"/>
                                <w:gridCol w:w="1037"/>
                              </w:tblGrid>
                              <w:tr w:rsidR="00AC6B1E" w:rsidRPr="00AC6B1E">
                                <w:trPr>
                                  <w:trHeight w:val="175"/>
                                </w:trPr>
                                <w:tc>
                                  <w:tcPr>
                                    <w:tcW w:w="142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Primera prueba</w:t>
                                    </w:r>
                                  </w:p>
                                </w:tc>
                                <w:tc>
                                  <w:tcPr>
                                    <w:tcW w:w="144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Segunda prueba</w:t>
                                    </w:r>
                                  </w:p>
                                </w:tc>
                                <w:tc>
                                  <w:tcPr>
                                    <w:tcW w:w="1080" w:type="dxa"/>
                                    <w:tcBorders>
                                      <w:top w:val="single" w:sz="6" w:space="0" w:color="000000"/>
                                      <w:left w:val="single" w:sz="6" w:space="0" w:color="000000"/>
                                      <w:right w:val="single" w:sz="6" w:space="0" w:color="000000"/>
                                    </w:tcBorders>
                                    <w:tcMar>
                                      <w:top w:w="0" w:type="dxa"/>
                                      <w:left w:w="43" w:type="dxa"/>
                                      <w:bottom w:w="0" w:type="dxa"/>
                                      <w:right w:w="43" w:type="dxa"/>
                                    </w:tcMar>
                                    <w:vAlign w:val="bottom"/>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Cálculo de energía</w:t>
                                    </w:r>
                                    <w:r w:rsidRPr="00AC6B1E">
                                      <w:rPr>
                                        <w:rFonts w:ascii="Times New Roman" w:hAnsi="Times New Roman"/>
                                        <w:color w:val="000000"/>
                                        <w:sz w:val="11"/>
                                        <w:szCs w:val="11"/>
                                      </w:rPr>
                                      <w:br/>
                                    </w:r>
                                    <w:r w:rsidRPr="00AC6B1E">
                                      <w:rPr>
                                        <w:rFonts w:ascii="Arial" w:hAnsi="Arial" w:cs="Arial"/>
                                        <w:color w:val="000000"/>
                                        <w:sz w:val="11"/>
                                        <w:szCs w:val="11"/>
                                      </w:rPr>
                                      <w:t>basado en:</w:t>
                                    </w:r>
                                  </w:p>
                                </w:tc>
                              </w:tr>
                            </w:tbl>
                            <w:p w:rsidR="00AC6B1E" w:rsidRPr="00AC6B1E" w:rsidRDefault="00AC6B1E" w:rsidP="00691E61">
                              <w:pPr>
                                <w:spacing w:after="0" w:line="240" w:lineRule="auto"/>
                                <w:jc w:val="both"/>
                                <w:rPr>
                                  <w:rFonts w:ascii="Times New Roman" w:hAnsi="Times New Roman"/>
                                  <w:sz w:val="24"/>
                                  <w:szCs w:val="24"/>
                                </w:rPr>
                              </w:pP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la tabla B.1 para quedar como sigue:</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bl>
                              <w:tblPr>
                                <w:tblW w:w="0" w:type="auto"/>
                                <w:tblInd w:w="8" w:type="dxa"/>
                                <w:tblCellMar>
                                  <w:top w:w="15" w:type="dxa"/>
                                  <w:left w:w="15" w:type="dxa"/>
                                  <w:bottom w:w="15" w:type="dxa"/>
                                  <w:right w:w="15" w:type="dxa"/>
                                </w:tblCellMar>
                                <w:tblLook w:val="04A0" w:firstRow="1" w:lastRow="0" w:firstColumn="1" w:lastColumn="0" w:noHBand="0" w:noVBand="1"/>
                              </w:tblPr>
                              <w:tblGrid>
                                <w:gridCol w:w="825"/>
                                <w:gridCol w:w="672"/>
                                <w:gridCol w:w="853"/>
                                <w:gridCol w:w="613"/>
                                <w:gridCol w:w="944"/>
                              </w:tblGrid>
                              <w:tr w:rsidR="00AC6B1E" w:rsidRPr="00AC6B1E">
                                <w:trPr>
                                  <w:trHeight w:val="180"/>
                                </w:trPr>
                                <w:tc>
                                  <w:tcPr>
                                    <w:tcW w:w="1578"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Primera prueba</w:t>
                                    </w: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Segunda prueba</w:t>
                                    </w:r>
                                  </w:p>
                                </w:tc>
                                <w:tc>
                                  <w:tcPr>
                                    <w:tcW w:w="1122" w:type="dxa"/>
                                    <w:vMerge w:val="restart"/>
                                    <w:tcBorders>
                                      <w:top w:val="single" w:sz="6" w:space="0" w:color="000000"/>
                                      <w:left w:val="single" w:sz="6" w:space="0" w:color="000000"/>
                                      <w:right w:val="single" w:sz="6" w:space="0" w:color="000000"/>
                                    </w:tcBorders>
                                    <w:tcMar>
                                      <w:top w:w="0" w:type="dxa"/>
                                      <w:left w:w="43" w:type="dxa"/>
                                      <w:bottom w:w="0" w:type="dxa"/>
                                      <w:right w:w="43" w:type="dxa"/>
                                    </w:tcMar>
                                    <w:vAlign w:val="bottom"/>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Cálculo de energía</w:t>
                                    </w:r>
                                    <w:r w:rsidRPr="00AC6B1E">
                                      <w:rPr>
                                        <w:rFonts w:ascii="Times New Roman" w:hAnsi="Times New Roman"/>
                                        <w:color w:val="000000"/>
                                        <w:sz w:val="11"/>
                                        <w:szCs w:val="11"/>
                                      </w:rPr>
                                      <w:br/>
                                    </w:r>
                                    <w:r w:rsidRPr="00AC6B1E">
                                      <w:rPr>
                                        <w:rFonts w:ascii="Arial" w:hAnsi="Arial" w:cs="Arial"/>
                                        <w:color w:val="000000"/>
                                        <w:sz w:val="11"/>
                                        <w:szCs w:val="11"/>
                                      </w:rPr>
                                      <w:t>basado en:</w:t>
                                    </w:r>
                                  </w:p>
                                </w:tc>
                              </w:tr>
                              <w:tr w:rsidR="00AC6B1E" w:rsidRPr="00AC6B1E">
                                <w:trPr>
                                  <w:trHeight w:val="165"/>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Configuración</w:t>
                                    </w: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Resultado</w:t>
                                    </w: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Configuración</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Resultado</w:t>
                                    </w:r>
                                  </w:p>
                                </w:tc>
                                <w:tc>
                                  <w:tcPr>
                                    <w:tcW w:w="0" w:type="auto"/>
                                    <w:vMerge/>
                                    <w:tcBorders>
                                      <w:top w:val="single" w:sz="6" w:space="0" w:color="000000"/>
                                      <w:left w:val="single" w:sz="6" w:space="0" w:color="000000"/>
                                      <w:right w:val="single" w:sz="6" w:space="0" w:color="000000"/>
                                    </w:tcBorders>
                                    <w:vAlign w:val="center"/>
                                    <w:hideMark/>
                                  </w:tcPr>
                                  <w:p w:rsidR="00AC6B1E" w:rsidRPr="00AC6B1E" w:rsidRDefault="00AC6B1E" w:rsidP="00691E61">
                                    <w:pPr>
                                      <w:spacing w:after="0" w:line="240" w:lineRule="auto"/>
                                      <w:jc w:val="both"/>
                                      <w:rPr>
                                        <w:rFonts w:ascii="Times New Roman" w:hAnsi="Times New Roman"/>
                                        <w:color w:val="000000"/>
                                        <w:sz w:val="11"/>
                                        <w:szCs w:val="11"/>
                                      </w:rPr>
                                    </w:pPr>
                                  </w:p>
                                </w:tc>
                              </w:tr>
                              <w:tr w:rsidR="00AC6B1E" w:rsidRPr="00AC6B1E">
                                <w:trPr>
                                  <w:trHeight w:val="290"/>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Media</w:t>
                                    </w: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Bajo</w:t>
                                    </w: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Cálido</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Bajo</w:t>
                                    </w:r>
                                  </w:p>
                                </w:tc>
                                <w:tc>
                                  <w:tcPr>
                                    <w:tcW w:w="11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Solamente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290"/>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Alto</w:t>
                                    </w:r>
                                  </w:p>
                                </w:tc>
                                <w:tc>
                                  <w:tcPr>
                                    <w:tcW w:w="11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Primera y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290"/>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Alto</w:t>
                                    </w: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Frío</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Bajo</w:t>
                                    </w:r>
                                  </w:p>
                                </w:tc>
                                <w:tc>
                                  <w:tcPr>
                                    <w:tcW w:w="11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Primera y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415"/>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Alto</w:t>
                                    </w:r>
                                  </w:p>
                                </w:tc>
                                <w:tc>
                                  <w:tcPr>
                                    <w:tcW w:w="11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No cumple con los</w:t>
                                    </w:r>
                                    <w:r w:rsidRPr="00AC6B1E">
                                      <w:rPr>
                                        <w:rFonts w:ascii="Times New Roman" w:hAnsi="Times New Roman"/>
                                        <w:color w:val="000000"/>
                                        <w:sz w:val="11"/>
                                        <w:szCs w:val="11"/>
                                      </w:rPr>
                                      <w:br/>
                                    </w:r>
                                    <w:r w:rsidRPr="00AC6B1E">
                                      <w:rPr>
                                        <w:rFonts w:ascii="Arial" w:hAnsi="Arial" w:cs="Arial"/>
                                        <w:color w:val="000000"/>
                                        <w:sz w:val="11"/>
                                        <w:szCs w:val="11"/>
                                      </w:rPr>
                                      <w:t>requisitos de esta</w:t>
                                    </w:r>
                                    <w:r w:rsidRPr="00AC6B1E">
                                      <w:rPr>
                                        <w:rFonts w:ascii="Times New Roman" w:hAnsi="Times New Roman"/>
                                        <w:color w:val="000000"/>
                                        <w:sz w:val="11"/>
                                        <w:szCs w:val="11"/>
                                      </w:rPr>
                                      <w:br/>
                                    </w:r>
                                    <w:r w:rsidRPr="00AC6B1E">
                                      <w:rPr>
                                        <w:rFonts w:ascii="Arial" w:hAnsi="Arial" w:cs="Arial"/>
                                        <w:color w:val="000000"/>
                                        <w:sz w:val="11"/>
                                        <w:szCs w:val="11"/>
                                      </w:rPr>
                                      <w:t>norma</w:t>
                                    </w:r>
                                  </w:p>
                                </w:tc>
                              </w:tr>
                            </w:tbl>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4081"/>
                          <w:gridCol w:w="3931"/>
                        </w:tblGrid>
                        <w:tr w:rsidR="00AC6B1E" w:rsidRPr="00AC6B1E" w:rsidTr="00AC6B1E">
                          <w:trPr>
                            <w:trHeight w:val="267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tbl>
                              <w:tblPr>
                                <w:tblW w:w="0" w:type="auto"/>
                                <w:tblInd w:w="8" w:type="dxa"/>
                                <w:tblCellMar>
                                  <w:top w:w="15" w:type="dxa"/>
                                  <w:left w:w="15" w:type="dxa"/>
                                  <w:bottom w:w="15" w:type="dxa"/>
                                  <w:right w:w="15" w:type="dxa"/>
                                </w:tblCellMar>
                                <w:tblLook w:val="04A0" w:firstRow="1" w:lastRow="0" w:firstColumn="1" w:lastColumn="0" w:noHBand="0" w:noVBand="1"/>
                              </w:tblPr>
                              <w:tblGrid>
                                <w:gridCol w:w="790"/>
                                <w:gridCol w:w="628"/>
                                <w:gridCol w:w="808"/>
                                <w:gridCol w:w="628"/>
                                <w:gridCol w:w="1059"/>
                              </w:tblGrid>
                              <w:tr w:rsidR="00AC6B1E" w:rsidRPr="00AC6B1E">
                                <w:trPr>
                                  <w:gridAfter w:val="1"/>
                                  <w:wAfter w:w="1080" w:type="dxa"/>
                                  <w:trHeight w:val="160"/>
                                </w:trPr>
                                <w:tc>
                                  <w:tcPr>
                                    <w:tcW w:w="79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lastRenderedPageBreak/>
                                      <w:t>Configuración</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Resultado</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Configuración</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Resultado</w:t>
                                    </w:r>
                                  </w:p>
                                </w:tc>
                              </w:tr>
                              <w:tr w:rsidR="00AC6B1E" w:rsidRPr="00AC6B1E">
                                <w:trPr>
                                  <w:trHeight w:val="280"/>
                                </w:trPr>
                                <w:tc>
                                  <w:tcPr>
                                    <w:tcW w:w="79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Media</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Bajo</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Cálido</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Bajo</w:t>
                                    </w:r>
                                  </w:p>
                                </w:tc>
                                <w:tc>
                                  <w:tcPr>
                                    <w:tcW w:w="108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Solamente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280"/>
                                </w:trPr>
                                <w:tc>
                                  <w:tcPr>
                                    <w:tcW w:w="79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Alto</w:t>
                                    </w:r>
                                  </w:p>
                                </w:tc>
                                <w:tc>
                                  <w:tcPr>
                                    <w:tcW w:w="108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Primera y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280"/>
                                </w:trPr>
                                <w:tc>
                                  <w:tcPr>
                                    <w:tcW w:w="79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Alto</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frío</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Bajo</w:t>
                                    </w:r>
                                  </w:p>
                                </w:tc>
                                <w:tc>
                                  <w:tcPr>
                                    <w:tcW w:w="108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Primera y segunda</w:t>
                                    </w:r>
                                    <w:r w:rsidRPr="00AC6B1E">
                                      <w:rPr>
                                        <w:rFonts w:ascii="Times New Roman" w:hAnsi="Times New Roman"/>
                                        <w:color w:val="000000"/>
                                        <w:sz w:val="11"/>
                                        <w:szCs w:val="11"/>
                                      </w:rPr>
                                      <w:br/>
                                    </w:r>
                                    <w:r w:rsidRPr="00AC6B1E">
                                      <w:rPr>
                                        <w:rFonts w:ascii="Arial" w:hAnsi="Arial" w:cs="Arial"/>
                                        <w:color w:val="000000"/>
                                        <w:sz w:val="11"/>
                                        <w:szCs w:val="11"/>
                                      </w:rPr>
                                      <w:t>prueba</w:t>
                                    </w:r>
                                  </w:p>
                                </w:tc>
                              </w:tr>
                              <w:tr w:rsidR="00AC6B1E" w:rsidRPr="00AC6B1E">
                                <w:trPr>
                                  <w:trHeight w:val="400"/>
                                </w:trPr>
                                <w:tc>
                                  <w:tcPr>
                                    <w:tcW w:w="791"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Alto</w:t>
                                    </w:r>
                                  </w:p>
                                </w:tc>
                                <w:tc>
                                  <w:tcPr>
                                    <w:tcW w:w="108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20" w:line="240" w:lineRule="auto"/>
                                      <w:jc w:val="both"/>
                                      <w:rPr>
                                        <w:rFonts w:ascii="Times New Roman" w:hAnsi="Times New Roman"/>
                                        <w:color w:val="000000"/>
                                        <w:sz w:val="11"/>
                                        <w:szCs w:val="11"/>
                                      </w:rPr>
                                    </w:pPr>
                                    <w:r w:rsidRPr="00AC6B1E">
                                      <w:rPr>
                                        <w:rFonts w:ascii="Arial" w:hAnsi="Arial" w:cs="Arial"/>
                                        <w:color w:val="000000"/>
                                        <w:sz w:val="11"/>
                                        <w:szCs w:val="11"/>
                                      </w:rPr>
                                      <w:t>No cumple con los</w:t>
                                    </w:r>
                                    <w:r w:rsidRPr="00AC6B1E">
                                      <w:rPr>
                                        <w:rFonts w:ascii="Times New Roman" w:hAnsi="Times New Roman"/>
                                        <w:color w:val="000000"/>
                                        <w:sz w:val="11"/>
                                        <w:szCs w:val="11"/>
                                      </w:rPr>
                                      <w:br/>
                                    </w:r>
                                    <w:r w:rsidRPr="00AC6B1E">
                                      <w:rPr>
                                        <w:rFonts w:ascii="Arial" w:hAnsi="Arial" w:cs="Arial"/>
                                        <w:color w:val="000000"/>
                                        <w:sz w:val="11"/>
                                        <w:szCs w:val="11"/>
                                      </w:rPr>
                                      <w:t>requisitos de esta</w:t>
                                    </w:r>
                                    <w:r w:rsidRPr="00AC6B1E">
                                      <w:rPr>
                                        <w:rFonts w:ascii="Times New Roman" w:hAnsi="Times New Roman"/>
                                        <w:color w:val="000000"/>
                                        <w:sz w:val="11"/>
                                        <w:szCs w:val="11"/>
                                      </w:rPr>
                                      <w:br/>
                                    </w:r>
                                    <w:r w:rsidRPr="00AC6B1E">
                                      <w:rPr>
                                        <w:rFonts w:ascii="Arial" w:hAnsi="Arial" w:cs="Arial"/>
                                        <w:color w:val="000000"/>
                                        <w:sz w:val="11"/>
                                        <w:szCs w:val="11"/>
                                      </w:rPr>
                                      <w:t>norma</w:t>
                                    </w:r>
                                  </w:p>
                                </w:tc>
                              </w:tr>
                            </w:tbl>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fin de tener claridad sobre los resultados del cálculo de energía, se propone una mejora en la redacción.</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tbl>
                              <w:tblPr>
                                <w:tblW w:w="0" w:type="auto"/>
                                <w:tblInd w:w="8" w:type="dxa"/>
                                <w:tblCellMar>
                                  <w:top w:w="15" w:type="dxa"/>
                                  <w:left w:w="15" w:type="dxa"/>
                                  <w:bottom w:w="15" w:type="dxa"/>
                                  <w:right w:w="15" w:type="dxa"/>
                                </w:tblCellMar>
                                <w:tblLook w:val="04A0" w:firstRow="1" w:lastRow="0" w:firstColumn="1" w:lastColumn="0" w:noHBand="0" w:noVBand="1"/>
                              </w:tblPr>
                              <w:tblGrid>
                                <w:gridCol w:w="764"/>
                                <w:gridCol w:w="642"/>
                                <w:gridCol w:w="800"/>
                                <w:gridCol w:w="563"/>
                                <w:gridCol w:w="994"/>
                              </w:tblGrid>
                              <w:tr w:rsidR="00AC6B1E" w:rsidRPr="00AC6B1E">
                                <w:trPr>
                                  <w:trHeight w:val="20"/>
                                </w:trPr>
                                <w:tc>
                                  <w:tcPr>
                                    <w:tcW w:w="1578"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color w:val="000000"/>
                                        <w:sz w:val="24"/>
                                        <w:szCs w:val="24"/>
                                      </w:rPr>
                                    </w:pPr>
                                  </w:p>
                                </w:tc>
                                <w:tc>
                                  <w:tcPr>
                                    <w:tcW w:w="1530" w:type="dxa"/>
                                    <w:gridSpan w:val="2"/>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1122" w:type="dxa"/>
                                    <w:vMerge w:val="restart"/>
                                    <w:tcBorders>
                                      <w:top w:val="single" w:sz="6" w:space="0" w:color="000000"/>
                                      <w:left w:val="single" w:sz="6" w:space="0" w:color="000000"/>
                                      <w:right w:val="single" w:sz="6" w:space="0" w:color="000000"/>
                                    </w:tcBorders>
                                    <w:tcMar>
                                      <w:top w:w="0" w:type="dxa"/>
                                      <w:left w:w="43" w:type="dxa"/>
                                      <w:bottom w:w="0" w:type="dxa"/>
                                      <w:right w:w="43" w:type="dxa"/>
                                    </w:tcMar>
                                    <w:vAlign w:val="bottom"/>
                                    <w:hideMark/>
                                  </w:tcPr>
                                  <w:p w:rsidR="00AC6B1E" w:rsidRPr="00AC6B1E" w:rsidRDefault="00AC6B1E" w:rsidP="00691E61">
                                    <w:pPr>
                                      <w:spacing w:after="0" w:line="240" w:lineRule="auto"/>
                                      <w:jc w:val="both"/>
                                      <w:rPr>
                                        <w:rFonts w:ascii="Times New Roman" w:hAnsi="Times New Roman"/>
                                        <w:sz w:val="20"/>
                                        <w:szCs w:val="20"/>
                                      </w:rPr>
                                    </w:pPr>
                                  </w:p>
                                </w:tc>
                              </w:tr>
                              <w:tr w:rsidR="00AC6B1E" w:rsidRPr="00AC6B1E">
                                <w:trPr>
                                  <w:trHeight w:val="20"/>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0" w:type="auto"/>
                                    <w:vMerge/>
                                    <w:tcBorders>
                                      <w:top w:val="single" w:sz="6" w:space="0" w:color="000000"/>
                                      <w:left w:val="single" w:sz="6" w:space="0" w:color="000000"/>
                                      <w:right w:val="single" w:sz="6" w:space="0" w:color="000000"/>
                                    </w:tcBorders>
                                    <w:vAlign w:val="center"/>
                                    <w:hideMark/>
                                  </w:tcPr>
                                  <w:p w:rsidR="00AC6B1E" w:rsidRPr="00AC6B1E" w:rsidRDefault="00AC6B1E" w:rsidP="00691E61">
                                    <w:pPr>
                                      <w:spacing w:after="0" w:line="240" w:lineRule="auto"/>
                                      <w:jc w:val="both"/>
                                      <w:rPr>
                                        <w:rFonts w:ascii="Times New Roman" w:hAnsi="Times New Roman"/>
                                        <w:sz w:val="20"/>
                                        <w:szCs w:val="20"/>
                                      </w:rPr>
                                    </w:pPr>
                                  </w:p>
                                </w:tc>
                              </w:tr>
                              <w:tr w:rsidR="00AC6B1E" w:rsidRPr="00AC6B1E">
                                <w:trPr>
                                  <w:trHeight w:val="20"/>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11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r>
                              <w:tr w:rsidR="00AC6B1E" w:rsidRPr="00AC6B1E">
                                <w:trPr>
                                  <w:trHeight w:val="20"/>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11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r>
                              <w:tr w:rsidR="00AC6B1E" w:rsidRPr="00AC6B1E">
                                <w:trPr>
                                  <w:trHeight w:val="20"/>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11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r>
                              <w:tr w:rsidR="00AC6B1E" w:rsidRPr="00AC6B1E">
                                <w:trPr>
                                  <w:trHeight w:val="20"/>
                                </w:trPr>
                                <w:tc>
                                  <w:tcPr>
                                    <w:tcW w:w="858"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72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90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630"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c>
                                  <w:tcPr>
                                    <w:tcW w:w="1122"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AC6B1E" w:rsidRPr="00AC6B1E" w:rsidRDefault="00AC6B1E" w:rsidP="00691E61">
                                    <w:pPr>
                                      <w:spacing w:after="0" w:line="240" w:lineRule="auto"/>
                                      <w:jc w:val="both"/>
                                      <w:rPr>
                                        <w:rFonts w:ascii="Times New Roman" w:hAnsi="Times New Roman"/>
                                        <w:sz w:val="20"/>
                                        <w:szCs w:val="20"/>
                                      </w:rPr>
                                    </w:pPr>
                                  </w:p>
                                </w:tc>
                              </w:tr>
                            </w:tbl>
                            <w:p w:rsidR="00AC6B1E" w:rsidRPr="00AC6B1E" w:rsidRDefault="00AC6B1E" w:rsidP="00691E61">
                              <w:pPr>
                                <w:spacing w:after="0" w:line="240" w:lineRule="auto"/>
                                <w:jc w:val="both"/>
                                <w:rPr>
                                  <w:rFonts w:ascii="Times New Roman" w:hAnsi="Times New Roman"/>
                                  <w:sz w:val="24"/>
                                  <w:szCs w:val="24"/>
                                </w:rPr>
                              </w:pPr>
                            </w:p>
                          </w:tc>
                        </w:tr>
                        <w:tr w:rsidR="00AC6B1E" w:rsidRPr="00AC6B1E" w:rsidTr="00AC6B1E">
                          <w:trPr>
                            <w:trHeight w:val="423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B.1.4 inciso d) Ajuste para para compartimientos especiales deben establecerse como lo indica la sección B.1.5 de este apéndice.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B.1.4 inciso d) Ajuste para compartimientos especiales deben establecerse como lo indica la sección B.1.5 de este apéndice.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A fin de tener claridad sobre los resultados del cálculo de energía, se propone una mejora en la redacción.</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B.1.4 El gabinete y su mecanismo de refrigeración debe ser armado y montado de acuerdo con las instrucciones impresas para el usuario suministradas por el gabinete</w:t>
                              </w:r>
                              <w:r w:rsidRPr="00AC6B1E">
                                <w:rPr>
                                  <w:rFonts w:ascii="Arial" w:hAnsi="Arial" w:cs="Arial"/>
                                  <w:b/>
                                  <w:bCs/>
                                  <w:color w:val="000000"/>
                                  <w:sz w:val="16"/>
                                  <w:szCs w:val="16"/>
                                </w:rPr>
                                <w:t>...</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20" w:line="240" w:lineRule="auto"/>
                                <w:ind w:hanging="288"/>
                                <w:jc w:val="both"/>
                                <w:rPr>
                                  <w:rFonts w:ascii="Times New Roman" w:hAnsi="Times New Roman"/>
                                  <w:color w:val="000000"/>
                                  <w:sz w:val="16"/>
                                  <w:szCs w:val="16"/>
                                </w:rPr>
                              </w:pPr>
                              <w:r w:rsidRPr="00AC6B1E">
                                <w:rPr>
                                  <w:rFonts w:ascii="Arial" w:hAnsi="Arial" w:cs="Arial"/>
                                  <w:color w:val="000000"/>
                                  <w:sz w:val="16"/>
                                  <w:szCs w:val="16"/>
                                </w:rPr>
                                <w:t>d)</w:t>
                              </w:r>
                              <w:r w:rsidRPr="00AC6B1E">
                                <w:rPr>
                                  <w:rFonts w:ascii="Arial" w:hAnsi="Arial" w:cs="Arial"/>
                                  <w:color w:val="000000"/>
                                  <w:sz w:val="20"/>
                                  <w:szCs w:val="20"/>
                                </w:rPr>
                                <w:t>  </w:t>
                              </w:r>
                              <w:r w:rsidRPr="00AC6B1E">
                                <w:rPr>
                                  <w:rFonts w:ascii="Arial" w:hAnsi="Arial" w:cs="Arial"/>
                                  <w:color w:val="000000"/>
                                  <w:sz w:val="16"/>
                                  <w:szCs w:val="16"/>
                                </w:rPr>
                                <w:t>Los ajustes de control de temperatura para las pruebas deben ser descritas como lo indica el capítulo B.2 de este apéndice. Ajustes para compartimientos especiales deben establecerse como lo indica el inciso B.1.5 de este apéndice.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2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637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B.4.1.2 2do párrafo</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No se indica en el proyecto de NOM</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B.4.1.2 2do párrafo</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Para los modelos con controles de deshielo variable, las temperaturas de los compartimientos deben ser aquellas medidas en la primera parte del periodo de prueba especificada en B.3.2.2.</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 xml:space="preserve">A fin de poder evaluar los diferentes tipos </w:t>
                              </w:r>
                              <w:proofErr w:type="spellStart"/>
                              <w:r w:rsidRPr="00AC6B1E">
                                <w:rPr>
                                  <w:rFonts w:ascii="Arial" w:hAnsi="Arial" w:cs="Arial"/>
                                  <w:color w:val="000000"/>
                                  <w:sz w:val="16"/>
                                  <w:szCs w:val="16"/>
                                </w:rPr>
                                <w:t>e</w:t>
                              </w:r>
                              <w:proofErr w:type="spellEnd"/>
                              <w:r w:rsidRPr="00AC6B1E">
                                <w:rPr>
                                  <w:rFonts w:ascii="Arial" w:hAnsi="Arial" w:cs="Arial"/>
                                  <w:color w:val="000000"/>
                                  <w:sz w:val="16"/>
                                  <w:szCs w:val="16"/>
                                </w:rPr>
                                <w:t xml:space="preserve"> deshielo en los refrigeradores, se sugiere incorporar el texto propuesto.</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respectivo, que corresponde al tercer párrafo, para quedar como sigue:</w:t>
                              </w:r>
                            </w:p>
                            <w:p w:rsidR="00AC6B1E" w:rsidRPr="00AC6B1E" w:rsidRDefault="00AC6B1E" w:rsidP="00691E61">
                              <w:pPr>
                                <w:spacing w:after="20" w:line="240" w:lineRule="auto"/>
                                <w:jc w:val="both"/>
                                <w:rPr>
                                  <w:rFonts w:ascii="Times New Roman" w:hAnsi="Times New Roman"/>
                                  <w:color w:val="000000"/>
                                  <w:sz w:val="16"/>
                                  <w:szCs w:val="16"/>
                                </w:rPr>
                              </w:pPr>
                              <w:r w:rsidRPr="00AC6B1E">
                                <w:rPr>
                                  <w:rFonts w:ascii="Arial" w:hAnsi="Arial" w:cs="Arial"/>
                                  <w:color w:val="000000"/>
                                  <w:sz w:val="16"/>
                                  <w:szCs w:val="16"/>
                                </w:rPr>
                                <w:t>B.4.1.2 Temperatura del compartimiento.</w:t>
                              </w:r>
                            </w:p>
                            <w:p w:rsidR="00AC6B1E" w:rsidRPr="00AC6B1E" w:rsidRDefault="00AC6B1E" w:rsidP="00691E61">
                              <w:pPr>
                                <w:spacing w:after="20" w:line="240" w:lineRule="auto"/>
                                <w:ind w:firstLine="144"/>
                                <w:jc w:val="both"/>
                                <w:rPr>
                                  <w:rFonts w:ascii="Times New Roman" w:hAnsi="Times New Roman"/>
                                  <w:color w:val="000000"/>
                                  <w:sz w:val="16"/>
                                  <w:szCs w:val="16"/>
                                </w:rPr>
                              </w:pPr>
                              <w:r w:rsidRPr="00AC6B1E">
                                <w:rPr>
                                  <w:rFonts w:ascii="Arial" w:hAnsi="Arial" w:cs="Arial"/>
                                  <w:color w:val="000000"/>
                                  <w:sz w:val="16"/>
                                  <w:szCs w:val="16"/>
                                </w:rPr>
                                <w:t>La temperatura del compartimiento para cada periodo de prueba debe ser el promedio de las temperaturas medidas dentro de un compartimiento durante el periodo de prueba que se especifica en el capítulo B.3.</w:t>
                              </w:r>
                            </w:p>
                            <w:p w:rsidR="00AC6B1E" w:rsidRPr="00AC6B1E" w:rsidRDefault="00AC6B1E" w:rsidP="00691E61">
                              <w:pPr>
                                <w:spacing w:after="20" w:line="240" w:lineRule="auto"/>
                                <w:ind w:firstLine="144"/>
                                <w:jc w:val="both"/>
                                <w:rPr>
                                  <w:rFonts w:ascii="Times New Roman" w:hAnsi="Times New Roman"/>
                                  <w:color w:val="000000"/>
                                  <w:sz w:val="16"/>
                                  <w:szCs w:val="16"/>
                                </w:rPr>
                              </w:pPr>
                              <w:r w:rsidRPr="00AC6B1E">
                                <w:rPr>
                                  <w:rFonts w:ascii="Arial" w:hAnsi="Arial" w:cs="Arial"/>
                                  <w:color w:val="000000"/>
                                  <w:sz w:val="16"/>
                                  <w:szCs w:val="16"/>
                                </w:rPr>
                                <w:t>Para los modelos con deshielo automático de larga duración, las temperaturas de los compartimientos deben ser aquellas medidas en la primera parte del periodo de prueba que se especifica en el inciso B.3.2.1 de este apéndice.</w:t>
                              </w:r>
                            </w:p>
                            <w:p w:rsidR="00AC6B1E" w:rsidRPr="00AC6B1E" w:rsidRDefault="00AC6B1E" w:rsidP="00691E61">
                              <w:pPr>
                                <w:spacing w:after="20" w:line="240" w:lineRule="auto"/>
                                <w:ind w:firstLine="144"/>
                                <w:jc w:val="both"/>
                                <w:rPr>
                                  <w:rFonts w:ascii="Times New Roman" w:hAnsi="Times New Roman"/>
                                  <w:color w:val="000000"/>
                                  <w:sz w:val="16"/>
                                  <w:szCs w:val="16"/>
                                </w:rPr>
                              </w:pPr>
                              <w:r w:rsidRPr="00AC6B1E">
                                <w:rPr>
                                  <w:rFonts w:ascii="Arial" w:hAnsi="Arial" w:cs="Arial"/>
                                  <w:color w:val="000000"/>
                                  <w:sz w:val="16"/>
                                  <w:szCs w:val="16"/>
                                </w:rPr>
                                <w:t>Para los modelos con controles de deshielo variable, las temperaturas de los compartimientos deben ser aquellas medidas en la primera parte del periodo de prueba especificada en B.3.2.2.</w:t>
                              </w:r>
                            </w:p>
                            <w:p w:rsidR="00AC6B1E" w:rsidRPr="00AC6B1E" w:rsidRDefault="00AC6B1E" w:rsidP="00691E61">
                              <w:pPr>
                                <w:spacing w:after="20" w:line="240" w:lineRule="auto"/>
                                <w:ind w:firstLine="144"/>
                                <w:jc w:val="both"/>
                                <w:rPr>
                                  <w:rFonts w:ascii="Times New Roman" w:hAnsi="Times New Roman"/>
                                  <w:color w:val="000000"/>
                                  <w:sz w:val="16"/>
                                  <w:szCs w:val="16"/>
                                </w:rPr>
                              </w:pPr>
                              <w:r w:rsidRPr="00AC6B1E">
                                <w:rPr>
                                  <w:rFonts w:ascii="Arial" w:hAnsi="Arial" w:cs="Arial"/>
                                  <w:color w:val="000000"/>
                                  <w:sz w:val="16"/>
                                  <w:szCs w:val="16"/>
                                </w:rPr>
                                <w:t xml:space="preserve">Para los modelos con deshielo automático que no sea ni de larga duración ni de deshielo variable, la temperatura del compartimiento debe ser un promedio de las temperaturas medidas en un compartimiento durante el periodo estable de la operación del </w:t>
                              </w:r>
                              <w:proofErr w:type="spellStart"/>
                              <w:r w:rsidRPr="00AC6B1E">
                                <w:rPr>
                                  <w:rFonts w:ascii="Arial" w:hAnsi="Arial" w:cs="Arial"/>
                                  <w:color w:val="000000"/>
                                  <w:sz w:val="16"/>
                                  <w:szCs w:val="16"/>
                                </w:rPr>
                                <w:t>motocompresor</w:t>
                              </w:r>
                              <w:proofErr w:type="spellEnd"/>
                              <w:r w:rsidRPr="00AC6B1E">
                                <w:rPr>
                                  <w:rFonts w:ascii="Arial" w:hAnsi="Arial" w:cs="Arial"/>
                                  <w:color w:val="000000"/>
                                  <w:sz w:val="16"/>
                                  <w:szCs w:val="16"/>
                                </w:rPr>
                                <w:t xml:space="preserve"> que (a) incluye ciclos sin deshielo o eventos asociados con un Ciclo de deshielo, tal como pre-enfriamiento o recuperación, (b) no es menor a tres horas de duración, y (c) incluye dos o más ciclos completos del </w:t>
                              </w:r>
                              <w:proofErr w:type="spellStart"/>
                              <w:r w:rsidRPr="00AC6B1E">
                                <w:rPr>
                                  <w:rFonts w:ascii="Arial" w:hAnsi="Arial" w:cs="Arial"/>
                                  <w:color w:val="000000"/>
                                  <w:sz w:val="16"/>
                                  <w:szCs w:val="16"/>
                                </w:rPr>
                                <w:t>motocompresor</w:t>
                              </w:r>
                              <w:proofErr w:type="spellEnd"/>
                              <w:r w:rsidRPr="00AC6B1E">
                                <w:rPr>
                                  <w:rFonts w:ascii="Arial" w:hAnsi="Arial" w:cs="Arial"/>
                                  <w:color w:val="000000"/>
                                  <w:sz w:val="16"/>
                                  <w:szCs w:val="16"/>
                                </w:rPr>
                                <w:t>.</w:t>
                              </w:r>
                            </w:p>
                            <w:p w:rsidR="00AC6B1E" w:rsidRPr="00AC6B1E" w:rsidRDefault="00AC6B1E" w:rsidP="00691E61">
                              <w:pPr>
                                <w:spacing w:after="20" w:line="240" w:lineRule="auto"/>
                                <w:ind w:firstLine="144"/>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0"/>
                          <w:gridCol w:w="4132"/>
                        </w:tblGrid>
                        <w:tr w:rsidR="00AC6B1E" w:rsidRPr="00AC6B1E" w:rsidTr="00AC6B1E">
                          <w:trPr>
                            <w:trHeight w:val="671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B.4.1.2 3er párrafo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Para los modelos con deshielo automático que no sea ni de larga duración ni de deshielo variable, la temperatura del compartimiento debe ser un promedio de las temperaturas medidas en un compartimiento durante el periodo de estable de la operación del </w:t>
                              </w:r>
                              <w:proofErr w:type="spellStart"/>
                              <w:r w:rsidRPr="00AC6B1E">
                                <w:rPr>
                                  <w:rFonts w:ascii="Arial" w:hAnsi="Arial" w:cs="Arial"/>
                                  <w:color w:val="000000"/>
                                  <w:sz w:val="16"/>
                                  <w:szCs w:val="16"/>
                                </w:rPr>
                                <w:t>motocompresor</w:t>
                              </w:r>
                              <w:proofErr w:type="spellEnd"/>
                              <w:r w:rsidRPr="00AC6B1E">
                                <w:rPr>
                                  <w:rFonts w:ascii="Arial" w:hAnsi="Arial" w:cs="Arial"/>
                                  <w:color w:val="000000"/>
                                  <w:sz w:val="16"/>
                                  <w:szCs w:val="16"/>
                                </w:rPr>
                                <w:t xml:space="preserve"> que (a) incluye ciclos sin deshielo o incluye dos o más ciclos completos del </w:t>
                              </w:r>
                              <w:proofErr w:type="spellStart"/>
                              <w:r w:rsidRPr="00AC6B1E">
                                <w:rPr>
                                  <w:rFonts w:ascii="Arial" w:hAnsi="Arial" w:cs="Arial"/>
                                  <w:color w:val="000000"/>
                                  <w:sz w:val="16"/>
                                  <w:szCs w:val="16"/>
                                </w:rPr>
                                <w:t>motocompresor</w:t>
                              </w:r>
                              <w:proofErr w:type="spellEnd"/>
                              <w:r w:rsidRPr="00AC6B1E">
                                <w:rPr>
                                  <w:rFonts w:ascii="Arial" w:hAnsi="Arial" w:cs="Arial"/>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B.4.1.2 3er párrafo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Para los modelos con deshielo automático que no sea ni de larga duración ni de deshielo variable, la temperatura del compartimiento debe ser un promedio de las temperaturas medidas en un compartimiento durante el periodo estable de la operación del </w:t>
                              </w:r>
                              <w:proofErr w:type="spellStart"/>
                              <w:r w:rsidRPr="00AC6B1E">
                                <w:rPr>
                                  <w:rFonts w:ascii="Arial" w:hAnsi="Arial" w:cs="Arial"/>
                                  <w:color w:val="000000"/>
                                  <w:sz w:val="16"/>
                                  <w:szCs w:val="16"/>
                                </w:rPr>
                                <w:t>motocompresor</w:t>
                              </w:r>
                              <w:proofErr w:type="spellEnd"/>
                              <w:r w:rsidRPr="00AC6B1E">
                                <w:rPr>
                                  <w:rFonts w:ascii="Arial" w:hAnsi="Arial" w:cs="Arial"/>
                                  <w:color w:val="000000"/>
                                  <w:sz w:val="16"/>
                                  <w:szCs w:val="16"/>
                                </w:rPr>
                                <w:t xml:space="preserve"> que (a) incluye ciclos sin deshielo o eventos asociados con un Ciclo de deshielo, tal como pre-enfriamiento o recuperación, (b) no es menor a tres horas de duración, y (c) incluye dos o más ciclos completos del </w:t>
                              </w:r>
                              <w:proofErr w:type="spellStart"/>
                              <w:r w:rsidRPr="00AC6B1E">
                                <w:rPr>
                                  <w:rFonts w:ascii="Arial" w:hAnsi="Arial" w:cs="Arial"/>
                                  <w:color w:val="000000"/>
                                  <w:sz w:val="16"/>
                                  <w:szCs w:val="16"/>
                                </w:rPr>
                                <w:t>motocompresor</w:t>
                              </w:r>
                              <w:proofErr w:type="spellEnd"/>
                              <w:r w:rsidRPr="00AC6B1E">
                                <w:rPr>
                                  <w:rFonts w:ascii="Arial" w:hAnsi="Arial" w:cs="Arial"/>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Para dar mayor claridad a la evaluación prevista en el inciso B.4.1.2, se sugiere incorporar las propuestas indicadas.</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respectivo, que corresponde al cuarto párrafo, para quedar como sigue:</w:t>
                              </w:r>
                            </w:p>
                            <w:p w:rsidR="00AC6B1E" w:rsidRPr="00AC6B1E" w:rsidRDefault="00AC6B1E" w:rsidP="00691E61">
                              <w:pPr>
                                <w:spacing w:after="40" w:line="240" w:lineRule="auto"/>
                                <w:ind w:firstLine="144"/>
                                <w:jc w:val="both"/>
                                <w:rPr>
                                  <w:rFonts w:ascii="Times New Roman" w:hAnsi="Times New Roman"/>
                                  <w:color w:val="000000"/>
                                  <w:sz w:val="16"/>
                                  <w:szCs w:val="16"/>
                                </w:rPr>
                              </w:pPr>
                              <w:r w:rsidRPr="00AC6B1E">
                                <w:rPr>
                                  <w:rFonts w:ascii="Arial" w:hAnsi="Arial" w:cs="Arial"/>
                                  <w:color w:val="000000"/>
                                  <w:sz w:val="16"/>
                                  <w:szCs w:val="16"/>
                                </w:rPr>
                                <w:t>B.4.1.2 Temperatura del compartimiento.</w:t>
                              </w:r>
                            </w:p>
                            <w:p w:rsidR="00AC6B1E" w:rsidRPr="00AC6B1E" w:rsidRDefault="00AC6B1E" w:rsidP="00691E61">
                              <w:pPr>
                                <w:spacing w:after="40" w:line="240" w:lineRule="auto"/>
                                <w:ind w:firstLine="144"/>
                                <w:jc w:val="both"/>
                                <w:rPr>
                                  <w:rFonts w:ascii="Times New Roman" w:hAnsi="Times New Roman"/>
                                  <w:color w:val="000000"/>
                                  <w:sz w:val="16"/>
                                  <w:szCs w:val="16"/>
                                </w:rPr>
                              </w:pPr>
                              <w:r w:rsidRPr="00AC6B1E">
                                <w:rPr>
                                  <w:rFonts w:ascii="Arial" w:hAnsi="Arial" w:cs="Arial"/>
                                  <w:color w:val="000000"/>
                                  <w:sz w:val="16"/>
                                  <w:szCs w:val="16"/>
                                </w:rPr>
                                <w:t>La temperatura del compartimiento para cada periodo de prueba debe ser el promedio de las temperaturas medidas dentro de un compartimiento durante el periodo de prueba que se especifica en el capítulo B.3.</w:t>
                              </w:r>
                            </w:p>
                            <w:p w:rsidR="00AC6B1E" w:rsidRPr="00AC6B1E" w:rsidRDefault="00AC6B1E" w:rsidP="00691E61">
                              <w:pPr>
                                <w:spacing w:after="40" w:line="240" w:lineRule="auto"/>
                                <w:ind w:firstLine="144"/>
                                <w:jc w:val="both"/>
                                <w:rPr>
                                  <w:rFonts w:ascii="Times New Roman" w:hAnsi="Times New Roman"/>
                                  <w:color w:val="000000"/>
                                  <w:sz w:val="16"/>
                                  <w:szCs w:val="16"/>
                                </w:rPr>
                              </w:pPr>
                              <w:r w:rsidRPr="00AC6B1E">
                                <w:rPr>
                                  <w:rFonts w:ascii="Arial" w:hAnsi="Arial" w:cs="Arial"/>
                                  <w:color w:val="000000"/>
                                  <w:sz w:val="16"/>
                                  <w:szCs w:val="16"/>
                                </w:rPr>
                                <w:t>Para los modelos con deshielo automático de larga duración, las temperaturas de los compartimientos deben ser aquellas medidas en la primera parte del periodo de prueba que se especifica en el inciso B.3.2.1 de este apéndice.</w:t>
                              </w:r>
                            </w:p>
                            <w:p w:rsidR="00AC6B1E" w:rsidRPr="00AC6B1E" w:rsidRDefault="00AC6B1E" w:rsidP="00691E61">
                              <w:pPr>
                                <w:spacing w:after="40" w:line="240" w:lineRule="auto"/>
                                <w:ind w:firstLine="144"/>
                                <w:jc w:val="both"/>
                                <w:rPr>
                                  <w:rFonts w:ascii="Times New Roman" w:hAnsi="Times New Roman"/>
                                  <w:color w:val="000000"/>
                                  <w:sz w:val="16"/>
                                  <w:szCs w:val="16"/>
                                </w:rPr>
                              </w:pPr>
                              <w:r w:rsidRPr="00AC6B1E">
                                <w:rPr>
                                  <w:rFonts w:ascii="Arial" w:hAnsi="Arial" w:cs="Arial"/>
                                  <w:color w:val="000000"/>
                                  <w:sz w:val="16"/>
                                  <w:szCs w:val="16"/>
                                </w:rPr>
                                <w:t>Para los modelos con controles de deshielo variable, las temperaturas de los compartimientos deben ser aquellas medidas en la primera parte del periodo de prueba especificada en B.3.2.2.</w:t>
                              </w:r>
                            </w:p>
                            <w:p w:rsidR="00AC6B1E" w:rsidRPr="00AC6B1E" w:rsidRDefault="00AC6B1E" w:rsidP="00691E61">
                              <w:pPr>
                                <w:spacing w:after="40" w:line="240" w:lineRule="auto"/>
                                <w:ind w:firstLine="144"/>
                                <w:jc w:val="both"/>
                                <w:rPr>
                                  <w:rFonts w:ascii="Times New Roman" w:hAnsi="Times New Roman"/>
                                  <w:color w:val="000000"/>
                                  <w:sz w:val="16"/>
                                  <w:szCs w:val="16"/>
                                </w:rPr>
                              </w:pPr>
                              <w:r w:rsidRPr="00AC6B1E">
                                <w:rPr>
                                  <w:rFonts w:ascii="Arial" w:hAnsi="Arial" w:cs="Arial"/>
                                  <w:color w:val="000000"/>
                                  <w:sz w:val="16"/>
                                  <w:szCs w:val="16"/>
                                </w:rPr>
                                <w:t xml:space="preserve">Para los modelos con deshielo automático que no sea ni de larga duración ni de deshielo variable, la temperatura del compartimiento debe ser un promedio de las temperaturas medidas en un compartimiento durante el periodo estable de la operación del </w:t>
                              </w:r>
                              <w:proofErr w:type="spellStart"/>
                              <w:r w:rsidRPr="00AC6B1E">
                                <w:rPr>
                                  <w:rFonts w:ascii="Arial" w:hAnsi="Arial" w:cs="Arial"/>
                                  <w:color w:val="000000"/>
                                  <w:sz w:val="16"/>
                                  <w:szCs w:val="16"/>
                                </w:rPr>
                                <w:t>motocompresor</w:t>
                              </w:r>
                              <w:proofErr w:type="spellEnd"/>
                              <w:r w:rsidRPr="00AC6B1E">
                                <w:rPr>
                                  <w:rFonts w:ascii="Arial" w:hAnsi="Arial" w:cs="Arial"/>
                                  <w:color w:val="000000"/>
                                  <w:sz w:val="16"/>
                                  <w:szCs w:val="16"/>
                                </w:rPr>
                                <w:t xml:space="preserve"> que (a) incluye ciclos sin deshielo o eventos asociados con un Ciclo de deshielo, tal como pre-enfriamiento o recuperación, (b) no es menor a tres horas de duración, y (c) incluye dos o más ciclos completos del </w:t>
                              </w:r>
                              <w:proofErr w:type="spellStart"/>
                              <w:r w:rsidRPr="00AC6B1E">
                                <w:rPr>
                                  <w:rFonts w:ascii="Arial" w:hAnsi="Arial" w:cs="Arial"/>
                                  <w:color w:val="000000"/>
                                  <w:sz w:val="16"/>
                                  <w:szCs w:val="16"/>
                                </w:rPr>
                                <w:t>motocompresor</w:t>
                              </w:r>
                              <w:proofErr w:type="spellEnd"/>
                              <w:r w:rsidRPr="00AC6B1E">
                                <w:rPr>
                                  <w:rFonts w:ascii="Arial" w:hAnsi="Arial" w:cs="Arial"/>
                                  <w:color w:val="000000"/>
                                  <w:sz w:val="16"/>
                                  <w:szCs w:val="16"/>
                                </w:rPr>
                                <w:t>.</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7094"/>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B.5 Inciso b)</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No se incluirán los siguientes volúmenes de los componentes en las mediciones de volumen del compartimiento: aislamiento del compartimiento de la máquina de hielo, hendidura de la fuente, aislamiento del dispensador y conducto del hielo (si es que hay algún tapón, cubierta o tapa sobre el conducto según la figura C.2 de este Proyecto de NOM.</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B.5 Inciso b)</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No se incluirán los siguientes volúmenes de los componentes en las mediciones de volumen del compartimiento: aislamiento del compartimiento de la máquina de hielo (ejemplo, aislamiento que cubre el compartimiento de hielo del compartimiento de alimentos frescos de un producto que cuenta con el congelador montado en la parte inferior y con un dispensador de hielo en puerta), hendidura de la fuente, aislamiento del dispensador y conducto del hielo (si es que hay algún tapón, cubierta o tapa sobre el conducto según la figura C.2 de este Proyecto de NOM. Los componentes siguientes deben considerarse como parte del volumen medido para los compartimientos: Motor del eje helicoidal de la fábrica de hielo (si se encuentra cubierto del espacio aislado al interior del gabinete); Kit para la fábrica de hielos; Recipientes para almacenar hielo (hieleras); Salida de hielo (hasta el borde del dispensador, si no existe un tapón, tapa o cubierta sobre la salida, de acuerdo con la figura C.3).</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Para el desarrollo de la correcta medición de volumen, se sugiere incorporar la propuesta.</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B.5 Mediciones del volumen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w:t>
                              </w:r>
                              <w:r w:rsidRPr="00AC6B1E">
                                <w:rPr>
                                  <w:rFonts w:ascii="Arial" w:hAnsi="Arial" w:cs="Arial"/>
                                  <w:color w:val="000000"/>
                                  <w:sz w:val="20"/>
                                  <w:szCs w:val="20"/>
                                </w:rPr>
                                <w:t>         </w:t>
                              </w:r>
                              <w:r w:rsidRPr="00AC6B1E">
                                <w:rPr>
                                  <w:rFonts w:ascii="Arial" w:hAnsi="Arial" w:cs="Arial"/>
                                  <w:color w:val="000000"/>
                                  <w:sz w:val="16"/>
                                  <w:szCs w:val="16"/>
                                </w:rPr>
                                <w:t>El volumen total refrigerado de la unidad (VT) debe medirse de acuerdo con</w:t>
                              </w:r>
                              <w:r w:rsidRPr="00AC6B1E">
                                <w:rPr>
                                  <w:rFonts w:ascii="Arial" w:hAnsi="Arial" w:cs="Arial"/>
                                  <w:color w:val="00FFFF"/>
                                  <w:sz w:val="16"/>
                                  <w:szCs w:val="16"/>
                                </w:rPr>
                                <w:t xml:space="preserve"> </w:t>
                              </w:r>
                              <w:r w:rsidRPr="00AC6B1E">
                                <w:rPr>
                                  <w:rFonts w:ascii="Arial" w:hAnsi="Arial" w:cs="Arial"/>
                                  <w:color w:val="000000"/>
                                  <w:sz w:val="16"/>
                                  <w:szCs w:val="16"/>
                                </w:rPr>
                                <w:t xml:space="preserve">esta norma (ver inciso 3.43, capítulos C.2 y </w:t>
                              </w:r>
                              <w:proofErr w:type="gramStart"/>
                              <w:r w:rsidRPr="00AC6B1E">
                                <w:rPr>
                                  <w:rFonts w:ascii="Arial" w:hAnsi="Arial" w:cs="Arial"/>
                                  <w:color w:val="000000"/>
                                  <w:sz w:val="16"/>
                                  <w:szCs w:val="16"/>
                                </w:rPr>
                                <w:t>C.3)</w:t>
                              </w:r>
                              <w:r w:rsidRPr="00AC6B1E">
                                <w:rPr>
                                  <w:rFonts w:ascii="Arial" w:hAnsi="Arial" w:cs="Arial"/>
                                  <w:b/>
                                  <w:bCs/>
                                  <w:color w:val="000000"/>
                                  <w:sz w:val="16"/>
                                  <w:szCs w:val="16"/>
                                </w:rPr>
                                <w:t>...</w:t>
                              </w:r>
                              <w:proofErr w:type="gramEnd"/>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ind w:hanging="288"/>
                                <w:jc w:val="both"/>
                                <w:rPr>
                                  <w:rFonts w:ascii="Times New Roman" w:hAnsi="Times New Roman"/>
                                  <w:color w:val="000000"/>
                                  <w:sz w:val="16"/>
                                  <w:szCs w:val="16"/>
                                </w:rPr>
                              </w:pPr>
                              <w:r w:rsidRPr="00AC6B1E">
                                <w:rPr>
                                  <w:rFonts w:ascii="Arial" w:hAnsi="Arial" w:cs="Arial"/>
                                  <w:color w:val="000000"/>
                                  <w:sz w:val="16"/>
                                  <w:szCs w:val="16"/>
                                </w:rPr>
                                <w:t>b)</w:t>
                              </w:r>
                              <w:r w:rsidRPr="00AC6B1E">
                                <w:rPr>
                                  <w:rFonts w:ascii="Arial" w:hAnsi="Arial" w:cs="Arial"/>
                                  <w:color w:val="000000"/>
                                  <w:sz w:val="20"/>
                                  <w:szCs w:val="20"/>
                                </w:rPr>
                                <w:t>  </w:t>
                              </w:r>
                              <w:r w:rsidRPr="00AC6B1E">
                                <w:rPr>
                                  <w:rFonts w:ascii="Arial" w:hAnsi="Arial" w:cs="Arial"/>
                                  <w:color w:val="000000"/>
                                  <w:sz w:val="16"/>
                                  <w:szCs w:val="16"/>
                                </w:rPr>
                                <w:t>No se incluirán los siguientes volúmenes de los componentes en las mediciones de volumen del compartimiento: aislamiento del compartimiento de la máquina de hielo (ejemplo, aislamiento que cubre el compartimiento de hielo del compartimiento de alimentos frescos de un producto que cuenta con el congelador montado en la parte inferior y con un dispensador de hielo en la puerta), hendidura de la fuente, aislamiento del dispensador y conducto del hielo (si es que hay algún tapón, cubierta o tapa sobre el conducto según la figura C.2 de esta Norma Oficial Mexicana). Los componentes siguientes deben considerarse como parte del volumen medido para los compartimientos: Motor del eje helicoidal de la fábrica de hielo (si se encuentra cubierto del espacio aislado al interior del gabinete); Kit para la fábrica de hielos; Recipientes para almacenar hielo (hieleras); Salida de hielo (hasta el borde del dispensador, si no existe un tapón, tapa o cubierta sobre la salida, de acuerdo con la figura C.3).</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349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Titulo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Apéndice D</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Requisitos y cálculos para la interpolación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Titulo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Apéndice D</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Requisitos y cálculos para la interpolación por triangulación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fin de precisar el título del apéndice D, se sugiere indicar que la interpolación se realiza por triangulación.</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título del apéndice D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Apéndice D</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(Normativo)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Requisitos y cálculos para la interpolación por</w:t>
                              </w:r>
                              <w:r w:rsidRPr="00AC6B1E">
                                <w:rPr>
                                  <w:rFonts w:ascii="Times New Roman" w:hAnsi="Times New Roman"/>
                                  <w:color w:val="000000"/>
                                  <w:sz w:val="16"/>
                                  <w:szCs w:val="16"/>
                                </w:rPr>
                                <w:br/>
                              </w:r>
                              <w:r w:rsidRPr="00AC6B1E">
                                <w:rPr>
                                  <w:rFonts w:ascii="Arial" w:hAnsi="Arial" w:cs="Arial"/>
                                  <w:b/>
                                  <w:bCs/>
                                  <w:color w:val="000000"/>
                                  <w:sz w:val="16"/>
                                  <w:szCs w:val="16"/>
                                </w:rPr>
                                <w:t>triangulación</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4152"/>
                          <w:gridCol w:w="3860"/>
                        </w:tblGrid>
                        <w:tr w:rsidR="00AC6B1E" w:rsidRPr="00AC6B1E" w:rsidTr="00AC6B1E">
                          <w:trPr>
                            <w:trHeight w:val="3784"/>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Formulas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Apéndice D</w:t>
                              </w:r>
                            </w:p>
                            <w:p w:rsidR="00AC6B1E" w:rsidRPr="00AC6B1E" w:rsidRDefault="00AC6B1E" w:rsidP="00691E61">
                              <w:pPr>
                                <w:spacing w:after="40" w:line="240" w:lineRule="auto"/>
                                <w:jc w:val="both"/>
                                <w:rPr>
                                  <w:rFonts w:ascii="Times New Roman" w:hAnsi="Times New Roman"/>
                                  <w:color w:val="000000"/>
                                  <w:sz w:val="18"/>
                                  <w:szCs w:val="18"/>
                                </w:rPr>
                              </w:pPr>
                              <w:r w:rsidRPr="00AC6B1E">
                                <w:rPr>
                                  <w:rFonts w:ascii="Arial" w:hAnsi="Arial" w:cs="Arial"/>
                                  <w:noProof/>
                                  <w:color w:val="000000"/>
                                  <w:sz w:val="18"/>
                                  <w:szCs w:val="18"/>
                                </w:rPr>
                                <w:drawing>
                                  <wp:inline distT="0" distB="0" distL="0" distR="0">
                                    <wp:extent cx="2383155" cy="411480"/>
                                    <wp:effectExtent l="0" t="0" r="0" b="7620"/>
                                    <wp:docPr id="3" name="Imagen 3" descr="http://www.dof.gob.mx/imagenes_diarios/2018/05/31/MAT/sener11_Cimg_134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05/31/MAT/sener11_Cimg_1346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3155" cy="411480"/>
                                            </a:xfrm>
                                            <a:prstGeom prst="rect">
                                              <a:avLst/>
                                            </a:prstGeom>
                                            <a:noFill/>
                                            <a:ln>
                                              <a:noFill/>
                                            </a:ln>
                                          </pic:spPr>
                                        </pic:pic>
                                      </a:graphicData>
                                    </a:graphic>
                                  </wp:inline>
                                </w:drawing>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noProof/>
                                  <w:color w:val="000000"/>
                                  <w:sz w:val="18"/>
                                  <w:szCs w:val="18"/>
                                </w:rPr>
                                <w:drawing>
                                  <wp:inline distT="0" distB="0" distL="0" distR="0">
                                    <wp:extent cx="2217420" cy="468630"/>
                                    <wp:effectExtent l="0" t="0" r="0" b="7620"/>
                                    <wp:docPr id="2" name="Imagen 2" descr="http://www.dof.gob.mx/imagenes_diarios/2018/05/31/MAT/sener11_Cimg_18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5/31/MAT/sener11_Cimg_181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7420" cy="468630"/>
                                            </a:xfrm>
                                            <a:prstGeom prst="rect">
                                              <a:avLst/>
                                            </a:prstGeom>
                                            <a:noFill/>
                                            <a:ln>
                                              <a:noFill/>
                                            </a:ln>
                                          </pic:spPr>
                                        </pic:pic>
                                      </a:graphicData>
                                    </a:graphic>
                                  </wp:inline>
                                </w:drawing>
                              </w:r>
                              <w:r w:rsidRPr="00AC6B1E">
                                <w:rPr>
                                  <w:rFonts w:ascii="Arial" w:hAnsi="Arial" w:cs="Arial"/>
                                  <w:color w:val="000000"/>
                                  <w:sz w:val="16"/>
                                  <w:szCs w:val="16"/>
                                </w:rPr>
                                <w:t>...</w:t>
                              </w:r>
                              <w:proofErr w:type="gramStart"/>
                              <w:r w:rsidRPr="00AC6B1E">
                                <w:rPr>
                                  <w:rFonts w:ascii="Arial" w:hAnsi="Arial" w:cs="Arial"/>
                                  <w:color w:val="000000"/>
                                  <w:sz w:val="16"/>
                                  <w:szCs w:val="16"/>
                                </w:rPr>
                                <w:t>D(</w:t>
                              </w:r>
                              <w:proofErr w:type="gramEnd"/>
                              <w:r w:rsidRPr="00AC6B1E">
                                <w:rPr>
                                  <w:rFonts w:ascii="Arial" w:hAnsi="Arial" w:cs="Arial"/>
                                  <w:color w:val="000000"/>
                                  <w:sz w:val="16"/>
                                  <w:szCs w:val="16"/>
                                </w:rPr>
                                <w:t>1)</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sugiere mantener consistencia en la designación de las fórmulas, conforme al Apéndice "D" donde se encuentran.</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Las fórmulas se designan conforme al apéndice donde se menciona.</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3"/>
                          <w:gridCol w:w="4129"/>
                        </w:tblGrid>
                        <w:tr w:rsidR="00AC6B1E" w:rsidRPr="00AC6B1E" w:rsidTr="00AC6B1E">
                          <w:trPr>
                            <w:trHeight w:val="577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Transitorios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Tercero</w:t>
                              </w:r>
                              <w:r w:rsidRPr="00AC6B1E">
                                <w:rPr>
                                  <w:rFonts w:ascii="Arial" w:hAnsi="Arial" w:cs="Arial"/>
                                  <w:color w:val="000000"/>
                                  <w:sz w:val="16"/>
                                  <w:szCs w:val="16"/>
                                </w:rPr>
                                <w:t>. Todos los aparatos comprendidos en el campo de aplicación de la NOM-015-ENER-2012, certificados en el cumplimiento de la misma por un organismo de certificación de producto, antes de la fecha de entrada en vigor de las etapas de éste a las que se refiere el capítulo 4 de este Proyecto de NOM, podrán comercializarse hasta agotar el inventario del producto.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Tercero.</w:t>
                              </w:r>
                              <w:r w:rsidRPr="00AC6B1E">
                                <w:rPr>
                                  <w:rFonts w:ascii="Arial" w:hAnsi="Arial" w:cs="Arial"/>
                                  <w:color w:val="000000"/>
                                  <w:sz w:val="16"/>
                                  <w:szCs w:val="16"/>
                                </w:rPr>
                                <w:t xml:space="preserve"> Todos los aparatos comprendidos en el campo de aplicación de la NOM-015-ENER-2012, certificados en el cumplimiento de la misma por un organismo de certificación de producto, antes de la fecha de entrada en vigor a las que refiere el Transitorio Segundo de este Proyecto de NOM para cada una de las de las etapas, podrán comercializarse hasta agotar el inventario del producto y/o hasta el vencimiento de su certificado.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fin de dar claridad sobre el tratamiento de los productos de fabricación nacional que se certificaron con la NOM-015-ENER-2012, se sugiere mejorar la redacción e incorporar que podrán ser comercializados hasta el vencimiento de su certificado.</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Tercero.</w:t>
                              </w:r>
                              <w:r w:rsidRPr="00AC6B1E">
                                <w:rPr>
                                  <w:rFonts w:ascii="Arial" w:hAnsi="Arial" w:cs="Arial"/>
                                  <w:color w:val="000000"/>
                                  <w:sz w:val="16"/>
                                  <w:szCs w:val="16"/>
                                </w:rPr>
                                <w:t xml:space="preserve"> Todos los aparatos comprendidos en el campo de aplicación de la NOM-015-ENER-2012, certificados en el cumplimiento de la misma por un organismo de certificación de producto, antes de la fecha de entrada en vigor a las que refiere el Transitorio Segundo de este Proyecto de NOM para cada una de las de las etapas, podrán comercializarse hasta agotar el inventario del producto y/o hasta el vencimiento de su certificado.</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90"/>
                          <w:gridCol w:w="4122"/>
                        </w:tblGrid>
                        <w:tr w:rsidR="00AC6B1E" w:rsidRPr="00AC6B1E" w:rsidTr="00AC6B1E">
                          <w:trPr>
                            <w:trHeight w:val="9291"/>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Asociación Nacional de Normalización y Certificación A.C.</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 Objetivo y Campo de aplicación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Quedan excluidos del ámbito de aplicación de este Proyecto de NOM:</w:t>
                              </w:r>
                            </w:p>
                            <w:p w:rsidR="00AC6B1E" w:rsidRPr="00AC6B1E" w:rsidRDefault="00AC6B1E" w:rsidP="00691E61">
                              <w:pPr>
                                <w:spacing w:after="40" w:line="240" w:lineRule="auto"/>
                                <w:ind w:hanging="288"/>
                                <w:jc w:val="both"/>
                                <w:rPr>
                                  <w:rFonts w:ascii="Times New Roman" w:hAnsi="Times New Roman"/>
                                  <w:color w:val="000000"/>
                                  <w:sz w:val="16"/>
                                  <w:szCs w:val="16"/>
                                </w:rPr>
                              </w:pPr>
                              <w:r w:rsidRPr="00AC6B1E">
                                <w:rPr>
                                  <w:rFonts w:ascii="Symbol" w:hAnsi="Symbol"/>
                                  <w:color w:val="000000"/>
                                  <w:sz w:val="20"/>
                                  <w:szCs w:val="20"/>
                                </w:rPr>
                                <w:t></w:t>
                              </w:r>
                              <w:r w:rsidRPr="00AC6B1E">
                                <w:rPr>
                                  <w:rFonts w:ascii="Arial" w:hAnsi="Arial" w:cs="Arial"/>
                                  <w:color w:val="000000"/>
                                  <w:sz w:val="20"/>
                                  <w:szCs w:val="20"/>
                                </w:rPr>
                                <w:t> </w:t>
                              </w:r>
                              <w:r w:rsidRPr="00AC6B1E">
                                <w:rPr>
                                  <w:rFonts w:ascii="Arial" w:hAnsi="Arial" w:cs="Arial"/>
                                  <w:color w:val="000000"/>
                                  <w:sz w:val="16"/>
                                  <w:szCs w:val="16"/>
                                </w:rPr>
                                <w:t xml:space="preserve">Los productos comprendidos en la Norma Oficial Mexicana NOM-022-ENER/SCFI-2014 Eficiencia energética y requisitos de seguridad al usuario para aparatos de refrigeración comercial </w:t>
                              </w:r>
                              <w:proofErr w:type="spellStart"/>
                              <w:r w:rsidRPr="00AC6B1E">
                                <w:rPr>
                                  <w:rFonts w:ascii="Arial" w:hAnsi="Arial" w:cs="Arial"/>
                                  <w:color w:val="000000"/>
                                  <w:sz w:val="16"/>
                                  <w:szCs w:val="16"/>
                                </w:rPr>
                                <w:t>autocontenidos</w:t>
                              </w:r>
                              <w:proofErr w:type="spellEnd"/>
                              <w:r w:rsidRPr="00AC6B1E">
                                <w:rPr>
                                  <w:rFonts w:ascii="Arial" w:hAnsi="Arial" w:cs="Arial"/>
                                  <w:color w:val="000000"/>
                                  <w:sz w:val="16"/>
                                  <w:szCs w:val="16"/>
                                </w:rPr>
                                <w:t>. Límites, métodos de prueba y etiquetado, y</w:t>
                              </w:r>
                            </w:p>
                            <w:p w:rsidR="00AC6B1E" w:rsidRPr="00AC6B1E" w:rsidRDefault="00AC6B1E" w:rsidP="00691E61">
                              <w:pPr>
                                <w:spacing w:after="40" w:line="240" w:lineRule="auto"/>
                                <w:ind w:hanging="288"/>
                                <w:jc w:val="both"/>
                                <w:rPr>
                                  <w:rFonts w:ascii="Times New Roman" w:hAnsi="Times New Roman"/>
                                  <w:color w:val="000000"/>
                                  <w:sz w:val="16"/>
                                  <w:szCs w:val="16"/>
                                </w:rPr>
                              </w:pPr>
                              <w:r w:rsidRPr="00AC6B1E">
                                <w:rPr>
                                  <w:rFonts w:ascii="Symbol" w:hAnsi="Symbol"/>
                                  <w:color w:val="000000"/>
                                  <w:sz w:val="20"/>
                                  <w:szCs w:val="20"/>
                                </w:rPr>
                                <w:t></w:t>
                              </w:r>
                              <w:r w:rsidRPr="00AC6B1E">
                                <w:rPr>
                                  <w:rFonts w:ascii="Arial" w:hAnsi="Arial" w:cs="Arial"/>
                                  <w:color w:val="000000"/>
                                  <w:sz w:val="20"/>
                                  <w:szCs w:val="20"/>
                                </w:rPr>
                                <w:t> </w:t>
                              </w:r>
                              <w:r w:rsidRPr="00AC6B1E">
                                <w:rPr>
                                  <w:rFonts w:ascii="Arial" w:hAnsi="Arial" w:cs="Arial"/>
                                  <w:color w:val="000000"/>
                                  <w:sz w:val="16"/>
                                  <w:szCs w:val="16"/>
                                </w:rPr>
                                <w:t>Los enfriadores de vino, cavas de vino, enfriadores de agua y despachadores de agua.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 Objetivo y Campo de aplicación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Quedan excluidos del ámbito de aplicación de este Proyecto de NOM:</w:t>
                              </w:r>
                            </w:p>
                            <w:p w:rsidR="00AC6B1E" w:rsidRPr="00AC6B1E" w:rsidRDefault="00AC6B1E" w:rsidP="00691E61">
                              <w:pPr>
                                <w:spacing w:after="40" w:line="240" w:lineRule="auto"/>
                                <w:ind w:hanging="288"/>
                                <w:jc w:val="both"/>
                                <w:rPr>
                                  <w:rFonts w:ascii="Times New Roman" w:hAnsi="Times New Roman"/>
                                  <w:color w:val="000000"/>
                                  <w:sz w:val="16"/>
                                  <w:szCs w:val="16"/>
                                </w:rPr>
                              </w:pPr>
                              <w:r w:rsidRPr="00AC6B1E">
                                <w:rPr>
                                  <w:rFonts w:ascii="Symbol" w:hAnsi="Symbol"/>
                                  <w:color w:val="000000"/>
                                  <w:sz w:val="20"/>
                                  <w:szCs w:val="20"/>
                                </w:rPr>
                                <w:t></w:t>
                              </w:r>
                              <w:r w:rsidRPr="00AC6B1E">
                                <w:rPr>
                                  <w:rFonts w:ascii="Arial" w:hAnsi="Arial" w:cs="Arial"/>
                                  <w:color w:val="000000"/>
                                  <w:sz w:val="20"/>
                                  <w:szCs w:val="20"/>
                                </w:rPr>
                                <w:t> </w:t>
                              </w:r>
                              <w:r w:rsidRPr="00AC6B1E">
                                <w:rPr>
                                  <w:rFonts w:ascii="Arial" w:hAnsi="Arial" w:cs="Arial"/>
                                  <w:color w:val="000000"/>
                                  <w:sz w:val="16"/>
                                  <w:szCs w:val="16"/>
                                </w:rPr>
                                <w:t xml:space="preserve">Los productos comprendidos en la Norma Oficial Mexicana NOM-022-ENER/SCFI-2014 Eficiencia energética y requisitos de seguridad al usuario para aparatos de refrigeración comercial </w:t>
                              </w:r>
                              <w:proofErr w:type="spellStart"/>
                              <w:r w:rsidRPr="00AC6B1E">
                                <w:rPr>
                                  <w:rFonts w:ascii="Arial" w:hAnsi="Arial" w:cs="Arial"/>
                                  <w:color w:val="000000"/>
                                  <w:sz w:val="16"/>
                                  <w:szCs w:val="16"/>
                                </w:rPr>
                                <w:t>autocontenidos</w:t>
                              </w:r>
                              <w:proofErr w:type="spellEnd"/>
                              <w:r w:rsidRPr="00AC6B1E">
                                <w:rPr>
                                  <w:rFonts w:ascii="Arial" w:hAnsi="Arial" w:cs="Arial"/>
                                  <w:color w:val="000000"/>
                                  <w:sz w:val="16"/>
                                  <w:szCs w:val="16"/>
                                </w:rPr>
                                <w:t>. Límites, métodos de prueba y etiquetado, y</w:t>
                              </w:r>
                            </w:p>
                            <w:p w:rsidR="00AC6B1E" w:rsidRPr="00AC6B1E" w:rsidRDefault="00AC6B1E" w:rsidP="00691E61">
                              <w:pPr>
                                <w:spacing w:after="40" w:line="240" w:lineRule="auto"/>
                                <w:ind w:hanging="288"/>
                                <w:jc w:val="both"/>
                                <w:rPr>
                                  <w:rFonts w:ascii="Times New Roman" w:hAnsi="Times New Roman"/>
                                  <w:color w:val="000000"/>
                                  <w:sz w:val="16"/>
                                  <w:szCs w:val="16"/>
                                </w:rPr>
                              </w:pPr>
                              <w:r w:rsidRPr="00AC6B1E">
                                <w:rPr>
                                  <w:rFonts w:ascii="Symbol" w:hAnsi="Symbol"/>
                                  <w:color w:val="000000"/>
                                  <w:sz w:val="20"/>
                                  <w:szCs w:val="20"/>
                                </w:rPr>
                                <w:t></w:t>
                              </w:r>
                              <w:r w:rsidRPr="00AC6B1E">
                                <w:rPr>
                                  <w:rFonts w:ascii="Arial" w:hAnsi="Arial" w:cs="Arial"/>
                                  <w:color w:val="000000"/>
                                  <w:sz w:val="20"/>
                                  <w:szCs w:val="20"/>
                                </w:rPr>
                                <w:t> </w:t>
                              </w:r>
                              <w:r w:rsidRPr="00AC6B1E">
                                <w:rPr>
                                  <w:rFonts w:ascii="Arial" w:hAnsi="Arial" w:cs="Arial"/>
                                  <w:color w:val="000000"/>
                                  <w:sz w:val="16"/>
                                  <w:szCs w:val="16"/>
                                </w:rPr>
                                <w:t>Los enfriadores de vino, cavas de vino, enfriadores de agua y, despachadores de agua y enfriadores de bebidas.</w:t>
                              </w:r>
                            </w:p>
                            <w:p w:rsidR="00AC6B1E" w:rsidRPr="00AC6B1E" w:rsidRDefault="00AC6B1E" w:rsidP="00691E61">
                              <w:pPr>
                                <w:spacing w:after="40" w:line="240" w:lineRule="auto"/>
                                <w:ind w:hanging="288"/>
                                <w:jc w:val="both"/>
                                <w:rPr>
                                  <w:rFonts w:ascii="Times New Roman" w:hAnsi="Times New Roman"/>
                                  <w:color w:val="000000"/>
                                  <w:sz w:val="16"/>
                                  <w:szCs w:val="16"/>
                                </w:rPr>
                              </w:pPr>
                              <w:r w:rsidRPr="00AC6B1E">
                                <w:rPr>
                                  <w:rFonts w:ascii="Symbol" w:hAnsi="Symbol"/>
                                  <w:color w:val="000000"/>
                                  <w:sz w:val="20"/>
                                  <w:szCs w:val="20"/>
                                </w:rPr>
                                <w:t></w:t>
                              </w:r>
                              <w:r w:rsidRPr="00AC6B1E">
                                <w:rPr>
                                  <w:rFonts w:ascii="Arial" w:hAnsi="Arial" w:cs="Arial"/>
                                  <w:color w:val="000000"/>
                                  <w:sz w:val="20"/>
                                  <w:szCs w:val="20"/>
                                </w:rPr>
                                <w:t> </w:t>
                              </w:r>
                              <w:r w:rsidRPr="00AC6B1E">
                                <w:rPr>
                                  <w:rFonts w:ascii="Arial" w:hAnsi="Arial" w:cs="Arial"/>
                                  <w:color w:val="000000"/>
                                  <w:sz w:val="16"/>
                                  <w:szCs w:val="16"/>
                                </w:rPr>
                                <w:t>Refrigeradores de uso médico, congeladores de uso médico y refrigeradores-congeladores de uso médico.</w:t>
                              </w:r>
                            </w:p>
                            <w:p w:rsidR="00AC6B1E" w:rsidRPr="00AC6B1E" w:rsidRDefault="00AC6B1E" w:rsidP="00691E61">
                              <w:pPr>
                                <w:spacing w:after="40" w:line="240" w:lineRule="auto"/>
                                <w:ind w:hanging="288"/>
                                <w:jc w:val="both"/>
                                <w:rPr>
                                  <w:rFonts w:ascii="Times New Roman" w:hAnsi="Times New Roman"/>
                                  <w:color w:val="000000"/>
                                  <w:sz w:val="16"/>
                                  <w:szCs w:val="16"/>
                                </w:rPr>
                              </w:pPr>
                              <w:r w:rsidRPr="00AC6B1E">
                                <w:rPr>
                                  <w:rFonts w:ascii="Symbol" w:hAnsi="Symbol"/>
                                  <w:color w:val="000000"/>
                                  <w:sz w:val="20"/>
                                  <w:szCs w:val="20"/>
                                </w:rPr>
                                <w:t></w:t>
                              </w:r>
                              <w:r w:rsidRPr="00AC6B1E">
                                <w:rPr>
                                  <w:rFonts w:ascii="Arial" w:hAnsi="Arial" w:cs="Arial"/>
                                  <w:color w:val="000000"/>
                                  <w:sz w:val="20"/>
                                  <w:szCs w:val="20"/>
                                </w:rPr>
                                <w:t> </w:t>
                              </w:r>
                              <w:r w:rsidRPr="00AC6B1E">
                                <w:rPr>
                                  <w:rFonts w:ascii="Arial" w:hAnsi="Arial" w:cs="Arial"/>
                                  <w:color w:val="000000"/>
                                  <w:sz w:val="16"/>
                                  <w:szCs w:val="16"/>
                                </w:rPr>
                                <w:t>Máquinas expendedoras para comercializar productos refrigerados.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Refrigeradores que no emplean compresor para el proceso de refrigeración.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Se sugiere agregar enfriadores de bebidas, toda vez que la definición </w:t>
                              </w:r>
                              <w:r w:rsidRPr="00AC6B1E">
                                <w:rPr>
                                  <w:rFonts w:ascii="Arial" w:hAnsi="Arial" w:cs="Arial"/>
                                  <w:b/>
                                  <w:bCs/>
                                  <w:i/>
                                  <w:iCs/>
                                  <w:color w:val="000000"/>
                                  <w:sz w:val="16"/>
                                  <w:szCs w:val="16"/>
                                </w:rPr>
                                <w:t>3.1</w:t>
                              </w:r>
                              <w:r w:rsidRPr="00AC6B1E">
                                <w:rPr>
                                  <w:rFonts w:ascii="Arial" w:hAnsi="Arial" w:cs="Arial"/>
                                  <w:color w:val="000000"/>
                                  <w:sz w:val="16"/>
                                  <w:szCs w:val="16"/>
                                </w:rPr>
                                <w:t xml:space="preserve"> contempla refrigeradores para almacenar alimentos únicamente.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amplían los productos que son excluidos del campo de aplicación del presente proyecto de NOM, con el fin de clarificar y evitar futuras malas interpretaciones.</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no</w:t>
                              </w:r>
                              <w:r w:rsidRPr="00AC6B1E">
                                <w:rPr>
                                  <w:rFonts w:ascii="Arial" w:hAnsi="Arial" w:cs="Arial"/>
                                  <w:color w:val="000000"/>
                                  <w:sz w:val="16"/>
                                  <w:szCs w:val="16"/>
                                </w:rPr>
                                <w:t xml:space="preserv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El Objetivo y campo de aplicación de la NOM establecen que ésta es aplicable a los refrigeradores y congeladores de uso doméstico, por lo tanto, los productos objetos de la regulación se encuentran correctamente delimitados.</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4"/>
                          <w:gridCol w:w="4128"/>
                        </w:tblGrid>
                        <w:tr w:rsidR="00AC6B1E" w:rsidRPr="00AC6B1E" w:rsidTr="00AC6B1E">
                          <w:trPr>
                            <w:trHeight w:val="3918"/>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4. Etapas de implementación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Para la implementación del presente Proyecto de NOM deben considerase las etapas descritas en la tabla 1 teniendo en cuenta el volumen total de acuerdo al método de prueba descrito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4. Etapas de implementación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Para la implementación del presente Proyecto de NOM deben considerase las etapas descritas en la tabla 1 teniendo en cuenta el volumen total refrigerado de acuerdo al método de prueba descrito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Se sugiere utilizar el término de </w:t>
                              </w:r>
                              <w:r w:rsidRPr="00AC6B1E">
                                <w:rPr>
                                  <w:rFonts w:ascii="Arial" w:hAnsi="Arial" w:cs="Arial"/>
                                  <w:i/>
                                  <w:iCs/>
                                  <w:color w:val="000000"/>
                                  <w:sz w:val="16"/>
                                  <w:szCs w:val="16"/>
                                </w:rPr>
                                <w:t>volumen total refrigerado</w:t>
                              </w:r>
                              <w:r w:rsidRPr="00AC6B1E">
                                <w:rPr>
                                  <w:rFonts w:ascii="Arial" w:hAnsi="Arial" w:cs="Arial"/>
                                  <w:color w:val="000000"/>
                                  <w:sz w:val="16"/>
                                  <w:szCs w:val="16"/>
                                </w:rPr>
                                <w:t xml:space="preserve"> para clarificar el volumen a utilizar para las etapas de implementación.</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no 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El término "volumen total" se define en el capítulo 4 como el volumen a considerar para la implementación de etapas para determinar la eficiencia energética de los refrigeradores y congeladores domésticos.</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1"/>
                          <w:gridCol w:w="4131"/>
                        </w:tblGrid>
                        <w:tr w:rsidR="00AC6B1E" w:rsidRPr="00AC6B1E" w:rsidTr="00AC6B1E">
                          <w:trPr>
                            <w:trHeight w:val="642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 Muestreo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7.1 Selección de la muestra: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requiere aplicar el siguiente plan de muestreo a cada modelo o familia de aparato de acuerdo con su tipo, sistema de deshielo y volumen ajustado.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7.1.1 Se toma una muestra de tres aparatos de la producción, o representativa de la producción del modelo o familia que requiera probarse.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7.1.2 Para el caso de productos de importación la muestra debe ser de tres aparatos, los cuales deben ser representativos del producto a comercializar y de la familia que requiera probarse.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 Muestreo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7.1 Selección de la muestra: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requiere aplicar el siguiente plan de muestreo a cada modelo o familia de aparato de acuerdo con su tipo, sistema de deshielo y volumen ajustado.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7.1.1 Se toma una muestra de tres aparatos del mismo modelo de la producción, o representativa de la producción del modelo o familia que requiera probarse.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7.1.2 Para el caso de productos de importación la muestra debe ser de tres aparatos del mismo modelo, los cuales deben ser representativos del producto a comercializar y de la familia que requiera probarse.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sugiere modificar la redacción con el fin de realizar el muestreo a tres aparatos del mismo modelo.</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 Muestreo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7.1.1 Se toma una muestra de tres aparatos del mismo modelo</w:t>
                              </w:r>
                              <w:r w:rsidRPr="00AC6B1E">
                                <w:rPr>
                                  <w:rFonts w:ascii="Arial" w:hAnsi="Arial" w:cs="Arial"/>
                                  <w:b/>
                                  <w:bCs/>
                                  <w:color w:val="000000"/>
                                  <w:sz w:val="16"/>
                                  <w:szCs w:val="16"/>
                                </w:rPr>
                                <w:t xml:space="preserve"> </w:t>
                              </w:r>
                              <w:r w:rsidRPr="00AC6B1E">
                                <w:rPr>
                                  <w:rFonts w:ascii="Arial" w:hAnsi="Arial" w:cs="Arial"/>
                                  <w:color w:val="000000"/>
                                  <w:sz w:val="16"/>
                                  <w:szCs w:val="16"/>
                                </w:rPr>
                                <w:t>de la producción, o representativa de la producción del modelo o familia que requiera probarse.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7.1.2 Para el caso de productos de importación la muestra debe ser de tres aparatos del mismo modelo, los cuales deben ser representativos del producto a comercializar y de la familia que requiera probarse.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99"/>
                          <w:gridCol w:w="4113"/>
                        </w:tblGrid>
                        <w:tr w:rsidR="00AC6B1E" w:rsidRPr="00AC6B1E" w:rsidTr="00AC6B1E">
                          <w:trPr>
                            <w:trHeight w:val="691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10.3.8 La leyenda: "Consumo de Energía (</w:t>
                              </w:r>
                              <w:proofErr w:type="spellStart"/>
                              <w:r w:rsidRPr="00AC6B1E">
                                <w:rPr>
                                  <w:rFonts w:ascii="Arial" w:hAnsi="Arial" w:cs="Arial"/>
                                  <w:color w:val="000000"/>
                                  <w:sz w:val="16"/>
                                  <w:szCs w:val="16"/>
                                </w:rPr>
                                <w:t>kWh</w:t>
                              </w:r>
                              <w:proofErr w:type="spellEnd"/>
                              <w:r w:rsidRPr="00AC6B1E">
                                <w:rPr>
                                  <w:rFonts w:ascii="Arial" w:hAnsi="Arial" w:cs="Arial"/>
                                  <w:color w:val="000000"/>
                                  <w:sz w:val="16"/>
                                  <w:szCs w:val="16"/>
                                </w:rPr>
                                <w:t>/año)", en tipo negrita: seguida del consumo de energía anual del refrigerador o congelador, determinado por el presente Proyecto de NOM, en números enteros, en tipo negrita dentro de un rectángulo con fondo color gris.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10.3.9 La leyenda: "Límite de Consumo de Energía (</w:t>
                              </w:r>
                              <w:proofErr w:type="spellStart"/>
                              <w:r w:rsidRPr="00AC6B1E">
                                <w:rPr>
                                  <w:rFonts w:ascii="Arial" w:hAnsi="Arial" w:cs="Arial"/>
                                  <w:color w:val="000000"/>
                                  <w:sz w:val="16"/>
                                  <w:szCs w:val="16"/>
                                </w:rPr>
                                <w:t>kWh</w:t>
                              </w:r>
                              <w:proofErr w:type="spellEnd"/>
                              <w:r w:rsidRPr="00AC6B1E">
                                <w:rPr>
                                  <w:rFonts w:ascii="Arial" w:hAnsi="Arial" w:cs="Arial"/>
                                  <w:color w:val="000000"/>
                                  <w:sz w:val="16"/>
                                  <w:szCs w:val="16"/>
                                </w:rPr>
                                <w:t>/año)", en tipo negrita, seguida del límite de consumo de energía que corresponde al refrigerador o congelador, de acuerdo con lo establecido en el capítulo 6, en números enteros, en tipo negrita dentro de un rectángulo con fondo color gris.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10.3.8 La leyenda: "Consumo de Energía (</w:t>
                              </w:r>
                              <w:proofErr w:type="spellStart"/>
                              <w:r w:rsidRPr="00AC6B1E">
                                <w:rPr>
                                  <w:rFonts w:ascii="Arial" w:hAnsi="Arial" w:cs="Arial"/>
                                  <w:color w:val="000000"/>
                                  <w:sz w:val="16"/>
                                  <w:szCs w:val="16"/>
                                </w:rPr>
                                <w:t>kWh</w:t>
                              </w:r>
                              <w:proofErr w:type="spellEnd"/>
                              <w:r w:rsidRPr="00AC6B1E">
                                <w:rPr>
                                  <w:rFonts w:ascii="Arial" w:hAnsi="Arial" w:cs="Arial"/>
                                  <w:color w:val="000000"/>
                                  <w:sz w:val="16"/>
                                  <w:szCs w:val="16"/>
                                </w:rPr>
                                <w:t>/año)", en tipo negrita: seguida del consumo de energía anual del refrigerador o congelador, determinado por el presente Proyecto de NOM, en números enteros, en tipo negrita dentro de un rectángulo redondeado (con esquinas redondeadas), con fondo color gris.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10.3.9 La leyenda: "Límite de Consumo de Energía (</w:t>
                              </w:r>
                              <w:proofErr w:type="spellStart"/>
                              <w:r w:rsidRPr="00AC6B1E">
                                <w:rPr>
                                  <w:rFonts w:ascii="Arial" w:hAnsi="Arial" w:cs="Arial"/>
                                  <w:color w:val="000000"/>
                                  <w:sz w:val="16"/>
                                  <w:szCs w:val="16"/>
                                </w:rPr>
                                <w:t>kWh</w:t>
                              </w:r>
                              <w:proofErr w:type="spellEnd"/>
                              <w:r w:rsidRPr="00AC6B1E">
                                <w:rPr>
                                  <w:rFonts w:ascii="Arial" w:hAnsi="Arial" w:cs="Arial"/>
                                  <w:color w:val="000000"/>
                                  <w:sz w:val="16"/>
                                  <w:szCs w:val="16"/>
                                </w:rPr>
                                <w:t>/año)", en tipo negrita, seguida del límite de consumo de energía que corresponde al refrigerador o congelador, de acuerdo con lo establecido en el capítulo 6, en números enteros, en tipo negrita dentro de un rectángulo redondeado (con esquinas redondeadas), con fondo color gris.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Se sugiere clarificar el diseño del rectángulo y tomando como base la </w:t>
                              </w:r>
                              <w:r w:rsidRPr="00AC6B1E">
                                <w:rPr>
                                  <w:rFonts w:ascii="Arial" w:hAnsi="Arial" w:cs="Arial"/>
                                  <w:b/>
                                  <w:bCs/>
                                  <w:i/>
                                  <w:iCs/>
                                  <w:color w:val="000000"/>
                                  <w:sz w:val="16"/>
                                  <w:szCs w:val="16"/>
                                </w:rPr>
                                <w:t>Figura 1.</w:t>
                              </w:r>
                              <w:r w:rsidRPr="00AC6B1E">
                                <w:rPr>
                                  <w:rFonts w:ascii="Arial" w:hAnsi="Arial" w:cs="Arial"/>
                                  <w:i/>
                                  <w:iCs/>
                                  <w:color w:val="000000"/>
                                  <w:sz w:val="16"/>
                                  <w:szCs w:val="16"/>
                                </w:rPr>
                                <w:t xml:space="preserve"> Ejemplo de distribución de la etiqueta de refrigeradores y congeladores electrodomésticos</w:t>
                              </w:r>
                              <w:r w:rsidRPr="00AC6B1E">
                                <w:rPr>
                                  <w:rFonts w:ascii="Arial" w:hAnsi="Arial" w:cs="Arial"/>
                                  <w:color w:val="000000"/>
                                  <w:sz w:val="16"/>
                                  <w:szCs w:val="16"/>
                                </w:rPr>
                                <w:t>, siendo el mismo con bordes redondeados.</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 parcialmente.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modifican los párrafos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10.3.8 La leyenda: "Consumo de Energía (</w:t>
                              </w:r>
                              <w:proofErr w:type="spellStart"/>
                              <w:r w:rsidRPr="00AC6B1E">
                                <w:rPr>
                                  <w:rFonts w:ascii="Arial" w:hAnsi="Arial" w:cs="Arial"/>
                                  <w:color w:val="000000"/>
                                  <w:sz w:val="16"/>
                                  <w:szCs w:val="16"/>
                                </w:rPr>
                                <w:t>kWh</w:t>
                              </w:r>
                              <w:proofErr w:type="spellEnd"/>
                              <w:r w:rsidRPr="00AC6B1E">
                                <w:rPr>
                                  <w:rFonts w:ascii="Arial" w:hAnsi="Arial" w:cs="Arial"/>
                                  <w:color w:val="000000"/>
                                  <w:sz w:val="16"/>
                                  <w:szCs w:val="16"/>
                                </w:rPr>
                                <w:t>/año)", en tipo negrita: seguida del consumo de energía anual del refrigerador o congelador, determinado por el presente Proyecto de NOM, en números enteros, en tipo negrita dentro de un rectángulo con esquinas redondeadas, con fondo color gris.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10.3.9 La leyenda: "Límite de Consumo de Energía (</w:t>
                              </w:r>
                              <w:proofErr w:type="spellStart"/>
                              <w:r w:rsidRPr="00AC6B1E">
                                <w:rPr>
                                  <w:rFonts w:ascii="Arial" w:hAnsi="Arial" w:cs="Arial"/>
                                  <w:color w:val="000000"/>
                                  <w:sz w:val="16"/>
                                  <w:szCs w:val="16"/>
                                </w:rPr>
                                <w:t>kWh</w:t>
                              </w:r>
                              <w:proofErr w:type="spellEnd"/>
                              <w:r w:rsidRPr="00AC6B1E">
                                <w:rPr>
                                  <w:rFonts w:ascii="Arial" w:hAnsi="Arial" w:cs="Arial"/>
                                  <w:color w:val="000000"/>
                                  <w:sz w:val="16"/>
                                  <w:szCs w:val="16"/>
                                </w:rPr>
                                <w:t>/año)", en tipo negrita, seguida del límite de consumo de energía que corresponde al refrigerador o congelador, de acuerdo con lo establecido en el capítulo 6, en números enteros, en tipo negrita dentro de un rectángulo con esquinas redondeadas, con fondo color gris.</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1"/>
                          <w:gridCol w:w="4131"/>
                        </w:tblGrid>
                        <w:tr w:rsidR="00AC6B1E" w:rsidRPr="00AC6B1E" w:rsidTr="00AC6B1E">
                          <w:trPr>
                            <w:trHeight w:val="367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12.3.5 Familia de productos: un grupo de productos del mismo tipo en el que las variantes son de carácter estético o de apariencia, pero conservan las características de diseño que aseguran el cumplimiento con la Proyecto de NOM y que cumplan con 12.5.3.2.</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12.3.5 Familia de productos: un grupo de productos del mismo tipo en el que las variantes son de carácter estético o de apariencia, pero conservan las características de diseño que aseguran el cumplimiento con la Proyecto de NOM. De acuerdo con lo establecido con 12.5.3.2.</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Una definición no debe llevar requisitos a cumplir.</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12.3.5 Familia de productos: un grupo de productos del mismo tipo en el que las variantes son de carácter estético o de apariencia, pero conservan las características de diseño que aseguran el cumplimiento con la Proyecto de NOM. De acuerdo con lo establecido con 12.5.3.2.</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330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12.3.8 Laboratorio de pruebas: el laboratorio de pruebas acreditado y aprobado para realizar pruebas de acuerdo con el Proyecto de NOM, conforme lo establece la LFMN y su Reglamento.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12.3.8 Laboratorio de pruebas: persona moral acreditada y aprobado para realizar pruebas de acuerdo con el Proyecto de NOM, conforme lo establece la LFMN y su Reglamento.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sugiere no iniciar la definición con el término a definir.</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12.3.8 Laboratorio de pruebas: persona moral acreditada y aprobada para realizar pruebas de acuerdo con el Proyecto de NOM, conforme lo establece la LFMN y su Reglamento.</w:t>
                              </w: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9"/>
                          <w:gridCol w:w="4123"/>
                        </w:tblGrid>
                        <w:tr w:rsidR="00AC6B1E" w:rsidRPr="00AC6B1E" w:rsidTr="00AC6B1E">
                          <w:trPr>
                            <w:trHeight w:val="6644"/>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N/A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12.3.XX Interesado: Persona moral o física, que solicita la certificación de los productos que se encuentran en el campo de aplicación del Anteproyecto de NOM (fabricante y/o comercializador y/o importador y/o distribuidor y/o proveedor).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12.3.XX Fabricante: Responsable del producto y/o diseño y/o fabricación del producto eléctrico, o bien quien transforma o modifica el producto eléctrico o cambia el uso previsto del mismo, con el fin de comercializarlo en los Estados Unidos Mexicanos.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12.3.19 Importador: La persona física o moral en términos del Código Civil Federal, que introduce un producto extranjero a los Estados Unidos Mexicanos, que debe asumir las obligaciones del fabricante.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12.3.XX Proveedor y/o distribuidor y/o comercializador: La persona física o moral en términos del Código Civil Federal, que habitual o periódicamente ofrece, distribuye, vende, arrienda o concede el uso o disfrute de bienes, productos y servicios, que debe asumir todas las obligaciones del fabricante o importador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sugiere integrar las definiciones propuestas, mismas que son utilizadas a lo largo del capítulo 12. Procedimiento para la evaluación de la conformidad.</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no procede</w:t>
                              </w:r>
                              <w:r w:rsidRPr="00AC6B1E">
                                <w:rPr>
                                  <w:rFonts w:ascii="Arial" w:hAnsi="Arial" w:cs="Arial"/>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No es necesario definir los términos propuestos para la aplicación de esta NOM.</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99"/>
                          <w:gridCol w:w="4113"/>
                        </w:tblGrid>
                        <w:tr w:rsidR="00AC6B1E" w:rsidRPr="00AC6B1E" w:rsidTr="00AC6B1E">
                          <w:trPr>
                            <w:trHeight w:val="469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lastRenderedPageBreak/>
                                <w:t>12.5.3 Muestreo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12.5.3.1</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Dentro del proceso de seguimiento, el fabricante, importador o comercializador puede optar por ingresar al Organismo de Certificación de Producto un Programa de Verificación y Envío de Muestras al Laboratorio para su aprobación.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12.5.3 Muestreo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12.5.3.1</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Dentro del proceso de seguimiento, el titular puede optar por ingresar al Organismo de Certificación de Producto un Programa de Verificación y Envío de Muestras al Laboratorio para su aprobación.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sugiere hacer referencia al titular del certificado, independientemente de a quién se le realice el muestreo derivado del seguimiento (ej. Fabricante, importador o comercializador).</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no procede</w:t>
                              </w:r>
                              <w:r w:rsidRPr="00AC6B1E">
                                <w:rPr>
                                  <w:rFonts w:ascii="Arial" w:hAnsi="Arial" w:cs="Arial"/>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El término "fabricante, importador o comercializador" se ha utilizado a lo largo del texto de esta NOM.</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8983"/>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12.5.3.2 Para el proceso de certificación, los refrigeradores electrodomésticos, los refrigeradores-congeladores electrodomésticos y congeladores electrodomésticos se agrupan en familias de acuerdo a lo siguiente: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Para definir la familia de productos correspondiente a este Proyecto de NOM, dos o más modelos se consideran de la misma familia siempre y cuando cumplan con todos y cada uno de los siguientes criterios: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 Mismo tipo (Ver Tabla 2)</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2) Mismo sistema de deshielo.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Deshielo manual y semiautomático.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Deshielo parcialmente automático.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Deshielo automático.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Deshielo automático de duración larga.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3) Similar volumen con variación de ± 3%.</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4) Similar consumo de energía de acuerdo con 10.3.8, con una variación de 5% con respecto al modelo de mayor consumo de energía.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5) Mismo circuito eléctrico con excepción de lo indicado en los incisos 7) y 8).</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6) Mismo componentes eléctricos principales: compresor (misma capacidad) y mismo tipo de ventilador.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 Se permiten cambios estéticos, de color, de número de modelo y de marca.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8) Se permiten agrupar modelos con una o más lámparas en los compartimientos refrigerador y congelador. Siempre y cuando durante las pruebas de laboratorio permanezcan apagados o no estén funcionando.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9) Se permiten agrupar modelos con o sin lámparas de cortesía, radios, relojes, lámparas higiénicas y similares, siempre y cuando se operen a través del usuario.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En caso de que por mejoras del producto en el consumo de energía, se modifique el compresor o ventilador del producto previamente certificado, se debe presentar el informe de pruebas, de acuerdo al Proyecto de NOM de referencia, de un laboratorio de pruebas acreditado y aprobado, para el producto con el nuevo componente.</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 parcialmente.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12.5.3.2 Para el proceso de certificación, los refrigeradores electrodomésticos, los refrigeradores-congeladores electrodomésticos y congeladores electrodomésticos se agrupan en familias de acuerdo a lo siguiente: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3) Similar volumen total con variación (L) de ± 3%.</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4) Similar consumo de energía (</w:t>
                              </w:r>
                              <w:proofErr w:type="spellStart"/>
                              <w:r w:rsidRPr="00AC6B1E">
                                <w:rPr>
                                  <w:rFonts w:ascii="Arial" w:hAnsi="Arial" w:cs="Arial"/>
                                  <w:color w:val="000000"/>
                                  <w:sz w:val="16"/>
                                  <w:szCs w:val="16"/>
                                </w:rPr>
                                <w:t>kWh</w:t>
                              </w:r>
                              <w:proofErr w:type="spellEnd"/>
                              <w:r w:rsidRPr="00AC6B1E">
                                <w:rPr>
                                  <w:rFonts w:ascii="Arial" w:hAnsi="Arial" w:cs="Arial"/>
                                  <w:color w:val="000000"/>
                                  <w:sz w:val="16"/>
                                  <w:szCs w:val="16"/>
                                </w:rPr>
                                <w:t>/año) de acuerdo con 10.3.8, con una variación de 5% con respecto al modelo de mayor consumo de energía.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5) Mismo circuito eléctrico con excepción de lo indicado en los incisos 7) y 8).</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6) Mismos componentes eléctricos principales: compresor (misma capacidad), y mismo tipo de ventilador.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7) Se permiten cambios estéticos, de color, de número de modelo y de marca comercial.</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En caso de que por mejoras del producto en el consumo de energía, se modifique el compresor o ventilador (en sus especificaciones eléctricas: V, Hz, W o A), se sustituya o se emplee uno alterno; del producto previamente certificado, se debe presentar el informe de pruebas, de acuerdo al Proyecto de NOM de referencia, de un laboratorio de pruebas acreditado y aprobado, para el producto con el nuevo componente.</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942"/>
                          <w:gridCol w:w="4070"/>
                        </w:tblGrid>
                        <w:tr w:rsidR="00AC6B1E" w:rsidRPr="00AC6B1E" w:rsidTr="00AC6B1E">
                          <w:trPr>
                            <w:trHeight w:val="6434"/>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12.5.3.2 Para el proceso de certificación, los refrigeradores electrodomésticos, los refrigeradores-congeladores electrodomésticos y congeladores electrodomésticos se agrupan en familias de acuerdo a lo siguiente: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Para definir la familia de productos correspondiente a este Proyecto de NOM, dos o más modelos se consideran de la misma familia siempre y cuando cumplan con todos y cada uno de los siguientes criterios: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 Mismo tipo (Ver Tabla 2)</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2) Mismo sistema de deshielo.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Deshielo manual y semiautomático.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Deshielo parcialmente automático.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Deshielo automático.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Deshielo automático de duración larga.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3) Similar volumen total refrigerado con variación (L) de ± 3%.</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4) Similar consumo de energía (</w:t>
                              </w:r>
                              <w:proofErr w:type="spellStart"/>
                              <w:r w:rsidRPr="00AC6B1E">
                                <w:rPr>
                                  <w:rFonts w:ascii="Arial" w:hAnsi="Arial" w:cs="Arial"/>
                                  <w:color w:val="000000"/>
                                  <w:sz w:val="16"/>
                                  <w:szCs w:val="16"/>
                                </w:rPr>
                                <w:t>kWh</w:t>
                              </w:r>
                              <w:proofErr w:type="spellEnd"/>
                              <w:r w:rsidRPr="00AC6B1E">
                                <w:rPr>
                                  <w:rFonts w:ascii="Arial" w:hAnsi="Arial" w:cs="Arial"/>
                                  <w:color w:val="000000"/>
                                  <w:sz w:val="16"/>
                                  <w:szCs w:val="16"/>
                                </w:rPr>
                                <w:t>/año) de acuerdo con 10.3.8, con una variación de 5% con respecto al modelo de mayor consumo de energía.</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5) Mismo circuito eléctrico con excepción de lo indicado en los incisos 7) y 8).</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6) Mismo componentes eléctricos principales:</w:t>
                              </w:r>
                            </w:p>
                            <w:p w:rsidR="00AC6B1E" w:rsidRPr="00AC6B1E" w:rsidRDefault="00AC6B1E" w:rsidP="00691E61">
                              <w:pPr>
                                <w:spacing w:after="40" w:line="240" w:lineRule="auto"/>
                                <w:ind w:hanging="288"/>
                                <w:jc w:val="both"/>
                                <w:rPr>
                                  <w:rFonts w:ascii="Times New Roman" w:hAnsi="Times New Roman"/>
                                  <w:color w:val="000000"/>
                                  <w:sz w:val="16"/>
                                  <w:szCs w:val="16"/>
                                </w:rPr>
                              </w:pPr>
                              <w:r w:rsidRPr="00AC6B1E">
                                <w:rPr>
                                  <w:rFonts w:ascii="Arial" w:hAnsi="Arial" w:cs="Arial"/>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 xml:space="preserve">Mismo tipo de compresor: </w:t>
                              </w:r>
                              <w:proofErr w:type="spellStart"/>
                              <w:r w:rsidRPr="00AC6B1E">
                                <w:rPr>
                                  <w:rFonts w:ascii="Arial" w:hAnsi="Arial" w:cs="Arial"/>
                                  <w:color w:val="000000"/>
                                  <w:sz w:val="16"/>
                                  <w:szCs w:val="16"/>
                                </w:rPr>
                                <w:t>Inverter</w:t>
                              </w:r>
                              <w:proofErr w:type="spellEnd"/>
                              <w:r w:rsidRPr="00AC6B1E">
                                <w:rPr>
                                  <w:rFonts w:ascii="Arial" w:hAnsi="Arial" w:cs="Arial"/>
                                  <w:color w:val="000000"/>
                                  <w:sz w:val="16"/>
                                  <w:szCs w:val="16"/>
                                </w:rPr>
                                <w:t xml:space="preserve"> o convencional;</w:t>
                              </w:r>
                            </w:p>
                            <w:p w:rsidR="00AC6B1E" w:rsidRPr="00AC6B1E" w:rsidRDefault="00AC6B1E" w:rsidP="00691E61">
                              <w:pPr>
                                <w:spacing w:after="40" w:line="240" w:lineRule="auto"/>
                                <w:ind w:hanging="288"/>
                                <w:jc w:val="both"/>
                                <w:rPr>
                                  <w:rFonts w:ascii="Times New Roman" w:hAnsi="Times New Roman"/>
                                  <w:color w:val="000000"/>
                                  <w:sz w:val="16"/>
                                  <w:szCs w:val="16"/>
                                </w:rPr>
                              </w:pPr>
                              <w:r w:rsidRPr="00AC6B1E">
                                <w:rPr>
                                  <w:rFonts w:ascii="Arial" w:hAnsi="Arial" w:cs="Arial"/>
                                  <w:color w:val="000000"/>
                                  <w:sz w:val="16"/>
                                  <w:szCs w:val="16"/>
                                </w:rPr>
                                <w:t>-</w:t>
                              </w:r>
                              <w:r w:rsidRPr="00AC6B1E">
                                <w:rPr>
                                  <w:rFonts w:ascii="Arial" w:hAnsi="Arial" w:cs="Arial"/>
                                  <w:color w:val="000000"/>
                                  <w:sz w:val="20"/>
                                  <w:szCs w:val="20"/>
                                </w:rPr>
                                <w:t>    </w:t>
                              </w:r>
                              <w:r w:rsidRPr="00AC6B1E">
                                <w:rPr>
                                  <w:rFonts w:ascii="Arial" w:hAnsi="Arial" w:cs="Arial"/>
                                  <w:color w:val="000000"/>
                                  <w:sz w:val="16"/>
                                  <w:szCs w:val="16"/>
                                </w:rPr>
                                <w:t>Misma capacidad del compresor;</w:t>
                              </w:r>
                            </w:p>
                            <w:p w:rsidR="00AC6B1E" w:rsidRPr="00AC6B1E" w:rsidRDefault="00AC6B1E" w:rsidP="00691E61">
                              <w:pPr>
                                <w:spacing w:after="40" w:line="240" w:lineRule="auto"/>
                                <w:ind w:hanging="180"/>
                                <w:jc w:val="both"/>
                                <w:rPr>
                                  <w:rFonts w:ascii="Times New Roman" w:hAnsi="Times New Roman"/>
                                  <w:color w:val="000000"/>
                                  <w:sz w:val="16"/>
                                  <w:szCs w:val="16"/>
                                </w:rPr>
                              </w:pPr>
                              <w:r w:rsidRPr="00AC6B1E">
                                <w:rPr>
                                  <w:rFonts w:ascii="Arial" w:hAnsi="Arial" w:cs="Arial"/>
                                  <w:color w:val="000000"/>
                                  <w:sz w:val="16"/>
                                  <w:szCs w:val="16"/>
                                </w:rPr>
                                <w:t>-Y mismo tipo de ventilador.</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933"/>
                          <w:gridCol w:w="4079"/>
                        </w:tblGrid>
                        <w:tr w:rsidR="00AC6B1E" w:rsidRPr="00AC6B1E" w:rsidTr="00AC6B1E">
                          <w:trPr>
                            <w:trHeight w:val="7481"/>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lastRenderedPageBreak/>
                                <w:t>7) Se permiten cambios estéticos, de color, de número de modelo y de marca comercial.</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8) Se permiten agrupar modelos con una o más lámparas en los compartimientos refrigerador y congelador. Siempre y cuando durante las pruebas de laboratorio permanezcan apagados o no estén funcionando.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9) Se permiten agrupar modelos con o sin lámparas de cortesía, radios, relojes, lámparas higiénicas y similares, siempre y cuando se operen a través del usuario.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En caso de </w:t>
                              </w:r>
                              <w:proofErr w:type="gramStart"/>
                              <w:r w:rsidRPr="00AC6B1E">
                                <w:rPr>
                                  <w:rFonts w:ascii="Arial" w:hAnsi="Arial" w:cs="Arial"/>
                                  <w:color w:val="000000"/>
                                  <w:sz w:val="16"/>
                                  <w:szCs w:val="16"/>
                                </w:rPr>
                                <w:t>que</w:t>
                              </w:r>
                              <w:proofErr w:type="gramEnd"/>
                              <w:r w:rsidRPr="00AC6B1E">
                                <w:rPr>
                                  <w:rFonts w:ascii="Arial" w:hAnsi="Arial" w:cs="Arial"/>
                                  <w:color w:val="000000"/>
                                  <w:sz w:val="16"/>
                                  <w:szCs w:val="16"/>
                                </w:rPr>
                                <w:t xml:space="preserve"> por mejoras del producto en el consumo de energía, se modifique el compresor o ventilador (en sus especificaciones eléctricas: V, Hz, W, A o Hp), se sustituya o se emplee uno alterno; del producto previamente certificado, se debe presentar el informe de pruebas, de acuerdo al Proyecto de NOM de referencia, de un laboratorio de pruebas acreditado y aprobado, para el producto con el nuevo componente.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Se sugiere utilizar el término de </w:t>
                              </w:r>
                              <w:r w:rsidRPr="00AC6B1E">
                                <w:rPr>
                                  <w:rFonts w:ascii="Arial" w:hAnsi="Arial" w:cs="Arial"/>
                                  <w:i/>
                                  <w:iCs/>
                                  <w:color w:val="000000"/>
                                  <w:sz w:val="16"/>
                                  <w:szCs w:val="16"/>
                                </w:rPr>
                                <w:t>volumen total refrigerado</w:t>
                              </w:r>
                              <w:r w:rsidRPr="00AC6B1E">
                                <w:rPr>
                                  <w:rFonts w:ascii="Arial" w:hAnsi="Arial" w:cs="Arial"/>
                                  <w:color w:val="000000"/>
                                  <w:sz w:val="16"/>
                                  <w:szCs w:val="16"/>
                                </w:rPr>
                                <w:t xml:space="preserve"> para clarificar el volumen a utilizar para el análisis de los criterios de agrupación de familia. Así mismo, se hace clarificación al consumo de energía por unidades de kilo watt hora por año.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Para el inciso 6), se sugiere clarificar que el mismo tipo de compresor debe ser en razón a su tecnología: </w:t>
                              </w:r>
                              <w:proofErr w:type="spellStart"/>
                              <w:r w:rsidRPr="00AC6B1E">
                                <w:rPr>
                                  <w:rFonts w:ascii="Arial" w:hAnsi="Arial" w:cs="Arial"/>
                                  <w:color w:val="000000"/>
                                  <w:sz w:val="16"/>
                                  <w:szCs w:val="16"/>
                                </w:rPr>
                                <w:t>Inverter</w:t>
                              </w:r>
                              <w:proofErr w:type="spellEnd"/>
                              <w:r w:rsidRPr="00AC6B1E">
                                <w:rPr>
                                  <w:rFonts w:ascii="Arial" w:hAnsi="Arial" w:cs="Arial"/>
                                  <w:color w:val="000000"/>
                                  <w:sz w:val="16"/>
                                  <w:szCs w:val="16"/>
                                </w:rPr>
                                <w:t xml:space="preserve"> y convencional, con el fin de diferenciarlos entre uno y otro.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En razón a la marca descrita en el inciso 7), ésta deberá ser la marca comercial del producto por lo que se sugiere clarificar este criterio.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sugiere integrar lo referente a las posibles modificaciones en los compresores o ventiladores, con el fin de clarificar futuras mejoras a los productos certificados dentro de las agrupaciones de familia.</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4924"/>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12.5.6.1.1 La suspensión debe ser notificada al titular del certificado, otorgando un plazo de 30 días naturales para hacer las aclaraciones pertinentes o subsanar las deficiencias del producto o del proceso de certificación. Pasado el plazo otorgado y en caso de que no se hayan subsanado los incumplimientos, la Autoridad competente procederá a la cancelación inmediata del certificado de la conformidad del producto.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12.5.6.1.1 La suspensión debe ser notificada al titular del certificado, otorgando un plazo de 30 días naturales para hacer las aclaraciones pertinentes o subsanar las deficiencias del producto o del proceso de certificación. Pasado el plazo otorgado y en caso de que no se hayan subsanado los incumplimientos, la Autoridad competente o el organismo de certificación procederá a la cancelación inmediata del certificado de la conformidad del producto.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TIJERAS</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12.5.6.1.1 La suspensión debe ser notificada al titular del certificado, otorgando un plazo de 30 días naturales para hacer las aclaraciones pertinentes o subsanar las deficiencias del producto o del proceso de certificación. Pasado el plazo otorgado y en caso de que no se hayan subsanado los incumplimientos, la Autoridad competente o el organismo de certificación procederá a la cancelación inmediata del certificado de la conformidad del producto.</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2"/>
                          <w:gridCol w:w="4130"/>
                        </w:tblGrid>
                        <w:tr w:rsidR="00AC6B1E" w:rsidRPr="00AC6B1E" w:rsidTr="00AC6B1E">
                          <w:trPr>
                            <w:trHeight w:val="8373"/>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12.5.8.4 Para ampliar, modificar o reducir el alcance de la certificación, se deben presentar los documentos siguientes: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Información técnica que justifiquen los cambios solicitados y que demuestren el cumplimiento con la norma, con los requisitos de agrupación de familia y con la modalidad de certificación correspondiente.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 En caso de que el producto sufra alguna modificación que afecte el cumplimiento con las especificaciones establecidas en el presente Proyecto de NOM, el titular del certificado deberá notificarlo al organismo de certificación de producto correspondiente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12.5.8.4 Para ampliar, modificar o reducir el alcance de la certificación, se deben presentar los documentos siguientes: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Ampliar alcance: Información técnica que justifiquen los cambios solicitados y que demuestren el cumplimiento con la norma, con los requisitos de agrupación de familia y con la modalidad de certificación correspondiente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 Modificar alcance: En caso de que el producto sufra alguna modificación que afecte el cumplimiento con las especificaciones establecidas en el presente Anteproyecto de Norma Oficial Mexicana, el titular del certificado deberá notificarlo al organismo de certificación de producto correspondiente.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c. Reducir alcance: Para la reducción de certificado se requiere una carta explicando el motivo de la reducción del alcance: modelo, marca, país de origen; siempre y cuando el producto en cuestión no haya sido muestreado en proceso de seguimiento.</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sugiere integrar lo referente a la documentación a ingresar al organismo de certificación dependiendo del cambio a realizar (ampliación, modificación o reducción del alcance del certificado).</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12.5.8.4 Para ampliar, modificar o reducir el alcance de la certificación, se deben presentar los documentos siguientes: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Ampliar alcance: Información técnica que justifique los cambios solicitados y que demuestre el cumplimiento con la norma, con los requisitos de agrupación de familia y con la modalidad de certificación correspondiente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 Modificar alcance: En caso de que el producto sufra alguna modificación que afecte el cumplimiento con las especificaciones establecidas en el presente Anteproyecto de Norma Oficial Mexicana, el titular del certificado deberá notificarlo al organismo de certificación de producto correspondiente.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c. Reducir alcance: Para la reducción de certificado se requiere una carta explicando el motivo de la reducción del alcance: modelo, marca, país de origen; siempre y cuando el producto en cuestión no haya sido muestreado en proceso de seguimiento.</w:t>
                              </w:r>
                            </w:p>
                          </w:tc>
                        </w:tr>
                      </w:tbl>
                      <w:p w:rsidR="00AC6B1E" w:rsidRPr="00AC6B1E" w:rsidRDefault="00AC6B1E" w:rsidP="00691E61">
                        <w:pPr>
                          <w:spacing w:after="0" w:line="240" w:lineRule="auto"/>
                          <w:jc w:val="both"/>
                          <w:rPr>
                            <w:rFonts w:ascii="Times New Roman" w:hAnsi="Times New Roman"/>
                            <w:sz w:val="18"/>
                            <w:szCs w:val="18"/>
                          </w:rPr>
                        </w:pPr>
                        <w:r w:rsidRPr="00AC6B1E">
                          <w:rPr>
                            <w:rFonts w:ascii="Times New Roman" w:hAnsi="Times New Roman"/>
                            <w:sz w:val="18"/>
                            <w:szCs w:val="18"/>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6"/>
                        </w:tblGrid>
                        <w:tr w:rsidR="00AC6B1E" w:rsidRPr="00AC6B1E" w:rsidTr="00AC6B1E">
                          <w:tc>
                            <w:tcPr>
                              <w:tcW w:w="0" w:type="auto"/>
                              <w:vAlign w:val="center"/>
                              <w:hideMark/>
                            </w:tcPr>
                            <w:p w:rsidR="00AC6B1E" w:rsidRPr="00AC6B1E" w:rsidRDefault="00AC6B1E" w:rsidP="00691E61">
                              <w:pPr>
                                <w:spacing w:after="0" w:line="240" w:lineRule="auto"/>
                                <w:jc w:val="both"/>
                                <w:rPr>
                                  <w:rFonts w:ascii="Times New Roman" w:hAnsi="Times New Roman"/>
                                  <w:sz w:val="18"/>
                                  <w:szCs w:val="18"/>
                                </w:rPr>
                              </w:pPr>
                            </w:p>
                          </w:tc>
                        </w:tr>
                      </w:tbl>
                      <w:p w:rsidR="00AC6B1E" w:rsidRPr="00AC6B1E" w:rsidRDefault="00AC6B1E" w:rsidP="00691E61">
                        <w:pPr>
                          <w:spacing w:after="0" w:line="240" w:lineRule="auto"/>
                          <w:jc w:val="both"/>
                          <w:rPr>
                            <w:rFonts w:ascii="Times New Roman" w:hAnsi="Times New Roman"/>
                            <w:vanish/>
                            <w:sz w:val="18"/>
                            <w:szCs w:val="18"/>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3888"/>
                          <w:gridCol w:w="4124"/>
                        </w:tblGrid>
                        <w:tr w:rsidR="00AC6B1E" w:rsidRPr="00AC6B1E" w:rsidTr="00AC6B1E">
                          <w:trPr>
                            <w:trHeight w:val="6805"/>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lastRenderedPageBreak/>
                                <w:t>Dice: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A.1.2.2.1 Temperatura. Las mediciones de temperatura se realizarán con uno o más de los siguientes instrumentos o sus equivalentes: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Termopares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 Termómetros de resistencia eléctrica y/o termistores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Cuando se utilice la masa para incrementar la capacidad calorífica del sensor de temperatura, la capacidad calorífica total de la masa no debe exceder la de 20 g de agua. Las lecturas de temperatura deben tener una precisión de ± 0,6 °C.</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Debe decir:</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A.1.2.2.1 Temperatura. Las mediciones de temperatura se realizarán con uno o más de los siguientes instrumentos o sus equivalentes: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Termopares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 Termómetros de resistencia eléctrica y/o termistores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Cuando se utilice la masa para incrementar la capacidad calorífica del sensor de temperatura, la capacidad calorífica total de la masa no debe exceder la de 20 g de agua. Las lecturas de temperatura deben tener una exactitud de ± 0,6 °C</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Se sugiere modificar el término "precisión" por "exactitud", a lo largo del documento. Lo anterior, con el fin de dar mejor entendimiento y en base a la guía ISO IEC 99, misma que define </w:t>
                              </w:r>
                              <w:r w:rsidRPr="00AC6B1E">
                                <w:rPr>
                                  <w:rFonts w:ascii="Arial" w:hAnsi="Arial" w:cs="Arial"/>
                                  <w:b/>
                                  <w:bCs/>
                                  <w:i/>
                                  <w:iCs/>
                                  <w:color w:val="000000"/>
                                  <w:sz w:val="16"/>
                                  <w:szCs w:val="16"/>
                                </w:rPr>
                                <w:t>"2.13 exactitud de la medición.</w:t>
                              </w:r>
                              <w:r w:rsidRPr="00AC6B1E">
                                <w:rPr>
                                  <w:rFonts w:ascii="Arial" w:hAnsi="Arial" w:cs="Arial"/>
                                  <w:i/>
                                  <w:iCs/>
                                  <w:color w:val="000000"/>
                                  <w:sz w:val="16"/>
                                  <w:szCs w:val="16"/>
                                </w:rPr>
                                <w:t xml:space="preserve"> Grado de similitud entre un calor medido y el valor verdadero de un mensurando</w:t>
                              </w:r>
                              <w:r w:rsidRPr="00AC6B1E">
                                <w:rPr>
                                  <w:rFonts w:ascii="Arial" w:hAnsi="Arial" w:cs="Arial"/>
                                  <w:b/>
                                  <w:bCs/>
                                  <w:i/>
                                  <w:iCs/>
                                  <w:color w:val="000000"/>
                                  <w:sz w:val="16"/>
                                  <w:szCs w:val="16"/>
                                </w:rPr>
                                <w:t>"</w:t>
                              </w:r>
                              <w:r w:rsidRPr="00AC6B1E">
                                <w:rPr>
                                  <w:rFonts w:ascii="Arial" w:hAnsi="Arial" w:cs="Arial"/>
                                  <w:i/>
                                  <w:iCs/>
                                  <w:color w:val="000000"/>
                                  <w:sz w:val="16"/>
                                  <w:szCs w:val="16"/>
                                </w:rPr>
                                <w:t>.</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modifica el párrafo para quedar como sigue: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A.1.2.2.1 Temperatura. Las mediciones de temperatura se realizarán con uno o más de los siguientes instrumentos o sus equivalentes: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(a) Termopares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(b) Termómetros de resistencia eléctrica y/o termistores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Cuando se utilice la masa para incrementar la capacidad calorífica del sensor de temperatura, la capacidad calorífica total de la masa no debe exceder la de 20 g de agua. Las lecturas de temperatura deben tener una exactitud de ± 0,6 °C</w:t>
                              </w:r>
                            </w:p>
                          </w:tc>
                        </w:tr>
                        <w:tr w:rsidR="00AC6B1E" w:rsidRPr="00AC6B1E" w:rsidTr="00AC6B1E">
                          <w:trPr>
                            <w:trHeight w:val="5740"/>
                          </w:trPr>
                          <w:tc>
                            <w:tcPr>
                              <w:tcW w:w="4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Dice:</w:t>
                              </w:r>
                            </w:p>
                            <w:p w:rsidR="00AC6B1E" w:rsidRPr="00AC6B1E" w:rsidRDefault="00AC6B1E" w:rsidP="00691E61">
                              <w:pPr>
                                <w:spacing w:after="40" w:line="240" w:lineRule="auto"/>
                                <w:jc w:val="both"/>
                                <w:rPr>
                                  <w:rFonts w:ascii="Arial" w:hAnsi="Arial" w:cs="Arial"/>
                                  <w:color w:val="000000"/>
                                  <w:sz w:val="16"/>
                                  <w:szCs w:val="16"/>
                                </w:rPr>
                              </w:pPr>
                              <w:r w:rsidRPr="00AC6B1E">
                                <w:rPr>
                                  <w:rFonts w:ascii="Arial" w:hAnsi="Arial" w:cs="Arial"/>
                                  <w:color w:val="000000"/>
                                  <w:sz w:val="16"/>
                                  <w:szCs w:val="16"/>
                                </w:rPr>
                                <w:t>A.1.9 Condiciones estables</w:t>
                              </w:r>
                            </w:p>
                            <w:p w:rsidR="00AC6B1E" w:rsidRPr="00AC6B1E" w:rsidRDefault="00AC6B1E" w:rsidP="00691E61">
                              <w:pPr>
                                <w:spacing w:after="40" w:line="240" w:lineRule="auto"/>
                                <w:jc w:val="both"/>
                                <w:rPr>
                                  <w:rFonts w:ascii="Arial" w:hAnsi="Arial" w:cs="Arial"/>
                                  <w:color w:val="000000"/>
                                  <w:sz w:val="16"/>
                                  <w:szCs w:val="16"/>
                                </w:rPr>
                              </w:pPr>
                              <w:r w:rsidRPr="00AC6B1E">
                                <w:rPr>
                                  <w:rFonts w:ascii="Arial" w:hAnsi="Arial" w:cs="Arial"/>
                                  <w:color w:val="000000"/>
                                  <w:sz w:val="16"/>
                                  <w:szCs w:val="16"/>
                                </w:rPr>
                                <w:t>Se consideran que existen condiciones estables, si las mediciones de temperatura en todos los compartimentos medidos en intervalos de 4 min o menos, durante un periodo de estabilización; no cambian en un ritmo mayor que 0,023 ° C por hora, según lo determinado por la condición aplicable de (a) o (b) que se describen a continuación:</w:t>
                              </w:r>
                            </w:p>
                            <w:p w:rsidR="00AC6B1E" w:rsidRPr="00AC6B1E" w:rsidRDefault="00AC6B1E" w:rsidP="00691E61">
                              <w:pPr>
                                <w:spacing w:after="40" w:line="240" w:lineRule="auto"/>
                                <w:jc w:val="both"/>
                                <w:rPr>
                                  <w:rFonts w:ascii="Arial" w:hAnsi="Arial" w:cs="Arial"/>
                                  <w:color w:val="000000"/>
                                  <w:sz w:val="16"/>
                                  <w:szCs w:val="16"/>
                                </w:rPr>
                              </w:pPr>
                              <w:r w:rsidRPr="00AC6B1E">
                                <w:rPr>
                                  <w:rFonts w:ascii="Arial" w:hAnsi="Arial" w:cs="Arial"/>
                                  <w:color w:val="000000"/>
                                  <w:sz w:val="16"/>
                                  <w:szCs w:val="16"/>
                                </w:rPr>
                                <w:t>Debe decir:</w:t>
                              </w:r>
                            </w:p>
                            <w:p w:rsidR="00AC6B1E" w:rsidRPr="00AC6B1E" w:rsidRDefault="00AC6B1E" w:rsidP="00691E61">
                              <w:pPr>
                                <w:spacing w:after="40" w:line="240" w:lineRule="auto"/>
                                <w:jc w:val="both"/>
                                <w:rPr>
                                  <w:rFonts w:ascii="Arial" w:hAnsi="Arial" w:cs="Arial"/>
                                  <w:color w:val="000000"/>
                                  <w:sz w:val="16"/>
                                  <w:szCs w:val="16"/>
                                </w:rPr>
                              </w:pPr>
                              <w:r w:rsidRPr="00AC6B1E">
                                <w:rPr>
                                  <w:rFonts w:ascii="Arial" w:hAnsi="Arial" w:cs="Arial"/>
                                  <w:color w:val="000000"/>
                                  <w:sz w:val="16"/>
                                  <w:szCs w:val="16"/>
                                </w:rPr>
                                <w:t>A.1.9 Condiciones estables</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consideran que existen condiciones estables, si las mediciones de temperatura en todos los compartimentos medidos en intervalos de 4 min o menos, durante un periodo de estabilización; no cambian en un ritmo mayor que 0,03 ° C por hora, según lo determinado por la condición aplicable de (a) o (b) que se describen a continuación: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b/>
                                  <w:bCs/>
                                  <w:color w:val="000000"/>
                                  <w:sz w:val="16"/>
                                  <w:szCs w:val="16"/>
                                </w:rPr>
                                <w:t>Justificación:</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Se sugiere modificar el ritmo de estabilización, toda vez que los equipos utilizados en los laboratorios de prueba, cuentan con una resolución máxima de 0.01 °C.</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En caso de ser aceptado el comentario, realizar el cambio en el numeral B.1.7., de la misma forma</w:t>
                              </w:r>
                            </w:p>
                            <w:p w:rsidR="00AC6B1E" w:rsidRPr="00AC6B1E" w:rsidRDefault="00AC6B1E" w:rsidP="00691E61">
                              <w:pPr>
                                <w:spacing w:after="40" w:line="240" w:lineRule="auto"/>
                                <w:jc w:val="both"/>
                                <w:rPr>
                                  <w:rFonts w:ascii="Times New Roman" w:hAnsi="Times New Roman"/>
                                  <w:color w:val="000000"/>
                                  <w:sz w:val="24"/>
                                  <w:szCs w:val="24"/>
                                </w:rPr>
                              </w:pPr>
                              <w:r w:rsidRPr="00AC6B1E">
                                <w:rPr>
                                  <w:rFonts w:ascii="Times New Roman" w:hAnsi="Times New Roman"/>
                                  <w:color w:val="000000"/>
                                  <w:sz w:val="24"/>
                                  <w:szCs w:val="24"/>
                                </w:rPr>
                                <w:t> </w:t>
                              </w:r>
                            </w:p>
                          </w:tc>
                          <w:tc>
                            <w:tcPr>
                              <w:tcW w:w="4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 xml:space="preserve">Con fundamento en los artículos 47 fracciones II y III y 64 de la Ley Federal sobre Metrología y Normalización y 33 de su Reglamento, se analizó el comentario en el grupo de trabajo que elaboró el proyecto de esta norma y se encontró que </w:t>
                              </w:r>
                              <w:r w:rsidRPr="00AC6B1E">
                                <w:rPr>
                                  <w:rFonts w:ascii="Arial" w:hAnsi="Arial" w:cs="Arial"/>
                                  <w:b/>
                                  <w:bCs/>
                                  <w:color w:val="000000"/>
                                  <w:sz w:val="16"/>
                                  <w:szCs w:val="16"/>
                                </w:rPr>
                                <w:t>no procede.</w:t>
                              </w:r>
                            </w:p>
                            <w:p w:rsidR="00AC6B1E" w:rsidRPr="00AC6B1E" w:rsidRDefault="00AC6B1E" w:rsidP="00691E61">
                              <w:pPr>
                                <w:spacing w:after="40" w:line="240" w:lineRule="auto"/>
                                <w:jc w:val="both"/>
                                <w:rPr>
                                  <w:rFonts w:ascii="Times New Roman" w:hAnsi="Times New Roman"/>
                                  <w:color w:val="000000"/>
                                  <w:sz w:val="16"/>
                                  <w:szCs w:val="16"/>
                                </w:rPr>
                              </w:pPr>
                              <w:r w:rsidRPr="00AC6B1E">
                                <w:rPr>
                                  <w:rFonts w:ascii="Arial" w:hAnsi="Arial" w:cs="Arial"/>
                                  <w:color w:val="000000"/>
                                  <w:sz w:val="16"/>
                                  <w:szCs w:val="16"/>
                                </w:rPr>
                                <w:t>Los laboratorios de prueba cuentan con instrumentos para medir la temperatura con la resolución adecuada.</w:t>
                              </w:r>
                            </w:p>
                          </w:tc>
                        </w:tr>
                      </w:tbl>
                      <w:p w:rsidR="00AC6B1E" w:rsidRPr="00AC6B1E" w:rsidRDefault="00AC6B1E" w:rsidP="00691E61">
                        <w:pPr>
                          <w:spacing w:after="101" w:line="240" w:lineRule="auto"/>
                          <w:ind w:firstLine="288"/>
                          <w:jc w:val="both"/>
                          <w:rPr>
                            <w:rFonts w:ascii="Times New Roman" w:hAnsi="Times New Roman"/>
                            <w:sz w:val="18"/>
                            <w:szCs w:val="18"/>
                          </w:rPr>
                        </w:pPr>
                        <w:r w:rsidRPr="00AC6B1E">
                          <w:rPr>
                            <w:rFonts w:ascii="Times New Roman" w:hAnsi="Times New Roman"/>
                            <w:sz w:val="18"/>
                            <w:szCs w:val="18"/>
                          </w:rPr>
                          <w:lastRenderedPageBreak/>
                          <w:t> </w:t>
                        </w:r>
                      </w:p>
                      <w:p w:rsidR="00AC6B1E" w:rsidRPr="00AC6B1E" w:rsidRDefault="00AC6B1E" w:rsidP="00691E61">
                        <w:pPr>
                          <w:spacing w:after="101" w:line="240" w:lineRule="auto"/>
                          <w:ind w:firstLine="288"/>
                          <w:jc w:val="both"/>
                          <w:rPr>
                            <w:rFonts w:ascii="Times New Roman" w:hAnsi="Times New Roman"/>
                            <w:sz w:val="18"/>
                            <w:szCs w:val="18"/>
                          </w:rPr>
                        </w:pPr>
                        <w:r w:rsidRPr="00AC6B1E">
                          <w:rPr>
                            <w:rFonts w:ascii="Arial" w:hAnsi="Arial" w:cs="Arial"/>
                            <w:sz w:val="18"/>
                            <w:szCs w:val="18"/>
                          </w:rPr>
                          <w:t xml:space="preserve">Ciudad de México, a 18 de mayo de 2018.- El Presidente del Comité Consultivo Nacional de Normalización para la Preservación y Uso Racional de los Recursos Energéticos (CCNNPURRE) y Director General de la </w:t>
                        </w:r>
                      </w:p>
                      <w:p w:rsidR="00AC6B1E" w:rsidRDefault="00AC6B1E" w:rsidP="00691E61">
                        <w:pPr>
                          <w:spacing w:after="101" w:line="240" w:lineRule="auto"/>
                          <w:jc w:val="both"/>
                          <w:rPr>
                            <w:rFonts w:ascii="Times New Roman" w:hAnsi="Times New Roman"/>
                            <w:sz w:val="18"/>
                            <w:szCs w:val="18"/>
                          </w:rPr>
                        </w:pPr>
                        <w:r w:rsidRPr="00AC6B1E">
                          <w:rPr>
                            <w:rFonts w:ascii="Arial" w:hAnsi="Arial" w:cs="Arial"/>
                            <w:sz w:val="18"/>
                            <w:szCs w:val="18"/>
                          </w:rPr>
                          <w:t xml:space="preserve">Comisión Nacional para el Uso Eficiente de la Energía, </w:t>
                        </w:r>
                        <w:r w:rsidRPr="00AC6B1E">
                          <w:rPr>
                            <w:rFonts w:ascii="Arial" w:hAnsi="Arial" w:cs="Arial"/>
                            <w:b/>
                            <w:bCs/>
                            <w:sz w:val="18"/>
                            <w:szCs w:val="18"/>
                          </w:rPr>
                          <w:t xml:space="preserve">Odón </w:t>
                        </w:r>
                        <w:proofErr w:type="spellStart"/>
                        <w:r w:rsidRPr="00AC6B1E">
                          <w:rPr>
                            <w:rFonts w:ascii="Arial" w:hAnsi="Arial" w:cs="Arial"/>
                            <w:b/>
                            <w:bCs/>
                            <w:sz w:val="18"/>
                            <w:szCs w:val="18"/>
                          </w:rPr>
                          <w:t>Demófilo</w:t>
                        </w:r>
                        <w:proofErr w:type="spellEnd"/>
                        <w:r w:rsidRPr="00AC6B1E">
                          <w:rPr>
                            <w:rFonts w:ascii="Arial" w:hAnsi="Arial" w:cs="Arial"/>
                            <w:b/>
                            <w:bCs/>
                            <w:sz w:val="18"/>
                            <w:szCs w:val="18"/>
                          </w:rPr>
                          <w:t xml:space="preserve"> de Buen </w:t>
                        </w:r>
                        <w:proofErr w:type="gramStart"/>
                        <w:r w:rsidRPr="00AC6B1E">
                          <w:rPr>
                            <w:rFonts w:ascii="Arial" w:hAnsi="Arial" w:cs="Arial"/>
                            <w:b/>
                            <w:bCs/>
                            <w:sz w:val="18"/>
                            <w:szCs w:val="18"/>
                          </w:rPr>
                          <w:t>Rodríguez</w:t>
                        </w:r>
                        <w:r w:rsidRPr="00AC6B1E">
                          <w:rPr>
                            <w:rFonts w:ascii="Arial" w:hAnsi="Arial" w:cs="Arial"/>
                            <w:sz w:val="18"/>
                            <w:szCs w:val="18"/>
                          </w:rPr>
                          <w:t>.-</w:t>
                        </w:r>
                        <w:proofErr w:type="gramEnd"/>
                        <w:r w:rsidRPr="00AC6B1E">
                          <w:rPr>
                            <w:rFonts w:ascii="Arial" w:hAnsi="Arial" w:cs="Arial"/>
                            <w:sz w:val="18"/>
                            <w:szCs w:val="18"/>
                          </w:rPr>
                          <w:t xml:space="preserve"> Rúbrica.</w:t>
                        </w:r>
                      </w:p>
                      <w:p w:rsidR="00AC6B1E" w:rsidRPr="00AC6B1E" w:rsidRDefault="00AC6B1E" w:rsidP="00691E61">
                        <w:pPr>
                          <w:spacing w:after="101" w:line="240" w:lineRule="auto"/>
                          <w:jc w:val="both"/>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82"/>
                        </w:tblGrid>
                        <w:tr w:rsidR="00AC6B1E" w:rsidRPr="00AC6B1E" w:rsidTr="00AC6B1E">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AC6B1E" w:rsidRPr="00AC6B1E" w:rsidRDefault="00AC6B1E" w:rsidP="00691E61">
                              <w:pPr>
                                <w:spacing w:after="0" w:line="240" w:lineRule="auto"/>
                                <w:jc w:val="both"/>
                                <w:rPr>
                                  <w:rFonts w:ascii="Times New Roman" w:hAnsi="Times New Roman"/>
                                  <w:sz w:val="17"/>
                                  <w:szCs w:val="17"/>
                                </w:rPr>
                              </w:pPr>
                              <w:r w:rsidRPr="00AC6B1E">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AC6B1E" w:rsidRPr="00AC6B1E" w:rsidRDefault="00AC6B1E" w:rsidP="00691E61">
                        <w:pPr>
                          <w:spacing w:after="0" w:line="240" w:lineRule="auto"/>
                          <w:jc w:val="both"/>
                          <w:rPr>
                            <w:rFonts w:ascii="Times New Roman" w:hAnsi="Times New Roman"/>
                            <w:sz w:val="18"/>
                            <w:szCs w:val="18"/>
                          </w:rPr>
                        </w:pPr>
                      </w:p>
                    </w:tc>
                  </w:tr>
                  <w:tr w:rsidR="00AC6B1E" w:rsidRPr="00AC6B1E" w:rsidTr="00AC6B1E">
                    <w:trPr>
                      <w:tblCellSpacing w:w="0" w:type="dxa"/>
                      <w:jc w:val="center"/>
                    </w:trPr>
                    <w:tc>
                      <w:tcPr>
                        <w:tcW w:w="0" w:type="auto"/>
                        <w:vAlign w:val="center"/>
                        <w:hideMark/>
                      </w:tcPr>
                      <w:p w:rsidR="00AC6B1E" w:rsidRPr="00AC6B1E" w:rsidRDefault="00AC6B1E" w:rsidP="00691E61">
                        <w:pPr>
                          <w:spacing w:after="0" w:line="240" w:lineRule="auto"/>
                          <w:jc w:val="both"/>
                          <w:rPr>
                            <w:rFonts w:ascii="Times New Roman" w:hAnsi="Times New Roman"/>
                            <w:sz w:val="24"/>
                            <w:szCs w:val="24"/>
                          </w:rPr>
                        </w:pPr>
                        <w:r w:rsidRPr="00AC6B1E">
                          <w:rPr>
                            <w:rFonts w:ascii="Times New Roman" w:hAnsi="Times New Roman"/>
                            <w:sz w:val="24"/>
                            <w:szCs w:val="24"/>
                          </w:rPr>
                          <w:lastRenderedPageBreak/>
                          <w:t> </w:t>
                        </w:r>
                      </w:p>
                    </w:tc>
                  </w:tr>
                  <w:tr w:rsidR="00AC6B1E" w:rsidRPr="00AC6B1E" w:rsidTr="00AC6B1E">
                    <w:trPr>
                      <w:tblCellSpacing w:w="0" w:type="dxa"/>
                      <w:jc w:val="center"/>
                    </w:trPr>
                    <w:tc>
                      <w:tcPr>
                        <w:tcW w:w="0" w:type="auto"/>
                        <w:tcMar>
                          <w:top w:w="150" w:type="dxa"/>
                          <w:left w:w="0" w:type="dxa"/>
                          <w:bottom w:w="0" w:type="dxa"/>
                          <w:right w:w="0" w:type="dxa"/>
                        </w:tcMar>
                        <w:vAlign w:val="center"/>
                        <w:hideMark/>
                      </w:tcPr>
                      <w:p w:rsidR="00AC6B1E" w:rsidRPr="00AC6B1E" w:rsidRDefault="00AC6B1E" w:rsidP="00691E61">
                        <w:pPr>
                          <w:spacing w:after="0" w:line="240" w:lineRule="auto"/>
                          <w:jc w:val="both"/>
                          <w:rPr>
                            <w:rFonts w:ascii="Times New Roman" w:hAnsi="Times New Roman"/>
                            <w:sz w:val="24"/>
                            <w:szCs w:val="24"/>
                          </w:rPr>
                        </w:pPr>
                      </w:p>
                    </w:tc>
                  </w:tr>
                </w:tbl>
                <w:p w:rsidR="00683BA3" w:rsidRPr="00683BA3" w:rsidRDefault="00683BA3" w:rsidP="00691E61">
                  <w:pPr>
                    <w:spacing w:after="0" w:line="240" w:lineRule="auto"/>
                    <w:jc w:val="both"/>
                    <w:rPr>
                      <w:rFonts w:ascii="Times New Roman" w:hAnsi="Times New Roman"/>
                      <w:sz w:val="24"/>
                      <w:szCs w:val="24"/>
                    </w:rPr>
                  </w:pP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2930CA"/>
    <w:rsid w:val="003C2975"/>
    <w:rsid w:val="00437A42"/>
    <w:rsid w:val="00480B07"/>
    <w:rsid w:val="004945DA"/>
    <w:rsid w:val="004F7731"/>
    <w:rsid w:val="00683BA3"/>
    <w:rsid w:val="00691E61"/>
    <w:rsid w:val="006C5163"/>
    <w:rsid w:val="0073577F"/>
    <w:rsid w:val="007A6989"/>
    <w:rsid w:val="008750CB"/>
    <w:rsid w:val="00967776"/>
    <w:rsid w:val="009B259C"/>
    <w:rsid w:val="009F564D"/>
    <w:rsid w:val="00AC6B1E"/>
    <w:rsid w:val="00B2520D"/>
    <w:rsid w:val="00C20390"/>
    <w:rsid w:val="00C2270B"/>
    <w:rsid w:val="00D83BDF"/>
    <w:rsid w:val="00F56CC3"/>
    <w:rsid w:val="00F96638"/>
    <w:rsid w:val="00FB57C6"/>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A7E7"/>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1318223194level1">
    <w:name w:val="liststyle_1318223194_level_1"/>
    <w:basedOn w:val="Fuentedeprrafopredeter"/>
    <w:rsid w:val="00AC6B1E"/>
  </w:style>
  <w:style w:type="character" w:styleId="Hipervnculo">
    <w:name w:val="Hyperlink"/>
    <w:basedOn w:val="Fuentedeprrafopredeter"/>
    <w:uiPriority w:val="99"/>
    <w:semiHidden/>
    <w:unhideWhenUsed/>
    <w:rsid w:val="00AC6B1E"/>
    <w:rPr>
      <w:color w:val="0000FF"/>
      <w:u w:val="single"/>
    </w:rPr>
  </w:style>
  <w:style w:type="character" w:styleId="Hipervnculovisitado">
    <w:name w:val="FollowedHyperlink"/>
    <w:basedOn w:val="Fuentedeprrafopredeter"/>
    <w:uiPriority w:val="99"/>
    <w:semiHidden/>
    <w:unhideWhenUsed/>
    <w:rsid w:val="00AC6B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44205733">
      <w:bodyDiv w:val="1"/>
      <w:marLeft w:val="0"/>
      <w:marRight w:val="0"/>
      <w:marTop w:val="0"/>
      <w:marBottom w:val="0"/>
      <w:divBdr>
        <w:top w:val="none" w:sz="0" w:space="0" w:color="auto"/>
        <w:left w:val="none" w:sz="0" w:space="0" w:color="auto"/>
        <w:bottom w:val="none" w:sz="0" w:space="0" w:color="auto"/>
        <w:right w:val="none" w:sz="0" w:space="0" w:color="auto"/>
      </w:divBdr>
      <w:divsChild>
        <w:div w:id="1195458134">
          <w:marLeft w:val="0"/>
          <w:marRight w:val="0"/>
          <w:marTop w:val="0"/>
          <w:marBottom w:val="0"/>
          <w:divBdr>
            <w:top w:val="none" w:sz="0" w:space="0" w:color="auto"/>
            <w:left w:val="none" w:sz="0" w:space="0" w:color="auto"/>
            <w:bottom w:val="none" w:sz="0" w:space="0" w:color="auto"/>
            <w:right w:val="none" w:sz="0" w:space="0" w:color="auto"/>
          </w:divBdr>
          <w:divsChild>
            <w:div w:id="1012339549">
              <w:marLeft w:val="0"/>
              <w:marRight w:val="0"/>
              <w:marTop w:val="0"/>
              <w:marBottom w:val="0"/>
              <w:divBdr>
                <w:top w:val="none" w:sz="0" w:space="0" w:color="auto"/>
                <w:left w:val="none" w:sz="0" w:space="0" w:color="auto"/>
                <w:bottom w:val="none" w:sz="0" w:space="0" w:color="auto"/>
                <w:right w:val="none" w:sz="0" w:space="0" w:color="auto"/>
              </w:divBdr>
              <w:divsChild>
                <w:div w:id="667103008">
                  <w:marLeft w:val="0"/>
                  <w:marRight w:val="0"/>
                  <w:marTop w:val="0"/>
                  <w:marBottom w:val="101"/>
                  <w:divBdr>
                    <w:top w:val="none" w:sz="0" w:space="0" w:color="auto"/>
                    <w:left w:val="none" w:sz="0" w:space="0" w:color="auto"/>
                    <w:bottom w:val="none" w:sz="0" w:space="0" w:color="auto"/>
                    <w:right w:val="none" w:sz="0" w:space="0" w:color="auto"/>
                  </w:divBdr>
                </w:div>
                <w:div w:id="114056540">
                  <w:marLeft w:val="0"/>
                  <w:marRight w:val="0"/>
                  <w:marTop w:val="0"/>
                  <w:marBottom w:val="80"/>
                  <w:divBdr>
                    <w:top w:val="none" w:sz="0" w:space="0" w:color="auto"/>
                    <w:left w:val="none" w:sz="0" w:space="0" w:color="auto"/>
                    <w:bottom w:val="none" w:sz="0" w:space="0" w:color="auto"/>
                    <w:right w:val="none" w:sz="0" w:space="0" w:color="auto"/>
                  </w:divBdr>
                </w:div>
                <w:div w:id="1178350212">
                  <w:marLeft w:val="0"/>
                  <w:marRight w:val="0"/>
                  <w:marTop w:val="40"/>
                  <w:marBottom w:val="40"/>
                  <w:divBdr>
                    <w:top w:val="none" w:sz="0" w:space="0" w:color="auto"/>
                    <w:left w:val="none" w:sz="0" w:space="0" w:color="auto"/>
                    <w:bottom w:val="none" w:sz="0" w:space="0" w:color="auto"/>
                    <w:right w:val="none" w:sz="0" w:space="0" w:color="auto"/>
                  </w:divBdr>
                </w:div>
                <w:div w:id="259263499">
                  <w:marLeft w:val="0"/>
                  <w:marRight w:val="0"/>
                  <w:marTop w:val="40"/>
                  <w:marBottom w:val="40"/>
                  <w:divBdr>
                    <w:top w:val="none" w:sz="0" w:space="0" w:color="auto"/>
                    <w:left w:val="none" w:sz="0" w:space="0" w:color="auto"/>
                    <w:bottom w:val="none" w:sz="0" w:space="0" w:color="auto"/>
                    <w:right w:val="none" w:sz="0" w:space="0" w:color="auto"/>
                  </w:divBdr>
                </w:div>
                <w:div w:id="108160136">
                  <w:marLeft w:val="0"/>
                  <w:marRight w:val="0"/>
                  <w:marTop w:val="40"/>
                  <w:marBottom w:val="20"/>
                  <w:divBdr>
                    <w:top w:val="none" w:sz="0" w:space="0" w:color="auto"/>
                    <w:left w:val="none" w:sz="0" w:space="0" w:color="auto"/>
                    <w:bottom w:val="none" w:sz="0" w:space="0" w:color="auto"/>
                    <w:right w:val="none" w:sz="0" w:space="0" w:color="auto"/>
                  </w:divBdr>
                </w:div>
                <w:div w:id="1316909988">
                  <w:marLeft w:val="0"/>
                  <w:marRight w:val="0"/>
                  <w:marTop w:val="40"/>
                  <w:marBottom w:val="20"/>
                  <w:divBdr>
                    <w:top w:val="none" w:sz="0" w:space="0" w:color="auto"/>
                    <w:left w:val="none" w:sz="0" w:space="0" w:color="auto"/>
                    <w:bottom w:val="none" w:sz="0" w:space="0" w:color="auto"/>
                    <w:right w:val="none" w:sz="0" w:space="0" w:color="auto"/>
                  </w:divBdr>
                </w:div>
                <w:div w:id="2013339198">
                  <w:marLeft w:val="0"/>
                  <w:marRight w:val="0"/>
                  <w:marTop w:val="40"/>
                  <w:marBottom w:val="20"/>
                  <w:divBdr>
                    <w:top w:val="none" w:sz="0" w:space="0" w:color="auto"/>
                    <w:left w:val="none" w:sz="0" w:space="0" w:color="auto"/>
                    <w:bottom w:val="none" w:sz="0" w:space="0" w:color="auto"/>
                    <w:right w:val="none" w:sz="0" w:space="0" w:color="auto"/>
                  </w:divBdr>
                </w:div>
                <w:div w:id="1017778335">
                  <w:marLeft w:val="0"/>
                  <w:marRight w:val="0"/>
                  <w:marTop w:val="40"/>
                  <w:marBottom w:val="20"/>
                  <w:divBdr>
                    <w:top w:val="none" w:sz="0" w:space="0" w:color="auto"/>
                    <w:left w:val="none" w:sz="0" w:space="0" w:color="auto"/>
                    <w:bottom w:val="none" w:sz="0" w:space="0" w:color="auto"/>
                    <w:right w:val="none" w:sz="0" w:space="0" w:color="auto"/>
                  </w:divBdr>
                </w:div>
                <w:div w:id="1109012601">
                  <w:marLeft w:val="0"/>
                  <w:marRight w:val="0"/>
                  <w:marTop w:val="40"/>
                  <w:marBottom w:val="20"/>
                  <w:divBdr>
                    <w:top w:val="none" w:sz="0" w:space="0" w:color="auto"/>
                    <w:left w:val="none" w:sz="0" w:space="0" w:color="auto"/>
                    <w:bottom w:val="none" w:sz="0" w:space="0" w:color="auto"/>
                    <w:right w:val="none" w:sz="0" w:space="0" w:color="auto"/>
                  </w:divBdr>
                </w:div>
                <w:div w:id="849291619">
                  <w:marLeft w:val="0"/>
                  <w:marRight w:val="0"/>
                  <w:marTop w:val="40"/>
                  <w:marBottom w:val="20"/>
                  <w:divBdr>
                    <w:top w:val="none" w:sz="0" w:space="0" w:color="auto"/>
                    <w:left w:val="none" w:sz="0" w:space="0" w:color="auto"/>
                    <w:bottom w:val="none" w:sz="0" w:space="0" w:color="auto"/>
                    <w:right w:val="none" w:sz="0" w:space="0" w:color="auto"/>
                  </w:divBdr>
                </w:div>
                <w:div w:id="1193307029">
                  <w:marLeft w:val="0"/>
                  <w:marRight w:val="0"/>
                  <w:marTop w:val="40"/>
                  <w:marBottom w:val="20"/>
                  <w:divBdr>
                    <w:top w:val="none" w:sz="0" w:space="0" w:color="auto"/>
                    <w:left w:val="none" w:sz="0" w:space="0" w:color="auto"/>
                    <w:bottom w:val="none" w:sz="0" w:space="0" w:color="auto"/>
                    <w:right w:val="none" w:sz="0" w:space="0" w:color="auto"/>
                  </w:divBdr>
                </w:div>
                <w:div w:id="1473599256">
                  <w:marLeft w:val="0"/>
                  <w:marRight w:val="0"/>
                  <w:marTop w:val="40"/>
                  <w:marBottom w:val="20"/>
                  <w:divBdr>
                    <w:top w:val="none" w:sz="0" w:space="0" w:color="auto"/>
                    <w:left w:val="none" w:sz="0" w:space="0" w:color="auto"/>
                    <w:bottom w:val="none" w:sz="0" w:space="0" w:color="auto"/>
                    <w:right w:val="none" w:sz="0" w:space="0" w:color="auto"/>
                  </w:divBdr>
                </w:div>
                <w:div w:id="1169833302">
                  <w:marLeft w:val="0"/>
                  <w:marRight w:val="0"/>
                  <w:marTop w:val="40"/>
                  <w:marBottom w:val="20"/>
                  <w:divBdr>
                    <w:top w:val="none" w:sz="0" w:space="0" w:color="auto"/>
                    <w:left w:val="none" w:sz="0" w:space="0" w:color="auto"/>
                    <w:bottom w:val="none" w:sz="0" w:space="0" w:color="auto"/>
                    <w:right w:val="none" w:sz="0" w:space="0" w:color="auto"/>
                  </w:divBdr>
                </w:div>
                <w:div w:id="453452688">
                  <w:marLeft w:val="0"/>
                  <w:marRight w:val="0"/>
                  <w:marTop w:val="40"/>
                  <w:marBottom w:val="20"/>
                  <w:divBdr>
                    <w:top w:val="none" w:sz="0" w:space="0" w:color="auto"/>
                    <w:left w:val="none" w:sz="0" w:space="0" w:color="auto"/>
                    <w:bottom w:val="none" w:sz="0" w:space="0" w:color="auto"/>
                    <w:right w:val="none" w:sz="0" w:space="0" w:color="auto"/>
                  </w:divBdr>
                </w:div>
                <w:div w:id="1453476990">
                  <w:marLeft w:val="0"/>
                  <w:marRight w:val="0"/>
                  <w:marTop w:val="40"/>
                  <w:marBottom w:val="20"/>
                  <w:divBdr>
                    <w:top w:val="none" w:sz="0" w:space="0" w:color="auto"/>
                    <w:left w:val="none" w:sz="0" w:space="0" w:color="auto"/>
                    <w:bottom w:val="none" w:sz="0" w:space="0" w:color="auto"/>
                    <w:right w:val="none" w:sz="0" w:space="0" w:color="auto"/>
                  </w:divBdr>
                </w:div>
                <w:div w:id="619073574">
                  <w:marLeft w:val="144"/>
                  <w:marRight w:val="0"/>
                  <w:marTop w:val="40"/>
                  <w:marBottom w:val="20"/>
                  <w:divBdr>
                    <w:top w:val="none" w:sz="0" w:space="0" w:color="auto"/>
                    <w:left w:val="none" w:sz="0" w:space="0" w:color="auto"/>
                    <w:bottom w:val="none" w:sz="0" w:space="0" w:color="auto"/>
                    <w:right w:val="none" w:sz="0" w:space="0" w:color="auto"/>
                  </w:divBdr>
                </w:div>
                <w:div w:id="1922835950">
                  <w:marLeft w:val="0"/>
                  <w:marRight w:val="0"/>
                  <w:marTop w:val="40"/>
                  <w:marBottom w:val="20"/>
                  <w:divBdr>
                    <w:top w:val="none" w:sz="0" w:space="0" w:color="auto"/>
                    <w:left w:val="none" w:sz="0" w:space="0" w:color="auto"/>
                    <w:bottom w:val="none" w:sz="0" w:space="0" w:color="auto"/>
                    <w:right w:val="none" w:sz="0" w:space="0" w:color="auto"/>
                  </w:divBdr>
                </w:div>
                <w:div w:id="1095513661">
                  <w:marLeft w:val="0"/>
                  <w:marRight w:val="0"/>
                  <w:marTop w:val="40"/>
                  <w:marBottom w:val="20"/>
                  <w:divBdr>
                    <w:top w:val="none" w:sz="0" w:space="0" w:color="auto"/>
                    <w:left w:val="none" w:sz="0" w:space="0" w:color="auto"/>
                    <w:bottom w:val="none" w:sz="0" w:space="0" w:color="auto"/>
                    <w:right w:val="none" w:sz="0" w:space="0" w:color="auto"/>
                  </w:divBdr>
                </w:div>
                <w:div w:id="1688602667">
                  <w:marLeft w:val="0"/>
                  <w:marRight w:val="0"/>
                  <w:marTop w:val="40"/>
                  <w:marBottom w:val="20"/>
                  <w:divBdr>
                    <w:top w:val="none" w:sz="0" w:space="0" w:color="auto"/>
                    <w:left w:val="none" w:sz="0" w:space="0" w:color="auto"/>
                    <w:bottom w:val="none" w:sz="0" w:space="0" w:color="auto"/>
                    <w:right w:val="none" w:sz="0" w:space="0" w:color="auto"/>
                  </w:divBdr>
                </w:div>
                <w:div w:id="1804040477">
                  <w:marLeft w:val="0"/>
                  <w:marRight w:val="0"/>
                  <w:marTop w:val="40"/>
                  <w:marBottom w:val="20"/>
                  <w:divBdr>
                    <w:top w:val="none" w:sz="0" w:space="0" w:color="auto"/>
                    <w:left w:val="none" w:sz="0" w:space="0" w:color="auto"/>
                    <w:bottom w:val="none" w:sz="0" w:space="0" w:color="auto"/>
                    <w:right w:val="none" w:sz="0" w:space="0" w:color="auto"/>
                  </w:divBdr>
                </w:div>
                <w:div w:id="159083407">
                  <w:marLeft w:val="0"/>
                  <w:marRight w:val="0"/>
                  <w:marTop w:val="40"/>
                  <w:marBottom w:val="40"/>
                  <w:divBdr>
                    <w:top w:val="none" w:sz="0" w:space="0" w:color="auto"/>
                    <w:left w:val="none" w:sz="0" w:space="0" w:color="auto"/>
                    <w:bottom w:val="none" w:sz="0" w:space="0" w:color="auto"/>
                    <w:right w:val="none" w:sz="0" w:space="0" w:color="auto"/>
                  </w:divBdr>
                </w:div>
                <w:div w:id="1879776372">
                  <w:marLeft w:val="0"/>
                  <w:marRight w:val="0"/>
                  <w:marTop w:val="40"/>
                  <w:marBottom w:val="40"/>
                  <w:divBdr>
                    <w:top w:val="none" w:sz="0" w:space="0" w:color="auto"/>
                    <w:left w:val="none" w:sz="0" w:space="0" w:color="auto"/>
                    <w:bottom w:val="none" w:sz="0" w:space="0" w:color="auto"/>
                    <w:right w:val="none" w:sz="0" w:space="0" w:color="auto"/>
                  </w:divBdr>
                </w:div>
                <w:div w:id="344330693">
                  <w:marLeft w:val="0"/>
                  <w:marRight w:val="0"/>
                  <w:marTop w:val="40"/>
                  <w:marBottom w:val="40"/>
                  <w:divBdr>
                    <w:top w:val="none" w:sz="0" w:space="0" w:color="auto"/>
                    <w:left w:val="none" w:sz="0" w:space="0" w:color="auto"/>
                    <w:bottom w:val="none" w:sz="0" w:space="0" w:color="auto"/>
                    <w:right w:val="none" w:sz="0" w:space="0" w:color="auto"/>
                  </w:divBdr>
                </w:div>
                <w:div w:id="982082191">
                  <w:marLeft w:val="0"/>
                  <w:marRight w:val="0"/>
                  <w:marTop w:val="40"/>
                  <w:marBottom w:val="40"/>
                  <w:divBdr>
                    <w:top w:val="none" w:sz="0" w:space="0" w:color="auto"/>
                    <w:left w:val="none" w:sz="0" w:space="0" w:color="auto"/>
                    <w:bottom w:val="none" w:sz="0" w:space="0" w:color="auto"/>
                    <w:right w:val="none" w:sz="0" w:space="0" w:color="auto"/>
                  </w:divBdr>
                </w:div>
                <w:div w:id="453447730">
                  <w:marLeft w:val="0"/>
                  <w:marRight w:val="0"/>
                  <w:marTop w:val="40"/>
                  <w:marBottom w:val="40"/>
                  <w:divBdr>
                    <w:top w:val="none" w:sz="0" w:space="0" w:color="auto"/>
                    <w:left w:val="none" w:sz="0" w:space="0" w:color="auto"/>
                    <w:bottom w:val="none" w:sz="0" w:space="0" w:color="auto"/>
                    <w:right w:val="none" w:sz="0" w:space="0" w:color="auto"/>
                  </w:divBdr>
                </w:div>
                <w:div w:id="1583369290">
                  <w:marLeft w:val="0"/>
                  <w:marRight w:val="0"/>
                  <w:marTop w:val="40"/>
                  <w:marBottom w:val="40"/>
                  <w:divBdr>
                    <w:top w:val="none" w:sz="0" w:space="0" w:color="auto"/>
                    <w:left w:val="none" w:sz="0" w:space="0" w:color="auto"/>
                    <w:bottom w:val="none" w:sz="0" w:space="0" w:color="auto"/>
                    <w:right w:val="none" w:sz="0" w:space="0" w:color="auto"/>
                  </w:divBdr>
                </w:div>
                <w:div w:id="1104038315">
                  <w:marLeft w:val="0"/>
                  <w:marRight w:val="0"/>
                  <w:marTop w:val="40"/>
                  <w:marBottom w:val="40"/>
                  <w:divBdr>
                    <w:top w:val="none" w:sz="0" w:space="0" w:color="auto"/>
                    <w:left w:val="none" w:sz="0" w:space="0" w:color="auto"/>
                    <w:bottom w:val="none" w:sz="0" w:space="0" w:color="auto"/>
                    <w:right w:val="none" w:sz="0" w:space="0" w:color="auto"/>
                  </w:divBdr>
                </w:div>
                <w:div w:id="1426419728">
                  <w:marLeft w:val="0"/>
                  <w:marRight w:val="0"/>
                  <w:marTop w:val="40"/>
                  <w:marBottom w:val="40"/>
                  <w:divBdr>
                    <w:top w:val="none" w:sz="0" w:space="0" w:color="auto"/>
                    <w:left w:val="none" w:sz="0" w:space="0" w:color="auto"/>
                    <w:bottom w:val="none" w:sz="0" w:space="0" w:color="auto"/>
                    <w:right w:val="none" w:sz="0" w:space="0" w:color="auto"/>
                  </w:divBdr>
                </w:div>
                <w:div w:id="1062749321">
                  <w:marLeft w:val="0"/>
                  <w:marRight w:val="0"/>
                  <w:marTop w:val="40"/>
                  <w:marBottom w:val="40"/>
                  <w:divBdr>
                    <w:top w:val="none" w:sz="0" w:space="0" w:color="auto"/>
                    <w:left w:val="none" w:sz="0" w:space="0" w:color="auto"/>
                    <w:bottom w:val="none" w:sz="0" w:space="0" w:color="auto"/>
                    <w:right w:val="none" w:sz="0" w:space="0" w:color="auto"/>
                  </w:divBdr>
                </w:div>
                <w:div w:id="1350719130">
                  <w:marLeft w:val="0"/>
                  <w:marRight w:val="0"/>
                  <w:marTop w:val="40"/>
                  <w:marBottom w:val="40"/>
                  <w:divBdr>
                    <w:top w:val="none" w:sz="0" w:space="0" w:color="auto"/>
                    <w:left w:val="none" w:sz="0" w:space="0" w:color="auto"/>
                    <w:bottom w:val="none" w:sz="0" w:space="0" w:color="auto"/>
                    <w:right w:val="none" w:sz="0" w:space="0" w:color="auto"/>
                  </w:divBdr>
                </w:div>
                <w:div w:id="2003701655">
                  <w:marLeft w:val="0"/>
                  <w:marRight w:val="0"/>
                  <w:marTop w:val="40"/>
                  <w:marBottom w:val="40"/>
                  <w:divBdr>
                    <w:top w:val="none" w:sz="0" w:space="0" w:color="auto"/>
                    <w:left w:val="none" w:sz="0" w:space="0" w:color="auto"/>
                    <w:bottom w:val="none" w:sz="0" w:space="0" w:color="auto"/>
                    <w:right w:val="none" w:sz="0" w:space="0" w:color="auto"/>
                  </w:divBdr>
                </w:div>
                <w:div w:id="54665042">
                  <w:marLeft w:val="0"/>
                  <w:marRight w:val="0"/>
                  <w:marTop w:val="0"/>
                  <w:marBottom w:val="0"/>
                  <w:divBdr>
                    <w:top w:val="none" w:sz="0" w:space="0" w:color="auto"/>
                    <w:left w:val="none" w:sz="0" w:space="0" w:color="auto"/>
                    <w:bottom w:val="none" w:sz="0" w:space="0" w:color="auto"/>
                    <w:right w:val="none" w:sz="0" w:space="0" w:color="auto"/>
                  </w:divBdr>
                </w:div>
                <w:div w:id="39212428">
                  <w:marLeft w:val="0"/>
                  <w:marRight w:val="0"/>
                  <w:marTop w:val="40"/>
                  <w:marBottom w:val="40"/>
                  <w:divBdr>
                    <w:top w:val="none" w:sz="0" w:space="0" w:color="auto"/>
                    <w:left w:val="none" w:sz="0" w:space="0" w:color="auto"/>
                    <w:bottom w:val="none" w:sz="0" w:space="0" w:color="auto"/>
                    <w:right w:val="none" w:sz="0" w:space="0" w:color="auto"/>
                  </w:divBdr>
                </w:div>
                <w:div w:id="182522113">
                  <w:marLeft w:val="0"/>
                  <w:marRight w:val="0"/>
                  <w:marTop w:val="40"/>
                  <w:marBottom w:val="40"/>
                  <w:divBdr>
                    <w:top w:val="none" w:sz="0" w:space="0" w:color="auto"/>
                    <w:left w:val="none" w:sz="0" w:space="0" w:color="auto"/>
                    <w:bottom w:val="none" w:sz="0" w:space="0" w:color="auto"/>
                    <w:right w:val="none" w:sz="0" w:space="0" w:color="auto"/>
                  </w:divBdr>
                </w:div>
                <w:div w:id="1704555507">
                  <w:marLeft w:val="0"/>
                  <w:marRight w:val="0"/>
                  <w:marTop w:val="40"/>
                  <w:marBottom w:val="40"/>
                  <w:divBdr>
                    <w:top w:val="none" w:sz="0" w:space="0" w:color="auto"/>
                    <w:left w:val="none" w:sz="0" w:space="0" w:color="auto"/>
                    <w:bottom w:val="none" w:sz="0" w:space="0" w:color="auto"/>
                    <w:right w:val="none" w:sz="0" w:space="0" w:color="auto"/>
                  </w:divBdr>
                </w:div>
                <w:div w:id="1319502152">
                  <w:marLeft w:val="0"/>
                  <w:marRight w:val="0"/>
                  <w:marTop w:val="40"/>
                  <w:marBottom w:val="40"/>
                  <w:divBdr>
                    <w:top w:val="none" w:sz="0" w:space="0" w:color="auto"/>
                    <w:left w:val="none" w:sz="0" w:space="0" w:color="auto"/>
                    <w:bottom w:val="none" w:sz="0" w:space="0" w:color="auto"/>
                    <w:right w:val="none" w:sz="0" w:space="0" w:color="auto"/>
                  </w:divBdr>
                </w:div>
                <w:div w:id="766927458">
                  <w:marLeft w:val="0"/>
                  <w:marRight w:val="0"/>
                  <w:marTop w:val="40"/>
                  <w:marBottom w:val="40"/>
                  <w:divBdr>
                    <w:top w:val="none" w:sz="0" w:space="0" w:color="auto"/>
                    <w:left w:val="none" w:sz="0" w:space="0" w:color="auto"/>
                    <w:bottom w:val="none" w:sz="0" w:space="0" w:color="auto"/>
                    <w:right w:val="none" w:sz="0" w:space="0" w:color="auto"/>
                  </w:divBdr>
                </w:div>
                <w:div w:id="1994943469">
                  <w:marLeft w:val="0"/>
                  <w:marRight w:val="0"/>
                  <w:marTop w:val="40"/>
                  <w:marBottom w:val="40"/>
                  <w:divBdr>
                    <w:top w:val="none" w:sz="0" w:space="0" w:color="auto"/>
                    <w:left w:val="none" w:sz="0" w:space="0" w:color="auto"/>
                    <w:bottom w:val="none" w:sz="0" w:space="0" w:color="auto"/>
                    <w:right w:val="none" w:sz="0" w:space="0" w:color="auto"/>
                  </w:divBdr>
                </w:div>
                <w:div w:id="212078825">
                  <w:marLeft w:val="0"/>
                  <w:marRight w:val="0"/>
                  <w:marTop w:val="40"/>
                  <w:marBottom w:val="40"/>
                  <w:divBdr>
                    <w:top w:val="none" w:sz="0" w:space="0" w:color="auto"/>
                    <w:left w:val="none" w:sz="0" w:space="0" w:color="auto"/>
                    <w:bottom w:val="none" w:sz="0" w:space="0" w:color="auto"/>
                    <w:right w:val="none" w:sz="0" w:space="0" w:color="auto"/>
                  </w:divBdr>
                </w:div>
                <w:div w:id="1365593469">
                  <w:marLeft w:val="0"/>
                  <w:marRight w:val="0"/>
                  <w:marTop w:val="40"/>
                  <w:marBottom w:val="40"/>
                  <w:divBdr>
                    <w:top w:val="none" w:sz="0" w:space="0" w:color="auto"/>
                    <w:left w:val="none" w:sz="0" w:space="0" w:color="auto"/>
                    <w:bottom w:val="none" w:sz="0" w:space="0" w:color="auto"/>
                    <w:right w:val="none" w:sz="0" w:space="0" w:color="auto"/>
                  </w:divBdr>
                </w:div>
                <w:div w:id="1651905793">
                  <w:marLeft w:val="0"/>
                  <w:marRight w:val="0"/>
                  <w:marTop w:val="40"/>
                  <w:marBottom w:val="40"/>
                  <w:divBdr>
                    <w:top w:val="none" w:sz="0" w:space="0" w:color="auto"/>
                    <w:left w:val="none" w:sz="0" w:space="0" w:color="auto"/>
                    <w:bottom w:val="none" w:sz="0" w:space="0" w:color="auto"/>
                    <w:right w:val="none" w:sz="0" w:space="0" w:color="auto"/>
                  </w:divBdr>
                </w:div>
                <w:div w:id="1675650112">
                  <w:marLeft w:val="0"/>
                  <w:marRight w:val="0"/>
                  <w:marTop w:val="40"/>
                  <w:marBottom w:val="40"/>
                  <w:divBdr>
                    <w:top w:val="none" w:sz="0" w:space="0" w:color="auto"/>
                    <w:left w:val="none" w:sz="0" w:space="0" w:color="auto"/>
                    <w:bottom w:val="none" w:sz="0" w:space="0" w:color="auto"/>
                    <w:right w:val="none" w:sz="0" w:space="0" w:color="auto"/>
                  </w:divBdr>
                </w:div>
                <w:div w:id="2123843487">
                  <w:marLeft w:val="0"/>
                  <w:marRight w:val="0"/>
                  <w:marTop w:val="40"/>
                  <w:marBottom w:val="40"/>
                  <w:divBdr>
                    <w:top w:val="none" w:sz="0" w:space="0" w:color="auto"/>
                    <w:left w:val="none" w:sz="0" w:space="0" w:color="auto"/>
                    <w:bottom w:val="none" w:sz="0" w:space="0" w:color="auto"/>
                    <w:right w:val="none" w:sz="0" w:space="0" w:color="auto"/>
                  </w:divBdr>
                </w:div>
                <w:div w:id="948052333">
                  <w:marLeft w:val="0"/>
                  <w:marRight w:val="0"/>
                  <w:marTop w:val="40"/>
                  <w:marBottom w:val="40"/>
                  <w:divBdr>
                    <w:top w:val="none" w:sz="0" w:space="0" w:color="auto"/>
                    <w:left w:val="none" w:sz="0" w:space="0" w:color="auto"/>
                    <w:bottom w:val="none" w:sz="0" w:space="0" w:color="auto"/>
                    <w:right w:val="none" w:sz="0" w:space="0" w:color="auto"/>
                  </w:divBdr>
                </w:div>
                <w:div w:id="1707024781">
                  <w:marLeft w:val="0"/>
                  <w:marRight w:val="0"/>
                  <w:marTop w:val="40"/>
                  <w:marBottom w:val="40"/>
                  <w:divBdr>
                    <w:top w:val="none" w:sz="0" w:space="0" w:color="auto"/>
                    <w:left w:val="none" w:sz="0" w:space="0" w:color="auto"/>
                    <w:bottom w:val="none" w:sz="0" w:space="0" w:color="auto"/>
                    <w:right w:val="none" w:sz="0" w:space="0" w:color="auto"/>
                  </w:divBdr>
                </w:div>
                <w:div w:id="714306862">
                  <w:marLeft w:val="0"/>
                  <w:marRight w:val="0"/>
                  <w:marTop w:val="40"/>
                  <w:marBottom w:val="40"/>
                  <w:divBdr>
                    <w:top w:val="none" w:sz="0" w:space="0" w:color="auto"/>
                    <w:left w:val="none" w:sz="0" w:space="0" w:color="auto"/>
                    <w:bottom w:val="none" w:sz="0" w:space="0" w:color="auto"/>
                    <w:right w:val="none" w:sz="0" w:space="0" w:color="auto"/>
                  </w:divBdr>
                </w:div>
                <w:div w:id="193423838">
                  <w:marLeft w:val="0"/>
                  <w:marRight w:val="0"/>
                  <w:marTop w:val="40"/>
                  <w:marBottom w:val="40"/>
                  <w:divBdr>
                    <w:top w:val="none" w:sz="0" w:space="0" w:color="auto"/>
                    <w:left w:val="none" w:sz="0" w:space="0" w:color="auto"/>
                    <w:bottom w:val="none" w:sz="0" w:space="0" w:color="auto"/>
                    <w:right w:val="none" w:sz="0" w:space="0" w:color="auto"/>
                  </w:divBdr>
                </w:div>
                <w:div w:id="133835559">
                  <w:marLeft w:val="0"/>
                  <w:marRight w:val="0"/>
                  <w:marTop w:val="40"/>
                  <w:marBottom w:val="40"/>
                  <w:divBdr>
                    <w:top w:val="none" w:sz="0" w:space="0" w:color="auto"/>
                    <w:left w:val="none" w:sz="0" w:space="0" w:color="auto"/>
                    <w:bottom w:val="none" w:sz="0" w:space="0" w:color="auto"/>
                    <w:right w:val="none" w:sz="0" w:space="0" w:color="auto"/>
                  </w:divBdr>
                </w:div>
                <w:div w:id="457066119">
                  <w:marLeft w:val="0"/>
                  <w:marRight w:val="0"/>
                  <w:marTop w:val="40"/>
                  <w:marBottom w:val="40"/>
                  <w:divBdr>
                    <w:top w:val="none" w:sz="0" w:space="0" w:color="auto"/>
                    <w:left w:val="none" w:sz="0" w:space="0" w:color="auto"/>
                    <w:bottom w:val="none" w:sz="0" w:space="0" w:color="auto"/>
                    <w:right w:val="none" w:sz="0" w:space="0" w:color="auto"/>
                  </w:divBdr>
                </w:div>
                <w:div w:id="1065764915">
                  <w:marLeft w:val="0"/>
                  <w:marRight w:val="0"/>
                  <w:marTop w:val="40"/>
                  <w:marBottom w:val="40"/>
                  <w:divBdr>
                    <w:top w:val="none" w:sz="0" w:space="0" w:color="auto"/>
                    <w:left w:val="none" w:sz="0" w:space="0" w:color="auto"/>
                    <w:bottom w:val="none" w:sz="0" w:space="0" w:color="auto"/>
                    <w:right w:val="none" w:sz="0" w:space="0" w:color="auto"/>
                  </w:divBdr>
                </w:div>
                <w:div w:id="2057388192">
                  <w:marLeft w:val="0"/>
                  <w:marRight w:val="0"/>
                  <w:marTop w:val="40"/>
                  <w:marBottom w:val="40"/>
                  <w:divBdr>
                    <w:top w:val="none" w:sz="0" w:space="0" w:color="auto"/>
                    <w:left w:val="none" w:sz="0" w:space="0" w:color="auto"/>
                    <w:bottom w:val="none" w:sz="0" w:space="0" w:color="auto"/>
                    <w:right w:val="none" w:sz="0" w:space="0" w:color="auto"/>
                  </w:divBdr>
                </w:div>
                <w:div w:id="1596477507">
                  <w:marLeft w:val="0"/>
                  <w:marRight w:val="0"/>
                  <w:marTop w:val="40"/>
                  <w:marBottom w:val="40"/>
                  <w:divBdr>
                    <w:top w:val="none" w:sz="0" w:space="0" w:color="auto"/>
                    <w:left w:val="none" w:sz="0" w:space="0" w:color="auto"/>
                    <w:bottom w:val="none" w:sz="0" w:space="0" w:color="auto"/>
                    <w:right w:val="none" w:sz="0" w:space="0" w:color="auto"/>
                  </w:divBdr>
                </w:div>
                <w:div w:id="1294486564">
                  <w:marLeft w:val="0"/>
                  <w:marRight w:val="0"/>
                  <w:marTop w:val="40"/>
                  <w:marBottom w:val="40"/>
                  <w:divBdr>
                    <w:top w:val="none" w:sz="0" w:space="0" w:color="auto"/>
                    <w:left w:val="none" w:sz="0" w:space="0" w:color="auto"/>
                    <w:bottom w:val="none" w:sz="0" w:space="0" w:color="auto"/>
                    <w:right w:val="none" w:sz="0" w:space="0" w:color="auto"/>
                  </w:divBdr>
                </w:div>
                <w:div w:id="515536606">
                  <w:marLeft w:val="0"/>
                  <w:marRight w:val="0"/>
                  <w:marTop w:val="40"/>
                  <w:marBottom w:val="40"/>
                  <w:divBdr>
                    <w:top w:val="none" w:sz="0" w:space="0" w:color="auto"/>
                    <w:left w:val="none" w:sz="0" w:space="0" w:color="auto"/>
                    <w:bottom w:val="none" w:sz="0" w:space="0" w:color="auto"/>
                    <w:right w:val="none" w:sz="0" w:space="0" w:color="auto"/>
                  </w:divBdr>
                </w:div>
                <w:div w:id="1405183454">
                  <w:marLeft w:val="0"/>
                  <w:marRight w:val="0"/>
                  <w:marTop w:val="40"/>
                  <w:marBottom w:val="40"/>
                  <w:divBdr>
                    <w:top w:val="none" w:sz="0" w:space="0" w:color="auto"/>
                    <w:left w:val="none" w:sz="0" w:space="0" w:color="auto"/>
                    <w:bottom w:val="none" w:sz="0" w:space="0" w:color="auto"/>
                    <w:right w:val="none" w:sz="0" w:space="0" w:color="auto"/>
                  </w:divBdr>
                </w:div>
                <w:div w:id="690377036">
                  <w:marLeft w:val="0"/>
                  <w:marRight w:val="0"/>
                  <w:marTop w:val="40"/>
                  <w:marBottom w:val="40"/>
                  <w:divBdr>
                    <w:top w:val="none" w:sz="0" w:space="0" w:color="auto"/>
                    <w:left w:val="none" w:sz="0" w:space="0" w:color="auto"/>
                    <w:bottom w:val="none" w:sz="0" w:space="0" w:color="auto"/>
                    <w:right w:val="none" w:sz="0" w:space="0" w:color="auto"/>
                  </w:divBdr>
                </w:div>
                <w:div w:id="1689480651">
                  <w:marLeft w:val="0"/>
                  <w:marRight w:val="0"/>
                  <w:marTop w:val="40"/>
                  <w:marBottom w:val="40"/>
                  <w:divBdr>
                    <w:top w:val="none" w:sz="0" w:space="0" w:color="auto"/>
                    <w:left w:val="none" w:sz="0" w:space="0" w:color="auto"/>
                    <w:bottom w:val="none" w:sz="0" w:space="0" w:color="auto"/>
                    <w:right w:val="none" w:sz="0" w:space="0" w:color="auto"/>
                  </w:divBdr>
                </w:div>
                <w:div w:id="1012686604">
                  <w:marLeft w:val="0"/>
                  <w:marRight w:val="0"/>
                  <w:marTop w:val="40"/>
                  <w:marBottom w:val="40"/>
                  <w:divBdr>
                    <w:top w:val="none" w:sz="0" w:space="0" w:color="auto"/>
                    <w:left w:val="none" w:sz="0" w:space="0" w:color="auto"/>
                    <w:bottom w:val="none" w:sz="0" w:space="0" w:color="auto"/>
                    <w:right w:val="none" w:sz="0" w:space="0" w:color="auto"/>
                  </w:divBdr>
                </w:div>
                <w:div w:id="1891572673">
                  <w:marLeft w:val="0"/>
                  <w:marRight w:val="0"/>
                  <w:marTop w:val="40"/>
                  <w:marBottom w:val="40"/>
                  <w:divBdr>
                    <w:top w:val="none" w:sz="0" w:space="0" w:color="auto"/>
                    <w:left w:val="none" w:sz="0" w:space="0" w:color="auto"/>
                    <w:bottom w:val="none" w:sz="0" w:space="0" w:color="auto"/>
                    <w:right w:val="none" w:sz="0" w:space="0" w:color="auto"/>
                  </w:divBdr>
                </w:div>
                <w:div w:id="1094664312">
                  <w:marLeft w:val="0"/>
                  <w:marRight w:val="0"/>
                  <w:marTop w:val="40"/>
                  <w:marBottom w:val="40"/>
                  <w:divBdr>
                    <w:top w:val="none" w:sz="0" w:space="0" w:color="auto"/>
                    <w:left w:val="none" w:sz="0" w:space="0" w:color="auto"/>
                    <w:bottom w:val="none" w:sz="0" w:space="0" w:color="auto"/>
                    <w:right w:val="none" w:sz="0" w:space="0" w:color="auto"/>
                  </w:divBdr>
                </w:div>
                <w:div w:id="1137721765">
                  <w:marLeft w:val="0"/>
                  <w:marRight w:val="0"/>
                  <w:marTop w:val="40"/>
                  <w:marBottom w:val="40"/>
                  <w:divBdr>
                    <w:top w:val="none" w:sz="0" w:space="0" w:color="auto"/>
                    <w:left w:val="none" w:sz="0" w:space="0" w:color="auto"/>
                    <w:bottom w:val="none" w:sz="0" w:space="0" w:color="auto"/>
                    <w:right w:val="none" w:sz="0" w:space="0" w:color="auto"/>
                  </w:divBdr>
                </w:div>
                <w:div w:id="1922180263">
                  <w:marLeft w:val="0"/>
                  <w:marRight w:val="0"/>
                  <w:marTop w:val="40"/>
                  <w:marBottom w:val="40"/>
                  <w:divBdr>
                    <w:top w:val="none" w:sz="0" w:space="0" w:color="auto"/>
                    <w:left w:val="none" w:sz="0" w:space="0" w:color="auto"/>
                    <w:bottom w:val="none" w:sz="0" w:space="0" w:color="auto"/>
                    <w:right w:val="none" w:sz="0" w:space="0" w:color="auto"/>
                  </w:divBdr>
                </w:div>
                <w:div w:id="966087939">
                  <w:marLeft w:val="0"/>
                  <w:marRight w:val="0"/>
                  <w:marTop w:val="40"/>
                  <w:marBottom w:val="40"/>
                  <w:divBdr>
                    <w:top w:val="none" w:sz="0" w:space="0" w:color="auto"/>
                    <w:left w:val="none" w:sz="0" w:space="0" w:color="auto"/>
                    <w:bottom w:val="none" w:sz="0" w:space="0" w:color="auto"/>
                    <w:right w:val="none" w:sz="0" w:space="0" w:color="auto"/>
                  </w:divBdr>
                </w:div>
                <w:div w:id="1804421767">
                  <w:marLeft w:val="0"/>
                  <w:marRight w:val="0"/>
                  <w:marTop w:val="40"/>
                  <w:marBottom w:val="40"/>
                  <w:divBdr>
                    <w:top w:val="none" w:sz="0" w:space="0" w:color="auto"/>
                    <w:left w:val="none" w:sz="0" w:space="0" w:color="auto"/>
                    <w:bottom w:val="none" w:sz="0" w:space="0" w:color="auto"/>
                    <w:right w:val="none" w:sz="0" w:space="0" w:color="auto"/>
                  </w:divBdr>
                </w:div>
                <w:div w:id="893782376">
                  <w:marLeft w:val="0"/>
                  <w:marRight w:val="0"/>
                  <w:marTop w:val="40"/>
                  <w:marBottom w:val="40"/>
                  <w:divBdr>
                    <w:top w:val="none" w:sz="0" w:space="0" w:color="auto"/>
                    <w:left w:val="none" w:sz="0" w:space="0" w:color="auto"/>
                    <w:bottom w:val="none" w:sz="0" w:space="0" w:color="auto"/>
                    <w:right w:val="none" w:sz="0" w:space="0" w:color="auto"/>
                  </w:divBdr>
                </w:div>
                <w:div w:id="146674882">
                  <w:marLeft w:val="0"/>
                  <w:marRight w:val="0"/>
                  <w:marTop w:val="0"/>
                  <w:marBottom w:val="0"/>
                  <w:divBdr>
                    <w:top w:val="none" w:sz="0" w:space="0" w:color="auto"/>
                    <w:left w:val="none" w:sz="0" w:space="0" w:color="auto"/>
                    <w:bottom w:val="none" w:sz="0" w:space="0" w:color="auto"/>
                    <w:right w:val="none" w:sz="0" w:space="0" w:color="auto"/>
                  </w:divBdr>
                </w:div>
                <w:div w:id="1612083351">
                  <w:marLeft w:val="0"/>
                  <w:marRight w:val="0"/>
                  <w:marTop w:val="40"/>
                  <w:marBottom w:val="40"/>
                  <w:divBdr>
                    <w:top w:val="none" w:sz="0" w:space="0" w:color="auto"/>
                    <w:left w:val="none" w:sz="0" w:space="0" w:color="auto"/>
                    <w:bottom w:val="none" w:sz="0" w:space="0" w:color="auto"/>
                    <w:right w:val="none" w:sz="0" w:space="0" w:color="auto"/>
                  </w:divBdr>
                </w:div>
                <w:div w:id="1931085052">
                  <w:marLeft w:val="0"/>
                  <w:marRight w:val="0"/>
                  <w:marTop w:val="40"/>
                  <w:marBottom w:val="40"/>
                  <w:divBdr>
                    <w:top w:val="none" w:sz="0" w:space="0" w:color="auto"/>
                    <w:left w:val="none" w:sz="0" w:space="0" w:color="auto"/>
                    <w:bottom w:val="none" w:sz="0" w:space="0" w:color="auto"/>
                    <w:right w:val="none" w:sz="0" w:space="0" w:color="auto"/>
                  </w:divBdr>
                </w:div>
                <w:div w:id="863633970">
                  <w:marLeft w:val="0"/>
                  <w:marRight w:val="0"/>
                  <w:marTop w:val="40"/>
                  <w:marBottom w:val="40"/>
                  <w:divBdr>
                    <w:top w:val="none" w:sz="0" w:space="0" w:color="auto"/>
                    <w:left w:val="none" w:sz="0" w:space="0" w:color="auto"/>
                    <w:bottom w:val="none" w:sz="0" w:space="0" w:color="auto"/>
                    <w:right w:val="none" w:sz="0" w:space="0" w:color="auto"/>
                  </w:divBdr>
                </w:div>
                <w:div w:id="1103692852">
                  <w:marLeft w:val="0"/>
                  <w:marRight w:val="0"/>
                  <w:marTop w:val="40"/>
                  <w:marBottom w:val="40"/>
                  <w:divBdr>
                    <w:top w:val="none" w:sz="0" w:space="0" w:color="auto"/>
                    <w:left w:val="none" w:sz="0" w:space="0" w:color="auto"/>
                    <w:bottom w:val="none" w:sz="0" w:space="0" w:color="auto"/>
                    <w:right w:val="none" w:sz="0" w:space="0" w:color="auto"/>
                  </w:divBdr>
                </w:div>
                <w:div w:id="1330911865">
                  <w:marLeft w:val="0"/>
                  <w:marRight w:val="0"/>
                  <w:marTop w:val="40"/>
                  <w:marBottom w:val="40"/>
                  <w:divBdr>
                    <w:top w:val="none" w:sz="0" w:space="0" w:color="auto"/>
                    <w:left w:val="none" w:sz="0" w:space="0" w:color="auto"/>
                    <w:bottom w:val="none" w:sz="0" w:space="0" w:color="auto"/>
                    <w:right w:val="none" w:sz="0" w:space="0" w:color="auto"/>
                  </w:divBdr>
                </w:div>
                <w:div w:id="686903286">
                  <w:marLeft w:val="0"/>
                  <w:marRight w:val="0"/>
                  <w:marTop w:val="40"/>
                  <w:marBottom w:val="40"/>
                  <w:divBdr>
                    <w:top w:val="none" w:sz="0" w:space="0" w:color="auto"/>
                    <w:left w:val="none" w:sz="0" w:space="0" w:color="auto"/>
                    <w:bottom w:val="none" w:sz="0" w:space="0" w:color="auto"/>
                    <w:right w:val="none" w:sz="0" w:space="0" w:color="auto"/>
                  </w:divBdr>
                </w:div>
                <w:div w:id="900596707">
                  <w:marLeft w:val="0"/>
                  <w:marRight w:val="0"/>
                  <w:marTop w:val="40"/>
                  <w:marBottom w:val="40"/>
                  <w:divBdr>
                    <w:top w:val="none" w:sz="0" w:space="0" w:color="auto"/>
                    <w:left w:val="none" w:sz="0" w:space="0" w:color="auto"/>
                    <w:bottom w:val="none" w:sz="0" w:space="0" w:color="auto"/>
                    <w:right w:val="none" w:sz="0" w:space="0" w:color="auto"/>
                  </w:divBdr>
                </w:div>
                <w:div w:id="348486815">
                  <w:marLeft w:val="0"/>
                  <w:marRight w:val="0"/>
                  <w:marTop w:val="40"/>
                  <w:marBottom w:val="40"/>
                  <w:divBdr>
                    <w:top w:val="none" w:sz="0" w:space="0" w:color="auto"/>
                    <w:left w:val="none" w:sz="0" w:space="0" w:color="auto"/>
                    <w:bottom w:val="none" w:sz="0" w:space="0" w:color="auto"/>
                    <w:right w:val="none" w:sz="0" w:space="0" w:color="auto"/>
                  </w:divBdr>
                </w:div>
                <w:div w:id="415827492">
                  <w:marLeft w:val="0"/>
                  <w:marRight w:val="0"/>
                  <w:marTop w:val="40"/>
                  <w:marBottom w:val="40"/>
                  <w:divBdr>
                    <w:top w:val="none" w:sz="0" w:space="0" w:color="auto"/>
                    <w:left w:val="none" w:sz="0" w:space="0" w:color="auto"/>
                    <w:bottom w:val="none" w:sz="0" w:space="0" w:color="auto"/>
                    <w:right w:val="none" w:sz="0" w:space="0" w:color="auto"/>
                  </w:divBdr>
                </w:div>
                <w:div w:id="306324477">
                  <w:marLeft w:val="0"/>
                  <w:marRight w:val="0"/>
                  <w:marTop w:val="40"/>
                  <w:marBottom w:val="40"/>
                  <w:divBdr>
                    <w:top w:val="none" w:sz="0" w:space="0" w:color="auto"/>
                    <w:left w:val="none" w:sz="0" w:space="0" w:color="auto"/>
                    <w:bottom w:val="none" w:sz="0" w:space="0" w:color="auto"/>
                    <w:right w:val="none" w:sz="0" w:space="0" w:color="auto"/>
                  </w:divBdr>
                </w:div>
                <w:div w:id="1006900543">
                  <w:marLeft w:val="0"/>
                  <w:marRight w:val="0"/>
                  <w:marTop w:val="40"/>
                  <w:marBottom w:val="40"/>
                  <w:divBdr>
                    <w:top w:val="none" w:sz="0" w:space="0" w:color="auto"/>
                    <w:left w:val="none" w:sz="0" w:space="0" w:color="auto"/>
                    <w:bottom w:val="none" w:sz="0" w:space="0" w:color="auto"/>
                    <w:right w:val="none" w:sz="0" w:space="0" w:color="auto"/>
                  </w:divBdr>
                </w:div>
                <w:div w:id="683560103">
                  <w:marLeft w:val="0"/>
                  <w:marRight w:val="0"/>
                  <w:marTop w:val="40"/>
                  <w:marBottom w:val="40"/>
                  <w:divBdr>
                    <w:top w:val="none" w:sz="0" w:space="0" w:color="auto"/>
                    <w:left w:val="none" w:sz="0" w:space="0" w:color="auto"/>
                    <w:bottom w:val="none" w:sz="0" w:space="0" w:color="auto"/>
                    <w:right w:val="none" w:sz="0" w:space="0" w:color="auto"/>
                  </w:divBdr>
                </w:div>
                <w:div w:id="192768947">
                  <w:marLeft w:val="0"/>
                  <w:marRight w:val="0"/>
                  <w:marTop w:val="40"/>
                  <w:marBottom w:val="40"/>
                  <w:divBdr>
                    <w:top w:val="none" w:sz="0" w:space="0" w:color="auto"/>
                    <w:left w:val="none" w:sz="0" w:space="0" w:color="auto"/>
                    <w:bottom w:val="none" w:sz="0" w:space="0" w:color="auto"/>
                    <w:right w:val="none" w:sz="0" w:space="0" w:color="auto"/>
                  </w:divBdr>
                </w:div>
                <w:div w:id="1308898525">
                  <w:marLeft w:val="0"/>
                  <w:marRight w:val="0"/>
                  <w:marTop w:val="40"/>
                  <w:marBottom w:val="40"/>
                  <w:divBdr>
                    <w:top w:val="none" w:sz="0" w:space="0" w:color="auto"/>
                    <w:left w:val="none" w:sz="0" w:space="0" w:color="auto"/>
                    <w:bottom w:val="none" w:sz="0" w:space="0" w:color="auto"/>
                    <w:right w:val="none" w:sz="0" w:space="0" w:color="auto"/>
                  </w:divBdr>
                </w:div>
                <w:div w:id="632755952">
                  <w:marLeft w:val="0"/>
                  <w:marRight w:val="0"/>
                  <w:marTop w:val="40"/>
                  <w:marBottom w:val="40"/>
                  <w:divBdr>
                    <w:top w:val="none" w:sz="0" w:space="0" w:color="auto"/>
                    <w:left w:val="none" w:sz="0" w:space="0" w:color="auto"/>
                    <w:bottom w:val="none" w:sz="0" w:space="0" w:color="auto"/>
                    <w:right w:val="none" w:sz="0" w:space="0" w:color="auto"/>
                  </w:divBdr>
                </w:div>
                <w:div w:id="182285942">
                  <w:marLeft w:val="0"/>
                  <w:marRight w:val="0"/>
                  <w:marTop w:val="40"/>
                  <w:marBottom w:val="40"/>
                  <w:divBdr>
                    <w:top w:val="none" w:sz="0" w:space="0" w:color="auto"/>
                    <w:left w:val="none" w:sz="0" w:space="0" w:color="auto"/>
                    <w:bottom w:val="none" w:sz="0" w:space="0" w:color="auto"/>
                    <w:right w:val="none" w:sz="0" w:space="0" w:color="auto"/>
                  </w:divBdr>
                </w:div>
                <w:div w:id="661354525">
                  <w:marLeft w:val="0"/>
                  <w:marRight w:val="0"/>
                  <w:marTop w:val="40"/>
                  <w:marBottom w:val="40"/>
                  <w:divBdr>
                    <w:top w:val="none" w:sz="0" w:space="0" w:color="auto"/>
                    <w:left w:val="none" w:sz="0" w:space="0" w:color="auto"/>
                    <w:bottom w:val="none" w:sz="0" w:space="0" w:color="auto"/>
                    <w:right w:val="none" w:sz="0" w:space="0" w:color="auto"/>
                  </w:divBdr>
                </w:div>
                <w:div w:id="234317455">
                  <w:marLeft w:val="0"/>
                  <w:marRight w:val="0"/>
                  <w:marTop w:val="40"/>
                  <w:marBottom w:val="40"/>
                  <w:divBdr>
                    <w:top w:val="none" w:sz="0" w:space="0" w:color="auto"/>
                    <w:left w:val="none" w:sz="0" w:space="0" w:color="auto"/>
                    <w:bottom w:val="none" w:sz="0" w:space="0" w:color="auto"/>
                    <w:right w:val="none" w:sz="0" w:space="0" w:color="auto"/>
                  </w:divBdr>
                </w:div>
                <w:div w:id="348869946">
                  <w:marLeft w:val="0"/>
                  <w:marRight w:val="0"/>
                  <w:marTop w:val="40"/>
                  <w:marBottom w:val="40"/>
                  <w:divBdr>
                    <w:top w:val="none" w:sz="0" w:space="0" w:color="auto"/>
                    <w:left w:val="none" w:sz="0" w:space="0" w:color="auto"/>
                    <w:bottom w:val="none" w:sz="0" w:space="0" w:color="auto"/>
                    <w:right w:val="none" w:sz="0" w:space="0" w:color="auto"/>
                  </w:divBdr>
                </w:div>
                <w:div w:id="728653203">
                  <w:marLeft w:val="0"/>
                  <w:marRight w:val="0"/>
                  <w:marTop w:val="40"/>
                  <w:marBottom w:val="40"/>
                  <w:divBdr>
                    <w:top w:val="none" w:sz="0" w:space="0" w:color="auto"/>
                    <w:left w:val="none" w:sz="0" w:space="0" w:color="auto"/>
                    <w:bottom w:val="none" w:sz="0" w:space="0" w:color="auto"/>
                    <w:right w:val="none" w:sz="0" w:space="0" w:color="auto"/>
                  </w:divBdr>
                </w:div>
                <w:div w:id="18163616">
                  <w:marLeft w:val="0"/>
                  <w:marRight w:val="0"/>
                  <w:marTop w:val="40"/>
                  <w:marBottom w:val="40"/>
                  <w:divBdr>
                    <w:top w:val="none" w:sz="0" w:space="0" w:color="auto"/>
                    <w:left w:val="none" w:sz="0" w:space="0" w:color="auto"/>
                    <w:bottom w:val="none" w:sz="0" w:space="0" w:color="auto"/>
                    <w:right w:val="none" w:sz="0" w:space="0" w:color="auto"/>
                  </w:divBdr>
                </w:div>
                <w:div w:id="725564177">
                  <w:marLeft w:val="0"/>
                  <w:marRight w:val="0"/>
                  <w:marTop w:val="40"/>
                  <w:marBottom w:val="40"/>
                  <w:divBdr>
                    <w:top w:val="none" w:sz="0" w:space="0" w:color="auto"/>
                    <w:left w:val="none" w:sz="0" w:space="0" w:color="auto"/>
                    <w:bottom w:val="none" w:sz="0" w:space="0" w:color="auto"/>
                    <w:right w:val="none" w:sz="0" w:space="0" w:color="auto"/>
                  </w:divBdr>
                </w:div>
                <w:div w:id="173424631">
                  <w:marLeft w:val="0"/>
                  <w:marRight w:val="0"/>
                  <w:marTop w:val="40"/>
                  <w:marBottom w:val="40"/>
                  <w:divBdr>
                    <w:top w:val="none" w:sz="0" w:space="0" w:color="auto"/>
                    <w:left w:val="none" w:sz="0" w:space="0" w:color="auto"/>
                    <w:bottom w:val="none" w:sz="0" w:space="0" w:color="auto"/>
                    <w:right w:val="none" w:sz="0" w:space="0" w:color="auto"/>
                  </w:divBdr>
                </w:div>
                <w:div w:id="302663756">
                  <w:marLeft w:val="0"/>
                  <w:marRight w:val="0"/>
                  <w:marTop w:val="0"/>
                  <w:marBottom w:val="0"/>
                  <w:divBdr>
                    <w:top w:val="none" w:sz="0" w:space="0" w:color="auto"/>
                    <w:left w:val="none" w:sz="0" w:space="0" w:color="auto"/>
                    <w:bottom w:val="none" w:sz="0" w:space="0" w:color="auto"/>
                    <w:right w:val="none" w:sz="0" w:space="0" w:color="auto"/>
                  </w:divBdr>
                </w:div>
                <w:div w:id="585502328">
                  <w:marLeft w:val="0"/>
                  <w:marRight w:val="0"/>
                  <w:marTop w:val="20"/>
                  <w:marBottom w:val="20"/>
                  <w:divBdr>
                    <w:top w:val="none" w:sz="0" w:space="0" w:color="auto"/>
                    <w:left w:val="none" w:sz="0" w:space="0" w:color="auto"/>
                    <w:bottom w:val="none" w:sz="0" w:space="0" w:color="auto"/>
                    <w:right w:val="none" w:sz="0" w:space="0" w:color="auto"/>
                  </w:divBdr>
                </w:div>
                <w:div w:id="651062573">
                  <w:marLeft w:val="0"/>
                  <w:marRight w:val="0"/>
                  <w:marTop w:val="20"/>
                  <w:marBottom w:val="20"/>
                  <w:divBdr>
                    <w:top w:val="none" w:sz="0" w:space="0" w:color="auto"/>
                    <w:left w:val="none" w:sz="0" w:space="0" w:color="auto"/>
                    <w:bottom w:val="none" w:sz="0" w:space="0" w:color="auto"/>
                    <w:right w:val="none" w:sz="0" w:space="0" w:color="auto"/>
                  </w:divBdr>
                </w:div>
                <w:div w:id="205025895">
                  <w:marLeft w:val="0"/>
                  <w:marRight w:val="0"/>
                  <w:marTop w:val="20"/>
                  <w:marBottom w:val="20"/>
                  <w:divBdr>
                    <w:top w:val="none" w:sz="0" w:space="0" w:color="auto"/>
                    <w:left w:val="none" w:sz="0" w:space="0" w:color="auto"/>
                    <w:bottom w:val="none" w:sz="0" w:space="0" w:color="auto"/>
                    <w:right w:val="none" w:sz="0" w:space="0" w:color="auto"/>
                  </w:divBdr>
                </w:div>
                <w:div w:id="369114905">
                  <w:marLeft w:val="0"/>
                  <w:marRight w:val="0"/>
                  <w:marTop w:val="20"/>
                  <w:marBottom w:val="20"/>
                  <w:divBdr>
                    <w:top w:val="none" w:sz="0" w:space="0" w:color="auto"/>
                    <w:left w:val="none" w:sz="0" w:space="0" w:color="auto"/>
                    <w:bottom w:val="none" w:sz="0" w:space="0" w:color="auto"/>
                    <w:right w:val="none" w:sz="0" w:space="0" w:color="auto"/>
                  </w:divBdr>
                </w:div>
                <w:div w:id="757212388">
                  <w:marLeft w:val="432"/>
                  <w:marRight w:val="0"/>
                  <w:marTop w:val="20"/>
                  <w:marBottom w:val="20"/>
                  <w:divBdr>
                    <w:top w:val="none" w:sz="0" w:space="0" w:color="auto"/>
                    <w:left w:val="none" w:sz="0" w:space="0" w:color="auto"/>
                    <w:bottom w:val="none" w:sz="0" w:space="0" w:color="auto"/>
                    <w:right w:val="none" w:sz="0" w:space="0" w:color="auto"/>
                  </w:divBdr>
                </w:div>
                <w:div w:id="1065758926">
                  <w:marLeft w:val="432"/>
                  <w:marRight w:val="0"/>
                  <w:marTop w:val="20"/>
                  <w:marBottom w:val="20"/>
                  <w:divBdr>
                    <w:top w:val="none" w:sz="0" w:space="0" w:color="auto"/>
                    <w:left w:val="none" w:sz="0" w:space="0" w:color="auto"/>
                    <w:bottom w:val="none" w:sz="0" w:space="0" w:color="auto"/>
                    <w:right w:val="none" w:sz="0" w:space="0" w:color="auto"/>
                  </w:divBdr>
                </w:div>
                <w:div w:id="1406533775">
                  <w:marLeft w:val="432"/>
                  <w:marRight w:val="0"/>
                  <w:marTop w:val="20"/>
                  <w:marBottom w:val="20"/>
                  <w:divBdr>
                    <w:top w:val="none" w:sz="0" w:space="0" w:color="auto"/>
                    <w:left w:val="none" w:sz="0" w:space="0" w:color="auto"/>
                    <w:bottom w:val="none" w:sz="0" w:space="0" w:color="auto"/>
                    <w:right w:val="none" w:sz="0" w:space="0" w:color="auto"/>
                  </w:divBdr>
                </w:div>
                <w:div w:id="1955671680">
                  <w:marLeft w:val="0"/>
                  <w:marRight w:val="0"/>
                  <w:marTop w:val="20"/>
                  <w:marBottom w:val="20"/>
                  <w:divBdr>
                    <w:top w:val="none" w:sz="0" w:space="0" w:color="auto"/>
                    <w:left w:val="none" w:sz="0" w:space="0" w:color="auto"/>
                    <w:bottom w:val="none" w:sz="0" w:space="0" w:color="auto"/>
                    <w:right w:val="none" w:sz="0" w:space="0" w:color="auto"/>
                  </w:divBdr>
                </w:div>
                <w:div w:id="182326030">
                  <w:marLeft w:val="0"/>
                  <w:marRight w:val="0"/>
                  <w:marTop w:val="20"/>
                  <w:marBottom w:val="20"/>
                  <w:divBdr>
                    <w:top w:val="none" w:sz="0" w:space="0" w:color="auto"/>
                    <w:left w:val="none" w:sz="0" w:space="0" w:color="auto"/>
                    <w:bottom w:val="none" w:sz="0" w:space="0" w:color="auto"/>
                    <w:right w:val="none" w:sz="0" w:space="0" w:color="auto"/>
                  </w:divBdr>
                </w:div>
                <w:div w:id="52196944">
                  <w:marLeft w:val="432"/>
                  <w:marRight w:val="0"/>
                  <w:marTop w:val="20"/>
                  <w:marBottom w:val="20"/>
                  <w:divBdr>
                    <w:top w:val="none" w:sz="0" w:space="0" w:color="auto"/>
                    <w:left w:val="none" w:sz="0" w:space="0" w:color="auto"/>
                    <w:bottom w:val="none" w:sz="0" w:space="0" w:color="auto"/>
                    <w:right w:val="none" w:sz="0" w:space="0" w:color="auto"/>
                  </w:divBdr>
                </w:div>
                <w:div w:id="410784401">
                  <w:marLeft w:val="432"/>
                  <w:marRight w:val="0"/>
                  <w:marTop w:val="20"/>
                  <w:marBottom w:val="20"/>
                  <w:divBdr>
                    <w:top w:val="none" w:sz="0" w:space="0" w:color="auto"/>
                    <w:left w:val="none" w:sz="0" w:space="0" w:color="auto"/>
                    <w:bottom w:val="none" w:sz="0" w:space="0" w:color="auto"/>
                    <w:right w:val="none" w:sz="0" w:space="0" w:color="auto"/>
                  </w:divBdr>
                </w:div>
                <w:div w:id="1611932567">
                  <w:marLeft w:val="0"/>
                  <w:marRight w:val="0"/>
                  <w:marTop w:val="20"/>
                  <w:marBottom w:val="20"/>
                  <w:divBdr>
                    <w:top w:val="none" w:sz="0" w:space="0" w:color="auto"/>
                    <w:left w:val="none" w:sz="0" w:space="0" w:color="auto"/>
                    <w:bottom w:val="none" w:sz="0" w:space="0" w:color="auto"/>
                    <w:right w:val="none" w:sz="0" w:space="0" w:color="auto"/>
                  </w:divBdr>
                </w:div>
                <w:div w:id="1632662358">
                  <w:marLeft w:val="0"/>
                  <w:marRight w:val="0"/>
                  <w:marTop w:val="20"/>
                  <w:marBottom w:val="20"/>
                  <w:divBdr>
                    <w:top w:val="none" w:sz="0" w:space="0" w:color="auto"/>
                    <w:left w:val="none" w:sz="0" w:space="0" w:color="auto"/>
                    <w:bottom w:val="none" w:sz="0" w:space="0" w:color="auto"/>
                    <w:right w:val="none" w:sz="0" w:space="0" w:color="auto"/>
                  </w:divBdr>
                </w:div>
                <w:div w:id="1169632851">
                  <w:marLeft w:val="0"/>
                  <w:marRight w:val="0"/>
                  <w:marTop w:val="20"/>
                  <w:marBottom w:val="20"/>
                  <w:divBdr>
                    <w:top w:val="none" w:sz="0" w:space="0" w:color="auto"/>
                    <w:left w:val="none" w:sz="0" w:space="0" w:color="auto"/>
                    <w:bottom w:val="none" w:sz="0" w:space="0" w:color="auto"/>
                    <w:right w:val="none" w:sz="0" w:space="0" w:color="auto"/>
                  </w:divBdr>
                </w:div>
                <w:div w:id="997656396">
                  <w:marLeft w:val="0"/>
                  <w:marRight w:val="0"/>
                  <w:marTop w:val="20"/>
                  <w:marBottom w:val="20"/>
                  <w:divBdr>
                    <w:top w:val="none" w:sz="0" w:space="0" w:color="auto"/>
                    <w:left w:val="none" w:sz="0" w:space="0" w:color="auto"/>
                    <w:bottom w:val="none" w:sz="0" w:space="0" w:color="auto"/>
                    <w:right w:val="none" w:sz="0" w:space="0" w:color="auto"/>
                  </w:divBdr>
                </w:div>
                <w:div w:id="1939218445">
                  <w:marLeft w:val="0"/>
                  <w:marRight w:val="0"/>
                  <w:marTop w:val="20"/>
                  <w:marBottom w:val="20"/>
                  <w:divBdr>
                    <w:top w:val="none" w:sz="0" w:space="0" w:color="auto"/>
                    <w:left w:val="none" w:sz="0" w:space="0" w:color="auto"/>
                    <w:bottom w:val="none" w:sz="0" w:space="0" w:color="auto"/>
                    <w:right w:val="none" w:sz="0" w:space="0" w:color="auto"/>
                  </w:divBdr>
                </w:div>
                <w:div w:id="800226381">
                  <w:marLeft w:val="432"/>
                  <w:marRight w:val="0"/>
                  <w:marTop w:val="20"/>
                  <w:marBottom w:val="20"/>
                  <w:divBdr>
                    <w:top w:val="none" w:sz="0" w:space="0" w:color="auto"/>
                    <w:left w:val="none" w:sz="0" w:space="0" w:color="auto"/>
                    <w:bottom w:val="none" w:sz="0" w:space="0" w:color="auto"/>
                    <w:right w:val="none" w:sz="0" w:space="0" w:color="auto"/>
                  </w:divBdr>
                </w:div>
                <w:div w:id="1087652690">
                  <w:marLeft w:val="432"/>
                  <w:marRight w:val="0"/>
                  <w:marTop w:val="20"/>
                  <w:marBottom w:val="20"/>
                  <w:divBdr>
                    <w:top w:val="none" w:sz="0" w:space="0" w:color="auto"/>
                    <w:left w:val="none" w:sz="0" w:space="0" w:color="auto"/>
                    <w:bottom w:val="none" w:sz="0" w:space="0" w:color="auto"/>
                    <w:right w:val="none" w:sz="0" w:space="0" w:color="auto"/>
                  </w:divBdr>
                </w:div>
                <w:div w:id="939534802">
                  <w:marLeft w:val="0"/>
                  <w:marRight w:val="0"/>
                  <w:marTop w:val="20"/>
                  <w:marBottom w:val="20"/>
                  <w:divBdr>
                    <w:top w:val="none" w:sz="0" w:space="0" w:color="auto"/>
                    <w:left w:val="none" w:sz="0" w:space="0" w:color="auto"/>
                    <w:bottom w:val="none" w:sz="0" w:space="0" w:color="auto"/>
                    <w:right w:val="none" w:sz="0" w:space="0" w:color="auto"/>
                  </w:divBdr>
                </w:div>
                <w:div w:id="1852986006">
                  <w:marLeft w:val="0"/>
                  <w:marRight w:val="0"/>
                  <w:marTop w:val="0"/>
                  <w:marBottom w:val="0"/>
                  <w:divBdr>
                    <w:top w:val="none" w:sz="0" w:space="0" w:color="auto"/>
                    <w:left w:val="none" w:sz="0" w:space="0" w:color="auto"/>
                    <w:bottom w:val="none" w:sz="0" w:space="0" w:color="auto"/>
                    <w:right w:val="none" w:sz="0" w:space="0" w:color="auto"/>
                  </w:divBdr>
                </w:div>
                <w:div w:id="669334215">
                  <w:marLeft w:val="0"/>
                  <w:marRight w:val="0"/>
                  <w:marTop w:val="20"/>
                  <w:marBottom w:val="20"/>
                  <w:divBdr>
                    <w:top w:val="none" w:sz="0" w:space="0" w:color="auto"/>
                    <w:left w:val="none" w:sz="0" w:space="0" w:color="auto"/>
                    <w:bottom w:val="none" w:sz="0" w:space="0" w:color="auto"/>
                    <w:right w:val="none" w:sz="0" w:space="0" w:color="auto"/>
                  </w:divBdr>
                </w:div>
                <w:div w:id="161747245">
                  <w:marLeft w:val="0"/>
                  <w:marRight w:val="0"/>
                  <w:marTop w:val="20"/>
                  <w:marBottom w:val="20"/>
                  <w:divBdr>
                    <w:top w:val="none" w:sz="0" w:space="0" w:color="auto"/>
                    <w:left w:val="none" w:sz="0" w:space="0" w:color="auto"/>
                    <w:bottom w:val="none" w:sz="0" w:space="0" w:color="auto"/>
                    <w:right w:val="none" w:sz="0" w:space="0" w:color="auto"/>
                  </w:divBdr>
                </w:div>
                <w:div w:id="1730227067">
                  <w:marLeft w:val="0"/>
                  <w:marRight w:val="0"/>
                  <w:marTop w:val="20"/>
                  <w:marBottom w:val="20"/>
                  <w:divBdr>
                    <w:top w:val="none" w:sz="0" w:space="0" w:color="auto"/>
                    <w:left w:val="none" w:sz="0" w:space="0" w:color="auto"/>
                    <w:bottom w:val="none" w:sz="0" w:space="0" w:color="auto"/>
                    <w:right w:val="none" w:sz="0" w:space="0" w:color="auto"/>
                  </w:divBdr>
                </w:div>
                <w:div w:id="854539536">
                  <w:marLeft w:val="0"/>
                  <w:marRight w:val="0"/>
                  <w:marTop w:val="20"/>
                  <w:marBottom w:val="20"/>
                  <w:divBdr>
                    <w:top w:val="none" w:sz="0" w:space="0" w:color="auto"/>
                    <w:left w:val="none" w:sz="0" w:space="0" w:color="auto"/>
                    <w:bottom w:val="none" w:sz="0" w:space="0" w:color="auto"/>
                    <w:right w:val="none" w:sz="0" w:space="0" w:color="auto"/>
                  </w:divBdr>
                </w:div>
                <w:div w:id="960381029">
                  <w:marLeft w:val="0"/>
                  <w:marRight w:val="0"/>
                  <w:marTop w:val="20"/>
                  <w:marBottom w:val="20"/>
                  <w:divBdr>
                    <w:top w:val="none" w:sz="0" w:space="0" w:color="auto"/>
                    <w:left w:val="none" w:sz="0" w:space="0" w:color="auto"/>
                    <w:bottom w:val="none" w:sz="0" w:space="0" w:color="auto"/>
                    <w:right w:val="none" w:sz="0" w:space="0" w:color="auto"/>
                  </w:divBdr>
                </w:div>
                <w:div w:id="1815293450">
                  <w:marLeft w:val="0"/>
                  <w:marRight w:val="0"/>
                  <w:marTop w:val="20"/>
                  <w:marBottom w:val="20"/>
                  <w:divBdr>
                    <w:top w:val="none" w:sz="0" w:space="0" w:color="auto"/>
                    <w:left w:val="none" w:sz="0" w:space="0" w:color="auto"/>
                    <w:bottom w:val="none" w:sz="0" w:space="0" w:color="auto"/>
                    <w:right w:val="none" w:sz="0" w:space="0" w:color="auto"/>
                  </w:divBdr>
                </w:div>
                <w:div w:id="975569932">
                  <w:marLeft w:val="0"/>
                  <w:marRight w:val="0"/>
                  <w:marTop w:val="20"/>
                  <w:marBottom w:val="20"/>
                  <w:divBdr>
                    <w:top w:val="none" w:sz="0" w:space="0" w:color="auto"/>
                    <w:left w:val="none" w:sz="0" w:space="0" w:color="auto"/>
                    <w:bottom w:val="none" w:sz="0" w:space="0" w:color="auto"/>
                    <w:right w:val="none" w:sz="0" w:space="0" w:color="auto"/>
                  </w:divBdr>
                </w:div>
                <w:div w:id="1183861844">
                  <w:marLeft w:val="0"/>
                  <w:marRight w:val="0"/>
                  <w:marTop w:val="20"/>
                  <w:marBottom w:val="20"/>
                  <w:divBdr>
                    <w:top w:val="none" w:sz="0" w:space="0" w:color="auto"/>
                    <w:left w:val="none" w:sz="0" w:space="0" w:color="auto"/>
                    <w:bottom w:val="none" w:sz="0" w:space="0" w:color="auto"/>
                    <w:right w:val="none" w:sz="0" w:space="0" w:color="auto"/>
                  </w:divBdr>
                </w:div>
                <w:div w:id="1389380809">
                  <w:marLeft w:val="0"/>
                  <w:marRight w:val="0"/>
                  <w:marTop w:val="20"/>
                  <w:marBottom w:val="20"/>
                  <w:divBdr>
                    <w:top w:val="none" w:sz="0" w:space="0" w:color="auto"/>
                    <w:left w:val="none" w:sz="0" w:space="0" w:color="auto"/>
                    <w:bottom w:val="none" w:sz="0" w:space="0" w:color="auto"/>
                    <w:right w:val="none" w:sz="0" w:space="0" w:color="auto"/>
                  </w:divBdr>
                </w:div>
                <w:div w:id="1849101297">
                  <w:marLeft w:val="0"/>
                  <w:marRight w:val="0"/>
                  <w:marTop w:val="20"/>
                  <w:marBottom w:val="20"/>
                  <w:divBdr>
                    <w:top w:val="none" w:sz="0" w:space="0" w:color="auto"/>
                    <w:left w:val="none" w:sz="0" w:space="0" w:color="auto"/>
                    <w:bottom w:val="none" w:sz="0" w:space="0" w:color="auto"/>
                    <w:right w:val="none" w:sz="0" w:space="0" w:color="auto"/>
                  </w:divBdr>
                </w:div>
                <w:div w:id="617881529">
                  <w:marLeft w:val="0"/>
                  <w:marRight w:val="0"/>
                  <w:marTop w:val="20"/>
                  <w:marBottom w:val="20"/>
                  <w:divBdr>
                    <w:top w:val="none" w:sz="0" w:space="0" w:color="auto"/>
                    <w:left w:val="none" w:sz="0" w:space="0" w:color="auto"/>
                    <w:bottom w:val="none" w:sz="0" w:space="0" w:color="auto"/>
                    <w:right w:val="none" w:sz="0" w:space="0" w:color="auto"/>
                  </w:divBdr>
                </w:div>
                <w:div w:id="1897625153">
                  <w:marLeft w:val="0"/>
                  <w:marRight w:val="0"/>
                  <w:marTop w:val="0"/>
                  <w:marBottom w:val="0"/>
                  <w:divBdr>
                    <w:top w:val="none" w:sz="0" w:space="0" w:color="auto"/>
                    <w:left w:val="none" w:sz="0" w:space="0" w:color="auto"/>
                    <w:bottom w:val="none" w:sz="0" w:space="0" w:color="auto"/>
                    <w:right w:val="none" w:sz="0" w:space="0" w:color="auto"/>
                  </w:divBdr>
                </w:div>
                <w:div w:id="748649365">
                  <w:marLeft w:val="0"/>
                  <w:marRight w:val="0"/>
                  <w:marTop w:val="20"/>
                  <w:marBottom w:val="20"/>
                  <w:divBdr>
                    <w:top w:val="none" w:sz="0" w:space="0" w:color="auto"/>
                    <w:left w:val="none" w:sz="0" w:space="0" w:color="auto"/>
                    <w:bottom w:val="none" w:sz="0" w:space="0" w:color="auto"/>
                    <w:right w:val="none" w:sz="0" w:space="0" w:color="auto"/>
                  </w:divBdr>
                </w:div>
                <w:div w:id="883102659">
                  <w:marLeft w:val="0"/>
                  <w:marRight w:val="0"/>
                  <w:marTop w:val="20"/>
                  <w:marBottom w:val="20"/>
                  <w:divBdr>
                    <w:top w:val="none" w:sz="0" w:space="0" w:color="auto"/>
                    <w:left w:val="none" w:sz="0" w:space="0" w:color="auto"/>
                    <w:bottom w:val="none" w:sz="0" w:space="0" w:color="auto"/>
                    <w:right w:val="none" w:sz="0" w:space="0" w:color="auto"/>
                  </w:divBdr>
                </w:div>
                <w:div w:id="562719537">
                  <w:marLeft w:val="0"/>
                  <w:marRight w:val="0"/>
                  <w:marTop w:val="20"/>
                  <w:marBottom w:val="20"/>
                  <w:divBdr>
                    <w:top w:val="none" w:sz="0" w:space="0" w:color="auto"/>
                    <w:left w:val="none" w:sz="0" w:space="0" w:color="auto"/>
                    <w:bottom w:val="none" w:sz="0" w:space="0" w:color="auto"/>
                    <w:right w:val="none" w:sz="0" w:space="0" w:color="auto"/>
                  </w:divBdr>
                </w:div>
                <w:div w:id="1394081859">
                  <w:marLeft w:val="0"/>
                  <w:marRight w:val="0"/>
                  <w:marTop w:val="20"/>
                  <w:marBottom w:val="20"/>
                  <w:divBdr>
                    <w:top w:val="none" w:sz="0" w:space="0" w:color="auto"/>
                    <w:left w:val="none" w:sz="0" w:space="0" w:color="auto"/>
                    <w:bottom w:val="none" w:sz="0" w:space="0" w:color="auto"/>
                    <w:right w:val="none" w:sz="0" w:space="0" w:color="auto"/>
                  </w:divBdr>
                </w:div>
                <w:div w:id="102892684">
                  <w:marLeft w:val="0"/>
                  <w:marRight w:val="0"/>
                  <w:marTop w:val="20"/>
                  <w:marBottom w:val="20"/>
                  <w:divBdr>
                    <w:top w:val="none" w:sz="0" w:space="0" w:color="auto"/>
                    <w:left w:val="none" w:sz="0" w:space="0" w:color="auto"/>
                    <w:bottom w:val="none" w:sz="0" w:space="0" w:color="auto"/>
                    <w:right w:val="none" w:sz="0" w:space="0" w:color="auto"/>
                  </w:divBdr>
                </w:div>
                <w:div w:id="1716003546">
                  <w:marLeft w:val="0"/>
                  <w:marRight w:val="0"/>
                  <w:marTop w:val="20"/>
                  <w:marBottom w:val="20"/>
                  <w:divBdr>
                    <w:top w:val="none" w:sz="0" w:space="0" w:color="auto"/>
                    <w:left w:val="none" w:sz="0" w:space="0" w:color="auto"/>
                    <w:bottom w:val="none" w:sz="0" w:space="0" w:color="auto"/>
                    <w:right w:val="none" w:sz="0" w:space="0" w:color="auto"/>
                  </w:divBdr>
                </w:div>
                <w:div w:id="610821271">
                  <w:marLeft w:val="0"/>
                  <w:marRight w:val="0"/>
                  <w:marTop w:val="20"/>
                  <w:marBottom w:val="20"/>
                  <w:divBdr>
                    <w:top w:val="none" w:sz="0" w:space="0" w:color="auto"/>
                    <w:left w:val="none" w:sz="0" w:space="0" w:color="auto"/>
                    <w:bottom w:val="none" w:sz="0" w:space="0" w:color="auto"/>
                    <w:right w:val="none" w:sz="0" w:space="0" w:color="auto"/>
                  </w:divBdr>
                </w:div>
                <w:div w:id="185796016">
                  <w:marLeft w:val="0"/>
                  <w:marRight w:val="0"/>
                  <w:marTop w:val="20"/>
                  <w:marBottom w:val="20"/>
                  <w:divBdr>
                    <w:top w:val="none" w:sz="0" w:space="0" w:color="auto"/>
                    <w:left w:val="none" w:sz="0" w:space="0" w:color="auto"/>
                    <w:bottom w:val="none" w:sz="0" w:space="0" w:color="auto"/>
                    <w:right w:val="none" w:sz="0" w:space="0" w:color="auto"/>
                  </w:divBdr>
                </w:div>
                <w:div w:id="921714939">
                  <w:marLeft w:val="0"/>
                  <w:marRight w:val="0"/>
                  <w:marTop w:val="20"/>
                  <w:marBottom w:val="20"/>
                  <w:divBdr>
                    <w:top w:val="none" w:sz="0" w:space="0" w:color="auto"/>
                    <w:left w:val="none" w:sz="0" w:space="0" w:color="auto"/>
                    <w:bottom w:val="none" w:sz="0" w:space="0" w:color="auto"/>
                    <w:right w:val="none" w:sz="0" w:space="0" w:color="auto"/>
                  </w:divBdr>
                </w:div>
                <w:div w:id="1774783250">
                  <w:marLeft w:val="0"/>
                  <w:marRight w:val="0"/>
                  <w:marTop w:val="20"/>
                  <w:marBottom w:val="20"/>
                  <w:divBdr>
                    <w:top w:val="none" w:sz="0" w:space="0" w:color="auto"/>
                    <w:left w:val="none" w:sz="0" w:space="0" w:color="auto"/>
                    <w:bottom w:val="none" w:sz="0" w:space="0" w:color="auto"/>
                    <w:right w:val="none" w:sz="0" w:space="0" w:color="auto"/>
                  </w:divBdr>
                </w:div>
                <w:div w:id="779759778">
                  <w:marLeft w:val="0"/>
                  <w:marRight w:val="0"/>
                  <w:marTop w:val="20"/>
                  <w:marBottom w:val="20"/>
                  <w:divBdr>
                    <w:top w:val="none" w:sz="0" w:space="0" w:color="auto"/>
                    <w:left w:val="none" w:sz="0" w:space="0" w:color="auto"/>
                    <w:bottom w:val="none" w:sz="0" w:space="0" w:color="auto"/>
                    <w:right w:val="none" w:sz="0" w:space="0" w:color="auto"/>
                  </w:divBdr>
                </w:div>
                <w:div w:id="1463616328">
                  <w:marLeft w:val="0"/>
                  <w:marRight w:val="0"/>
                  <w:marTop w:val="20"/>
                  <w:marBottom w:val="20"/>
                  <w:divBdr>
                    <w:top w:val="none" w:sz="0" w:space="0" w:color="auto"/>
                    <w:left w:val="none" w:sz="0" w:space="0" w:color="auto"/>
                    <w:bottom w:val="none" w:sz="0" w:space="0" w:color="auto"/>
                    <w:right w:val="none" w:sz="0" w:space="0" w:color="auto"/>
                  </w:divBdr>
                </w:div>
                <w:div w:id="1878161151">
                  <w:marLeft w:val="0"/>
                  <w:marRight w:val="0"/>
                  <w:marTop w:val="20"/>
                  <w:marBottom w:val="20"/>
                  <w:divBdr>
                    <w:top w:val="none" w:sz="0" w:space="0" w:color="auto"/>
                    <w:left w:val="none" w:sz="0" w:space="0" w:color="auto"/>
                    <w:bottom w:val="none" w:sz="0" w:space="0" w:color="auto"/>
                    <w:right w:val="none" w:sz="0" w:space="0" w:color="auto"/>
                  </w:divBdr>
                </w:div>
                <w:div w:id="1302882800">
                  <w:marLeft w:val="0"/>
                  <w:marRight w:val="0"/>
                  <w:marTop w:val="20"/>
                  <w:marBottom w:val="20"/>
                  <w:divBdr>
                    <w:top w:val="none" w:sz="0" w:space="0" w:color="auto"/>
                    <w:left w:val="none" w:sz="0" w:space="0" w:color="auto"/>
                    <w:bottom w:val="none" w:sz="0" w:space="0" w:color="auto"/>
                    <w:right w:val="none" w:sz="0" w:space="0" w:color="auto"/>
                  </w:divBdr>
                </w:div>
                <w:div w:id="1370035345">
                  <w:marLeft w:val="288"/>
                  <w:marRight w:val="0"/>
                  <w:marTop w:val="20"/>
                  <w:marBottom w:val="20"/>
                  <w:divBdr>
                    <w:top w:val="none" w:sz="0" w:space="0" w:color="auto"/>
                    <w:left w:val="none" w:sz="0" w:space="0" w:color="auto"/>
                    <w:bottom w:val="none" w:sz="0" w:space="0" w:color="auto"/>
                    <w:right w:val="none" w:sz="0" w:space="0" w:color="auto"/>
                  </w:divBdr>
                </w:div>
                <w:div w:id="2119330007">
                  <w:marLeft w:val="0"/>
                  <w:marRight w:val="0"/>
                  <w:marTop w:val="20"/>
                  <w:marBottom w:val="20"/>
                  <w:divBdr>
                    <w:top w:val="none" w:sz="0" w:space="0" w:color="auto"/>
                    <w:left w:val="none" w:sz="0" w:space="0" w:color="auto"/>
                    <w:bottom w:val="none" w:sz="0" w:space="0" w:color="auto"/>
                    <w:right w:val="none" w:sz="0" w:space="0" w:color="auto"/>
                  </w:divBdr>
                </w:div>
                <w:div w:id="475949345">
                  <w:marLeft w:val="0"/>
                  <w:marRight w:val="0"/>
                  <w:marTop w:val="20"/>
                  <w:marBottom w:val="20"/>
                  <w:divBdr>
                    <w:top w:val="none" w:sz="0" w:space="0" w:color="auto"/>
                    <w:left w:val="none" w:sz="0" w:space="0" w:color="auto"/>
                    <w:bottom w:val="none" w:sz="0" w:space="0" w:color="auto"/>
                    <w:right w:val="none" w:sz="0" w:space="0" w:color="auto"/>
                  </w:divBdr>
                </w:div>
                <w:div w:id="1011683612">
                  <w:marLeft w:val="0"/>
                  <w:marRight w:val="0"/>
                  <w:marTop w:val="20"/>
                  <w:marBottom w:val="20"/>
                  <w:divBdr>
                    <w:top w:val="none" w:sz="0" w:space="0" w:color="auto"/>
                    <w:left w:val="none" w:sz="0" w:space="0" w:color="auto"/>
                    <w:bottom w:val="none" w:sz="0" w:space="0" w:color="auto"/>
                    <w:right w:val="none" w:sz="0" w:space="0" w:color="auto"/>
                  </w:divBdr>
                </w:div>
                <w:div w:id="2037349654">
                  <w:marLeft w:val="0"/>
                  <w:marRight w:val="0"/>
                  <w:marTop w:val="20"/>
                  <w:marBottom w:val="20"/>
                  <w:divBdr>
                    <w:top w:val="none" w:sz="0" w:space="0" w:color="auto"/>
                    <w:left w:val="none" w:sz="0" w:space="0" w:color="auto"/>
                    <w:bottom w:val="none" w:sz="0" w:space="0" w:color="auto"/>
                    <w:right w:val="none" w:sz="0" w:space="0" w:color="auto"/>
                  </w:divBdr>
                </w:div>
                <w:div w:id="724453769">
                  <w:marLeft w:val="0"/>
                  <w:marRight w:val="0"/>
                  <w:marTop w:val="0"/>
                  <w:marBottom w:val="0"/>
                  <w:divBdr>
                    <w:top w:val="none" w:sz="0" w:space="0" w:color="auto"/>
                    <w:left w:val="none" w:sz="0" w:space="0" w:color="auto"/>
                    <w:bottom w:val="none" w:sz="0" w:space="0" w:color="auto"/>
                    <w:right w:val="none" w:sz="0" w:space="0" w:color="auto"/>
                  </w:divBdr>
                </w:div>
                <w:div w:id="793064760">
                  <w:marLeft w:val="0"/>
                  <w:marRight w:val="0"/>
                  <w:marTop w:val="20"/>
                  <w:marBottom w:val="20"/>
                  <w:divBdr>
                    <w:top w:val="none" w:sz="0" w:space="0" w:color="auto"/>
                    <w:left w:val="none" w:sz="0" w:space="0" w:color="auto"/>
                    <w:bottom w:val="none" w:sz="0" w:space="0" w:color="auto"/>
                    <w:right w:val="none" w:sz="0" w:space="0" w:color="auto"/>
                  </w:divBdr>
                </w:div>
                <w:div w:id="903830618">
                  <w:marLeft w:val="0"/>
                  <w:marRight w:val="0"/>
                  <w:marTop w:val="20"/>
                  <w:marBottom w:val="20"/>
                  <w:divBdr>
                    <w:top w:val="none" w:sz="0" w:space="0" w:color="auto"/>
                    <w:left w:val="none" w:sz="0" w:space="0" w:color="auto"/>
                    <w:bottom w:val="none" w:sz="0" w:space="0" w:color="auto"/>
                    <w:right w:val="none" w:sz="0" w:space="0" w:color="auto"/>
                  </w:divBdr>
                </w:div>
                <w:div w:id="54158963">
                  <w:marLeft w:val="0"/>
                  <w:marRight w:val="0"/>
                  <w:marTop w:val="20"/>
                  <w:marBottom w:val="20"/>
                  <w:divBdr>
                    <w:top w:val="none" w:sz="0" w:space="0" w:color="auto"/>
                    <w:left w:val="none" w:sz="0" w:space="0" w:color="auto"/>
                    <w:bottom w:val="none" w:sz="0" w:space="0" w:color="auto"/>
                    <w:right w:val="none" w:sz="0" w:space="0" w:color="auto"/>
                  </w:divBdr>
                </w:div>
                <w:div w:id="1865632535">
                  <w:marLeft w:val="0"/>
                  <w:marRight w:val="0"/>
                  <w:marTop w:val="20"/>
                  <w:marBottom w:val="20"/>
                  <w:divBdr>
                    <w:top w:val="none" w:sz="0" w:space="0" w:color="auto"/>
                    <w:left w:val="none" w:sz="0" w:space="0" w:color="auto"/>
                    <w:bottom w:val="none" w:sz="0" w:space="0" w:color="auto"/>
                    <w:right w:val="none" w:sz="0" w:space="0" w:color="auto"/>
                  </w:divBdr>
                </w:div>
                <w:div w:id="1051920249">
                  <w:marLeft w:val="0"/>
                  <w:marRight w:val="0"/>
                  <w:marTop w:val="20"/>
                  <w:marBottom w:val="20"/>
                  <w:divBdr>
                    <w:top w:val="none" w:sz="0" w:space="0" w:color="auto"/>
                    <w:left w:val="none" w:sz="0" w:space="0" w:color="auto"/>
                    <w:bottom w:val="none" w:sz="0" w:space="0" w:color="auto"/>
                    <w:right w:val="none" w:sz="0" w:space="0" w:color="auto"/>
                  </w:divBdr>
                </w:div>
                <w:div w:id="1213081955">
                  <w:marLeft w:val="0"/>
                  <w:marRight w:val="0"/>
                  <w:marTop w:val="20"/>
                  <w:marBottom w:val="20"/>
                  <w:divBdr>
                    <w:top w:val="none" w:sz="0" w:space="0" w:color="auto"/>
                    <w:left w:val="none" w:sz="0" w:space="0" w:color="auto"/>
                    <w:bottom w:val="none" w:sz="0" w:space="0" w:color="auto"/>
                    <w:right w:val="none" w:sz="0" w:space="0" w:color="auto"/>
                  </w:divBdr>
                </w:div>
                <w:div w:id="1126243028">
                  <w:marLeft w:val="0"/>
                  <w:marRight w:val="0"/>
                  <w:marTop w:val="20"/>
                  <w:marBottom w:val="20"/>
                  <w:divBdr>
                    <w:top w:val="none" w:sz="0" w:space="0" w:color="auto"/>
                    <w:left w:val="none" w:sz="0" w:space="0" w:color="auto"/>
                    <w:bottom w:val="none" w:sz="0" w:space="0" w:color="auto"/>
                    <w:right w:val="none" w:sz="0" w:space="0" w:color="auto"/>
                  </w:divBdr>
                </w:div>
                <w:div w:id="1109861036">
                  <w:marLeft w:val="0"/>
                  <w:marRight w:val="0"/>
                  <w:marTop w:val="20"/>
                  <w:marBottom w:val="20"/>
                  <w:divBdr>
                    <w:top w:val="none" w:sz="0" w:space="0" w:color="auto"/>
                    <w:left w:val="none" w:sz="0" w:space="0" w:color="auto"/>
                    <w:bottom w:val="none" w:sz="0" w:space="0" w:color="auto"/>
                    <w:right w:val="none" w:sz="0" w:space="0" w:color="auto"/>
                  </w:divBdr>
                </w:div>
                <w:div w:id="942763049">
                  <w:marLeft w:val="0"/>
                  <w:marRight w:val="0"/>
                  <w:marTop w:val="20"/>
                  <w:marBottom w:val="20"/>
                  <w:divBdr>
                    <w:top w:val="none" w:sz="0" w:space="0" w:color="auto"/>
                    <w:left w:val="none" w:sz="0" w:space="0" w:color="auto"/>
                    <w:bottom w:val="none" w:sz="0" w:space="0" w:color="auto"/>
                    <w:right w:val="none" w:sz="0" w:space="0" w:color="auto"/>
                  </w:divBdr>
                </w:div>
                <w:div w:id="135495094">
                  <w:marLeft w:val="0"/>
                  <w:marRight w:val="0"/>
                  <w:marTop w:val="20"/>
                  <w:marBottom w:val="20"/>
                  <w:divBdr>
                    <w:top w:val="none" w:sz="0" w:space="0" w:color="auto"/>
                    <w:left w:val="none" w:sz="0" w:space="0" w:color="auto"/>
                    <w:bottom w:val="none" w:sz="0" w:space="0" w:color="auto"/>
                    <w:right w:val="none" w:sz="0" w:space="0" w:color="auto"/>
                  </w:divBdr>
                </w:div>
                <w:div w:id="1488128228">
                  <w:marLeft w:val="0"/>
                  <w:marRight w:val="0"/>
                  <w:marTop w:val="20"/>
                  <w:marBottom w:val="20"/>
                  <w:divBdr>
                    <w:top w:val="none" w:sz="0" w:space="0" w:color="auto"/>
                    <w:left w:val="none" w:sz="0" w:space="0" w:color="auto"/>
                    <w:bottom w:val="none" w:sz="0" w:space="0" w:color="auto"/>
                    <w:right w:val="none" w:sz="0" w:space="0" w:color="auto"/>
                  </w:divBdr>
                </w:div>
                <w:div w:id="750126893">
                  <w:marLeft w:val="0"/>
                  <w:marRight w:val="0"/>
                  <w:marTop w:val="20"/>
                  <w:marBottom w:val="20"/>
                  <w:divBdr>
                    <w:top w:val="none" w:sz="0" w:space="0" w:color="auto"/>
                    <w:left w:val="none" w:sz="0" w:space="0" w:color="auto"/>
                    <w:bottom w:val="none" w:sz="0" w:space="0" w:color="auto"/>
                    <w:right w:val="none" w:sz="0" w:space="0" w:color="auto"/>
                  </w:divBdr>
                </w:div>
                <w:div w:id="1633175342">
                  <w:marLeft w:val="0"/>
                  <w:marRight w:val="0"/>
                  <w:marTop w:val="20"/>
                  <w:marBottom w:val="20"/>
                  <w:divBdr>
                    <w:top w:val="none" w:sz="0" w:space="0" w:color="auto"/>
                    <w:left w:val="none" w:sz="0" w:space="0" w:color="auto"/>
                    <w:bottom w:val="none" w:sz="0" w:space="0" w:color="auto"/>
                    <w:right w:val="none" w:sz="0" w:space="0" w:color="auto"/>
                  </w:divBdr>
                </w:div>
                <w:div w:id="1495297893">
                  <w:marLeft w:val="0"/>
                  <w:marRight w:val="0"/>
                  <w:marTop w:val="20"/>
                  <w:marBottom w:val="20"/>
                  <w:divBdr>
                    <w:top w:val="none" w:sz="0" w:space="0" w:color="auto"/>
                    <w:left w:val="none" w:sz="0" w:space="0" w:color="auto"/>
                    <w:bottom w:val="none" w:sz="0" w:space="0" w:color="auto"/>
                    <w:right w:val="none" w:sz="0" w:space="0" w:color="auto"/>
                  </w:divBdr>
                </w:div>
                <w:div w:id="555162533">
                  <w:marLeft w:val="0"/>
                  <w:marRight w:val="0"/>
                  <w:marTop w:val="20"/>
                  <w:marBottom w:val="20"/>
                  <w:divBdr>
                    <w:top w:val="none" w:sz="0" w:space="0" w:color="auto"/>
                    <w:left w:val="none" w:sz="0" w:space="0" w:color="auto"/>
                    <w:bottom w:val="none" w:sz="0" w:space="0" w:color="auto"/>
                    <w:right w:val="none" w:sz="0" w:space="0" w:color="auto"/>
                  </w:divBdr>
                </w:div>
                <w:div w:id="553583154">
                  <w:marLeft w:val="0"/>
                  <w:marRight w:val="0"/>
                  <w:marTop w:val="20"/>
                  <w:marBottom w:val="20"/>
                  <w:divBdr>
                    <w:top w:val="none" w:sz="0" w:space="0" w:color="auto"/>
                    <w:left w:val="none" w:sz="0" w:space="0" w:color="auto"/>
                    <w:bottom w:val="none" w:sz="0" w:space="0" w:color="auto"/>
                    <w:right w:val="none" w:sz="0" w:space="0" w:color="auto"/>
                  </w:divBdr>
                </w:div>
                <w:div w:id="1288971784">
                  <w:marLeft w:val="0"/>
                  <w:marRight w:val="0"/>
                  <w:marTop w:val="20"/>
                  <w:marBottom w:val="20"/>
                  <w:divBdr>
                    <w:top w:val="none" w:sz="0" w:space="0" w:color="auto"/>
                    <w:left w:val="none" w:sz="0" w:space="0" w:color="auto"/>
                    <w:bottom w:val="none" w:sz="0" w:space="0" w:color="auto"/>
                    <w:right w:val="none" w:sz="0" w:space="0" w:color="auto"/>
                  </w:divBdr>
                </w:div>
                <w:div w:id="213011175">
                  <w:marLeft w:val="0"/>
                  <w:marRight w:val="0"/>
                  <w:marTop w:val="20"/>
                  <w:marBottom w:val="20"/>
                  <w:divBdr>
                    <w:top w:val="none" w:sz="0" w:space="0" w:color="auto"/>
                    <w:left w:val="none" w:sz="0" w:space="0" w:color="auto"/>
                    <w:bottom w:val="none" w:sz="0" w:space="0" w:color="auto"/>
                    <w:right w:val="none" w:sz="0" w:space="0" w:color="auto"/>
                  </w:divBdr>
                </w:div>
                <w:div w:id="815033307">
                  <w:marLeft w:val="0"/>
                  <w:marRight w:val="0"/>
                  <w:marTop w:val="20"/>
                  <w:marBottom w:val="20"/>
                  <w:divBdr>
                    <w:top w:val="none" w:sz="0" w:space="0" w:color="auto"/>
                    <w:left w:val="none" w:sz="0" w:space="0" w:color="auto"/>
                    <w:bottom w:val="none" w:sz="0" w:space="0" w:color="auto"/>
                    <w:right w:val="none" w:sz="0" w:space="0" w:color="auto"/>
                  </w:divBdr>
                </w:div>
                <w:div w:id="1339578947">
                  <w:marLeft w:val="0"/>
                  <w:marRight w:val="0"/>
                  <w:marTop w:val="20"/>
                  <w:marBottom w:val="20"/>
                  <w:divBdr>
                    <w:top w:val="none" w:sz="0" w:space="0" w:color="auto"/>
                    <w:left w:val="none" w:sz="0" w:space="0" w:color="auto"/>
                    <w:bottom w:val="none" w:sz="0" w:space="0" w:color="auto"/>
                    <w:right w:val="none" w:sz="0" w:space="0" w:color="auto"/>
                  </w:divBdr>
                </w:div>
                <w:div w:id="1676104266">
                  <w:marLeft w:val="0"/>
                  <w:marRight w:val="0"/>
                  <w:marTop w:val="20"/>
                  <w:marBottom w:val="20"/>
                  <w:divBdr>
                    <w:top w:val="none" w:sz="0" w:space="0" w:color="auto"/>
                    <w:left w:val="none" w:sz="0" w:space="0" w:color="auto"/>
                    <w:bottom w:val="none" w:sz="0" w:space="0" w:color="auto"/>
                    <w:right w:val="none" w:sz="0" w:space="0" w:color="auto"/>
                  </w:divBdr>
                </w:div>
                <w:div w:id="305478982">
                  <w:marLeft w:val="0"/>
                  <w:marRight w:val="0"/>
                  <w:marTop w:val="20"/>
                  <w:marBottom w:val="20"/>
                  <w:divBdr>
                    <w:top w:val="none" w:sz="0" w:space="0" w:color="auto"/>
                    <w:left w:val="none" w:sz="0" w:space="0" w:color="auto"/>
                    <w:bottom w:val="none" w:sz="0" w:space="0" w:color="auto"/>
                    <w:right w:val="none" w:sz="0" w:space="0" w:color="auto"/>
                  </w:divBdr>
                </w:div>
                <w:div w:id="1008023033">
                  <w:marLeft w:val="0"/>
                  <w:marRight w:val="0"/>
                  <w:marTop w:val="20"/>
                  <w:marBottom w:val="20"/>
                  <w:divBdr>
                    <w:top w:val="none" w:sz="0" w:space="0" w:color="auto"/>
                    <w:left w:val="none" w:sz="0" w:space="0" w:color="auto"/>
                    <w:bottom w:val="none" w:sz="0" w:space="0" w:color="auto"/>
                    <w:right w:val="none" w:sz="0" w:space="0" w:color="auto"/>
                  </w:divBdr>
                </w:div>
                <w:div w:id="396363136">
                  <w:marLeft w:val="0"/>
                  <w:marRight w:val="0"/>
                  <w:marTop w:val="20"/>
                  <w:marBottom w:val="20"/>
                  <w:divBdr>
                    <w:top w:val="none" w:sz="0" w:space="0" w:color="auto"/>
                    <w:left w:val="none" w:sz="0" w:space="0" w:color="auto"/>
                    <w:bottom w:val="none" w:sz="0" w:space="0" w:color="auto"/>
                    <w:right w:val="none" w:sz="0" w:space="0" w:color="auto"/>
                  </w:divBdr>
                </w:div>
                <w:div w:id="412897325">
                  <w:marLeft w:val="0"/>
                  <w:marRight w:val="0"/>
                  <w:marTop w:val="20"/>
                  <w:marBottom w:val="20"/>
                  <w:divBdr>
                    <w:top w:val="none" w:sz="0" w:space="0" w:color="auto"/>
                    <w:left w:val="none" w:sz="0" w:space="0" w:color="auto"/>
                    <w:bottom w:val="none" w:sz="0" w:space="0" w:color="auto"/>
                    <w:right w:val="none" w:sz="0" w:space="0" w:color="auto"/>
                  </w:divBdr>
                </w:div>
                <w:div w:id="1785882822">
                  <w:marLeft w:val="0"/>
                  <w:marRight w:val="0"/>
                  <w:marTop w:val="20"/>
                  <w:marBottom w:val="20"/>
                  <w:divBdr>
                    <w:top w:val="none" w:sz="0" w:space="0" w:color="auto"/>
                    <w:left w:val="none" w:sz="0" w:space="0" w:color="auto"/>
                    <w:bottom w:val="none" w:sz="0" w:space="0" w:color="auto"/>
                    <w:right w:val="none" w:sz="0" w:space="0" w:color="auto"/>
                  </w:divBdr>
                </w:div>
                <w:div w:id="397898767">
                  <w:marLeft w:val="0"/>
                  <w:marRight w:val="0"/>
                  <w:marTop w:val="20"/>
                  <w:marBottom w:val="20"/>
                  <w:divBdr>
                    <w:top w:val="none" w:sz="0" w:space="0" w:color="auto"/>
                    <w:left w:val="none" w:sz="0" w:space="0" w:color="auto"/>
                    <w:bottom w:val="none" w:sz="0" w:space="0" w:color="auto"/>
                    <w:right w:val="none" w:sz="0" w:space="0" w:color="auto"/>
                  </w:divBdr>
                </w:div>
                <w:div w:id="537089781">
                  <w:marLeft w:val="0"/>
                  <w:marRight w:val="0"/>
                  <w:marTop w:val="20"/>
                  <w:marBottom w:val="20"/>
                  <w:divBdr>
                    <w:top w:val="none" w:sz="0" w:space="0" w:color="auto"/>
                    <w:left w:val="none" w:sz="0" w:space="0" w:color="auto"/>
                    <w:bottom w:val="none" w:sz="0" w:space="0" w:color="auto"/>
                    <w:right w:val="none" w:sz="0" w:space="0" w:color="auto"/>
                  </w:divBdr>
                </w:div>
                <w:div w:id="647901249">
                  <w:marLeft w:val="0"/>
                  <w:marRight w:val="0"/>
                  <w:marTop w:val="20"/>
                  <w:marBottom w:val="20"/>
                  <w:divBdr>
                    <w:top w:val="none" w:sz="0" w:space="0" w:color="auto"/>
                    <w:left w:val="none" w:sz="0" w:space="0" w:color="auto"/>
                    <w:bottom w:val="none" w:sz="0" w:space="0" w:color="auto"/>
                    <w:right w:val="none" w:sz="0" w:space="0" w:color="auto"/>
                  </w:divBdr>
                </w:div>
                <w:div w:id="1044018413">
                  <w:marLeft w:val="0"/>
                  <w:marRight w:val="0"/>
                  <w:marTop w:val="20"/>
                  <w:marBottom w:val="20"/>
                  <w:divBdr>
                    <w:top w:val="none" w:sz="0" w:space="0" w:color="auto"/>
                    <w:left w:val="none" w:sz="0" w:space="0" w:color="auto"/>
                    <w:bottom w:val="none" w:sz="0" w:space="0" w:color="auto"/>
                    <w:right w:val="none" w:sz="0" w:space="0" w:color="auto"/>
                  </w:divBdr>
                </w:div>
                <w:div w:id="1604259879">
                  <w:marLeft w:val="0"/>
                  <w:marRight w:val="0"/>
                  <w:marTop w:val="20"/>
                  <w:marBottom w:val="20"/>
                  <w:divBdr>
                    <w:top w:val="none" w:sz="0" w:space="0" w:color="auto"/>
                    <w:left w:val="none" w:sz="0" w:space="0" w:color="auto"/>
                    <w:bottom w:val="none" w:sz="0" w:space="0" w:color="auto"/>
                    <w:right w:val="none" w:sz="0" w:space="0" w:color="auto"/>
                  </w:divBdr>
                </w:div>
                <w:div w:id="931164913">
                  <w:marLeft w:val="0"/>
                  <w:marRight w:val="0"/>
                  <w:marTop w:val="20"/>
                  <w:marBottom w:val="20"/>
                  <w:divBdr>
                    <w:top w:val="none" w:sz="0" w:space="0" w:color="auto"/>
                    <w:left w:val="none" w:sz="0" w:space="0" w:color="auto"/>
                    <w:bottom w:val="none" w:sz="0" w:space="0" w:color="auto"/>
                    <w:right w:val="none" w:sz="0" w:space="0" w:color="auto"/>
                  </w:divBdr>
                </w:div>
                <w:div w:id="909802186">
                  <w:marLeft w:val="0"/>
                  <w:marRight w:val="0"/>
                  <w:marTop w:val="20"/>
                  <w:marBottom w:val="20"/>
                  <w:divBdr>
                    <w:top w:val="none" w:sz="0" w:space="0" w:color="auto"/>
                    <w:left w:val="none" w:sz="0" w:space="0" w:color="auto"/>
                    <w:bottom w:val="none" w:sz="0" w:space="0" w:color="auto"/>
                    <w:right w:val="none" w:sz="0" w:space="0" w:color="auto"/>
                  </w:divBdr>
                </w:div>
                <w:div w:id="983043613">
                  <w:marLeft w:val="0"/>
                  <w:marRight w:val="0"/>
                  <w:marTop w:val="20"/>
                  <w:marBottom w:val="20"/>
                  <w:divBdr>
                    <w:top w:val="none" w:sz="0" w:space="0" w:color="auto"/>
                    <w:left w:val="none" w:sz="0" w:space="0" w:color="auto"/>
                    <w:bottom w:val="none" w:sz="0" w:space="0" w:color="auto"/>
                    <w:right w:val="none" w:sz="0" w:space="0" w:color="auto"/>
                  </w:divBdr>
                </w:div>
                <w:div w:id="2128624558">
                  <w:marLeft w:val="0"/>
                  <w:marRight w:val="0"/>
                  <w:marTop w:val="20"/>
                  <w:marBottom w:val="20"/>
                  <w:divBdr>
                    <w:top w:val="none" w:sz="0" w:space="0" w:color="auto"/>
                    <w:left w:val="none" w:sz="0" w:space="0" w:color="auto"/>
                    <w:bottom w:val="none" w:sz="0" w:space="0" w:color="auto"/>
                    <w:right w:val="none" w:sz="0" w:space="0" w:color="auto"/>
                  </w:divBdr>
                </w:div>
                <w:div w:id="247229878">
                  <w:marLeft w:val="0"/>
                  <w:marRight w:val="0"/>
                  <w:marTop w:val="20"/>
                  <w:marBottom w:val="20"/>
                  <w:divBdr>
                    <w:top w:val="none" w:sz="0" w:space="0" w:color="auto"/>
                    <w:left w:val="none" w:sz="0" w:space="0" w:color="auto"/>
                    <w:bottom w:val="none" w:sz="0" w:space="0" w:color="auto"/>
                    <w:right w:val="none" w:sz="0" w:space="0" w:color="auto"/>
                  </w:divBdr>
                </w:div>
                <w:div w:id="2116048758">
                  <w:marLeft w:val="0"/>
                  <w:marRight w:val="0"/>
                  <w:marTop w:val="20"/>
                  <w:marBottom w:val="20"/>
                  <w:divBdr>
                    <w:top w:val="none" w:sz="0" w:space="0" w:color="auto"/>
                    <w:left w:val="none" w:sz="0" w:space="0" w:color="auto"/>
                    <w:bottom w:val="none" w:sz="0" w:space="0" w:color="auto"/>
                    <w:right w:val="none" w:sz="0" w:space="0" w:color="auto"/>
                  </w:divBdr>
                </w:div>
                <w:div w:id="1857117744">
                  <w:marLeft w:val="0"/>
                  <w:marRight w:val="0"/>
                  <w:marTop w:val="20"/>
                  <w:marBottom w:val="20"/>
                  <w:divBdr>
                    <w:top w:val="none" w:sz="0" w:space="0" w:color="auto"/>
                    <w:left w:val="none" w:sz="0" w:space="0" w:color="auto"/>
                    <w:bottom w:val="none" w:sz="0" w:space="0" w:color="auto"/>
                    <w:right w:val="none" w:sz="0" w:space="0" w:color="auto"/>
                  </w:divBdr>
                </w:div>
                <w:div w:id="1911497140">
                  <w:marLeft w:val="0"/>
                  <w:marRight w:val="0"/>
                  <w:marTop w:val="20"/>
                  <w:marBottom w:val="20"/>
                  <w:divBdr>
                    <w:top w:val="none" w:sz="0" w:space="0" w:color="auto"/>
                    <w:left w:val="none" w:sz="0" w:space="0" w:color="auto"/>
                    <w:bottom w:val="none" w:sz="0" w:space="0" w:color="auto"/>
                    <w:right w:val="none" w:sz="0" w:space="0" w:color="auto"/>
                  </w:divBdr>
                </w:div>
                <w:div w:id="2032878575">
                  <w:marLeft w:val="0"/>
                  <w:marRight w:val="0"/>
                  <w:marTop w:val="20"/>
                  <w:marBottom w:val="20"/>
                  <w:divBdr>
                    <w:top w:val="none" w:sz="0" w:space="0" w:color="auto"/>
                    <w:left w:val="none" w:sz="0" w:space="0" w:color="auto"/>
                    <w:bottom w:val="none" w:sz="0" w:space="0" w:color="auto"/>
                    <w:right w:val="none" w:sz="0" w:space="0" w:color="auto"/>
                  </w:divBdr>
                </w:div>
                <w:div w:id="1100417122">
                  <w:marLeft w:val="0"/>
                  <w:marRight w:val="0"/>
                  <w:marTop w:val="20"/>
                  <w:marBottom w:val="20"/>
                  <w:divBdr>
                    <w:top w:val="none" w:sz="0" w:space="0" w:color="auto"/>
                    <w:left w:val="none" w:sz="0" w:space="0" w:color="auto"/>
                    <w:bottom w:val="none" w:sz="0" w:space="0" w:color="auto"/>
                    <w:right w:val="none" w:sz="0" w:space="0" w:color="auto"/>
                  </w:divBdr>
                </w:div>
                <w:div w:id="739913166">
                  <w:marLeft w:val="0"/>
                  <w:marRight w:val="0"/>
                  <w:marTop w:val="20"/>
                  <w:marBottom w:val="20"/>
                  <w:divBdr>
                    <w:top w:val="none" w:sz="0" w:space="0" w:color="auto"/>
                    <w:left w:val="none" w:sz="0" w:space="0" w:color="auto"/>
                    <w:bottom w:val="none" w:sz="0" w:space="0" w:color="auto"/>
                    <w:right w:val="none" w:sz="0" w:space="0" w:color="auto"/>
                  </w:divBdr>
                </w:div>
                <w:div w:id="1479761489">
                  <w:marLeft w:val="0"/>
                  <w:marRight w:val="0"/>
                  <w:marTop w:val="20"/>
                  <w:marBottom w:val="20"/>
                  <w:divBdr>
                    <w:top w:val="none" w:sz="0" w:space="0" w:color="auto"/>
                    <w:left w:val="none" w:sz="0" w:space="0" w:color="auto"/>
                    <w:bottom w:val="none" w:sz="0" w:space="0" w:color="auto"/>
                    <w:right w:val="none" w:sz="0" w:space="0" w:color="auto"/>
                  </w:divBdr>
                </w:div>
                <w:div w:id="2017924657">
                  <w:marLeft w:val="0"/>
                  <w:marRight w:val="0"/>
                  <w:marTop w:val="20"/>
                  <w:marBottom w:val="20"/>
                  <w:divBdr>
                    <w:top w:val="none" w:sz="0" w:space="0" w:color="auto"/>
                    <w:left w:val="none" w:sz="0" w:space="0" w:color="auto"/>
                    <w:bottom w:val="none" w:sz="0" w:space="0" w:color="auto"/>
                    <w:right w:val="none" w:sz="0" w:space="0" w:color="auto"/>
                  </w:divBdr>
                </w:div>
                <w:div w:id="1534539828">
                  <w:marLeft w:val="0"/>
                  <w:marRight w:val="0"/>
                  <w:marTop w:val="20"/>
                  <w:marBottom w:val="20"/>
                  <w:divBdr>
                    <w:top w:val="none" w:sz="0" w:space="0" w:color="auto"/>
                    <w:left w:val="none" w:sz="0" w:space="0" w:color="auto"/>
                    <w:bottom w:val="none" w:sz="0" w:space="0" w:color="auto"/>
                    <w:right w:val="none" w:sz="0" w:space="0" w:color="auto"/>
                  </w:divBdr>
                </w:div>
                <w:div w:id="1281299842">
                  <w:marLeft w:val="0"/>
                  <w:marRight w:val="0"/>
                  <w:marTop w:val="20"/>
                  <w:marBottom w:val="20"/>
                  <w:divBdr>
                    <w:top w:val="none" w:sz="0" w:space="0" w:color="auto"/>
                    <w:left w:val="none" w:sz="0" w:space="0" w:color="auto"/>
                    <w:bottom w:val="none" w:sz="0" w:space="0" w:color="auto"/>
                    <w:right w:val="none" w:sz="0" w:space="0" w:color="auto"/>
                  </w:divBdr>
                </w:div>
                <w:div w:id="611397332">
                  <w:marLeft w:val="0"/>
                  <w:marRight w:val="0"/>
                  <w:marTop w:val="20"/>
                  <w:marBottom w:val="20"/>
                  <w:divBdr>
                    <w:top w:val="none" w:sz="0" w:space="0" w:color="auto"/>
                    <w:left w:val="none" w:sz="0" w:space="0" w:color="auto"/>
                    <w:bottom w:val="none" w:sz="0" w:space="0" w:color="auto"/>
                    <w:right w:val="none" w:sz="0" w:space="0" w:color="auto"/>
                  </w:divBdr>
                </w:div>
                <w:div w:id="119106760">
                  <w:marLeft w:val="0"/>
                  <w:marRight w:val="0"/>
                  <w:marTop w:val="20"/>
                  <w:marBottom w:val="20"/>
                  <w:divBdr>
                    <w:top w:val="none" w:sz="0" w:space="0" w:color="auto"/>
                    <w:left w:val="none" w:sz="0" w:space="0" w:color="auto"/>
                    <w:bottom w:val="none" w:sz="0" w:space="0" w:color="auto"/>
                    <w:right w:val="none" w:sz="0" w:space="0" w:color="auto"/>
                  </w:divBdr>
                </w:div>
                <w:div w:id="1358315359">
                  <w:marLeft w:val="0"/>
                  <w:marRight w:val="0"/>
                  <w:marTop w:val="20"/>
                  <w:marBottom w:val="20"/>
                  <w:divBdr>
                    <w:top w:val="none" w:sz="0" w:space="0" w:color="auto"/>
                    <w:left w:val="none" w:sz="0" w:space="0" w:color="auto"/>
                    <w:bottom w:val="none" w:sz="0" w:space="0" w:color="auto"/>
                    <w:right w:val="none" w:sz="0" w:space="0" w:color="auto"/>
                  </w:divBdr>
                </w:div>
                <w:div w:id="722680218">
                  <w:marLeft w:val="0"/>
                  <w:marRight w:val="0"/>
                  <w:marTop w:val="20"/>
                  <w:marBottom w:val="20"/>
                  <w:divBdr>
                    <w:top w:val="none" w:sz="0" w:space="0" w:color="auto"/>
                    <w:left w:val="none" w:sz="0" w:space="0" w:color="auto"/>
                    <w:bottom w:val="none" w:sz="0" w:space="0" w:color="auto"/>
                    <w:right w:val="none" w:sz="0" w:space="0" w:color="auto"/>
                  </w:divBdr>
                </w:div>
                <w:div w:id="1722942829">
                  <w:marLeft w:val="0"/>
                  <w:marRight w:val="0"/>
                  <w:marTop w:val="20"/>
                  <w:marBottom w:val="20"/>
                  <w:divBdr>
                    <w:top w:val="none" w:sz="0" w:space="0" w:color="auto"/>
                    <w:left w:val="none" w:sz="0" w:space="0" w:color="auto"/>
                    <w:bottom w:val="none" w:sz="0" w:space="0" w:color="auto"/>
                    <w:right w:val="none" w:sz="0" w:space="0" w:color="auto"/>
                  </w:divBdr>
                </w:div>
                <w:div w:id="572744373">
                  <w:marLeft w:val="0"/>
                  <w:marRight w:val="0"/>
                  <w:marTop w:val="20"/>
                  <w:marBottom w:val="20"/>
                  <w:divBdr>
                    <w:top w:val="none" w:sz="0" w:space="0" w:color="auto"/>
                    <w:left w:val="none" w:sz="0" w:space="0" w:color="auto"/>
                    <w:bottom w:val="none" w:sz="0" w:space="0" w:color="auto"/>
                    <w:right w:val="none" w:sz="0" w:space="0" w:color="auto"/>
                  </w:divBdr>
                </w:div>
                <w:div w:id="1570845135">
                  <w:marLeft w:val="0"/>
                  <w:marRight w:val="0"/>
                  <w:marTop w:val="20"/>
                  <w:marBottom w:val="20"/>
                  <w:divBdr>
                    <w:top w:val="none" w:sz="0" w:space="0" w:color="auto"/>
                    <w:left w:val="none" w:sz="0" w:space="0" w:color="auto"/>
                    <w:bottom w:val="none" w:sz="0" w:space="0" w:color="auto"/>
                    <w:right w:val="none" w:sz="0" w:space="0" w:color="auto"/>
                  </w:divBdr>
                </w:div>
                <w:div w:id="1464615318">
                  <w:marLeft w:val="0"/>
                  <w:marRight w:val="0"/>
                  <w:marTop w:val="20"/>
                  <w:marBottom w:val="20"/>
                  <w:divBdr>
                    <w:top w:val="none" w:sz="0" w:space="0" w:color="auto"/>
                    <w:left w:val="none" w:sz="0" w:space="0" w:color="auto"/>
                    <w:bottom w:val="none" w:sz="0" w:space="0" w:color="auto"/>
                    <w:right w:val="none" w:sz="0" w:space="0" w:color="auto"/>
                  </w:divBdr>
                </w:div>
                <w:div w:id="548881650">
                  <w:marLeft w:val="0"/>
                  <w:marRight w:val="0"/>
                  <w:marTop w:val="20"/>
                  <w:marBottom w:val="20"/>
                  <w:divBdr>
                    <w:top w:val="none" w:sz="0" w:space="0" w:color="auto"/>
                    <w:left w:val="none" w:sz="0" w:space="0" w:color="auto"/>
                    <w:bottom w:val="none" w:sz="0" w:space="0" w:color="auto"/>
                    <w:right w:val="none" w:sz="0" w:space="0" w:color="auto"/>
                  </w:divBdr>
                </w:div>
                <w:div w:id="387143164">
                  <w:marLeft w:val="0"/>
                  <w:marRight w:val="0"/>
                  <w:marTop w:val="20"/>
                  <w:marBottom w:val="20"/>
                  <w:divBdr>
                    <w:top w:val="none" w:sz="0" w:space="0" w:color="auto"/>
                    <w:left w:val="none" w:sz="0" w:space="0" w:color="auto"/>
                    <w:bottom w:val="none" w:sz="0" w:space="0" w:color="auto"/>
                    <w:right w:val="none" w:sz="0" w:space="0" w:color="auto"/>
                  </w:divBdr>
                </w:div>
                <w:div w:id="857500802">
                  <w:marLeft w:val="0"/>
                  <w:marRight w:val="0"/>
                  <w:marTop w:val="20"/>
                  <w:marBottom w:val="20"/>
                  <w:divBdr>
                    <w:top w:val="none" w:sz="0" w:space="0" w:color="auto"/>
                    <w:left w:val="none" w:sz="0" w:space="0" w:color="auto"/>
                    <w:bottom w:val="none" w:sz="0" w:space="0" w:color="auto"/>
                    <w:right w:val="none" w:sz="0" w:space="0" w:color="auto"/>
                  </w:divBdr>
                </w:div>
                <w:div w:id="1639188319">
                  <w:marLeft w:val="0"/>
                  <w:marRight w:val="0"/>
                  <w:marTop w:val="20"/>
                  <w:marBottom w:val="20"/>
                  <w:divBdr>
                    <w:top w:val="none" w:sz="0" w:space="0" w:color="auto"/>
                    <w:left w:val="none" w:sz="0" w:space="0" w:color="auto"/>
                    <w:bottom w:val="none" w:sz="0" w:space="0" w:color="auto"/>
                    <w:right w:val="none" w:sz="0" w:space="0" w:color="auto"/>
                  </w:divBdr>
                </w:div>
                <w:div w:id="1561285678">
                  <w:marLeft w:val="0"/>
                  <w:marRight w:val="0"/>
                  <w:marTop w:val="20"/>
                  <w:marBottom w:val="20"/>
                  <w:divBdr>
                    <w:top w:val="none" w:sz="0" w:space="0" w:color="auto"/>
                    <w:left w:val="none" w:sz="0" w:space="0" w:color="auto"/>
                    <w:bottom w:val="none" w:sz="0" w:space="0" w:color="auto"/>
                    <w:right w:val="none" w:sz="0" w:space="0" w:color="auto"/>
                  </w:divBdr>
                </w:div>
                <w:div w:id="368843275">
                  <w:marLeft w:val="0"/>
                  <w:marRight w:val="0"/>
                  <w:marTop w:val="20"/>
                  <w:marBottom w:val="20"/>
                  <w:divBdr>
                    <w:top w:val="none" w:sz="0" w:space="0" w:color="auto"/>
                    <w:left w:val="none" w:sz="0" w:space="0" w:color="auto"/>
                    <w:bottom w:val="none" w:sz="0" w:space="0" w:color="auto"/>
                    <w:right w:val="none" w:sz="0" w:space="0" w:color="auto"/>
                  </w:divBdr>
                </w:div>
                <w:div w:id="553927225">
                  <w:marLeft w:val="0"/>
                  <w:marRight w:val="0"/>
                  <w:marTop w:val="20"/>
                  <w:marBottom w:val="20"/>
                  <w:divBdr>
                    <w:top w:val="none" w:sz="0" w:space="0" w:color="auto"/>
                    <w:left w:val="none" w:sz="0" w:space="0" w:color="auto"/>
                    <w:bottom w:val="none" w:sz="0" w:space="0" w:color="auto"/>
                    <w:right w:val="none" w:sz="0" w:space="0" w:color="auto"/>
                  </w:divBdr>
                </w:div>
                <w:div w:id="706181979">
                  <w:marLeft w:val="0"/>
                  <w:marRight w:val="0"/>
                  <w:marTop w:val="20"/>
                  <w:marBottom w:val="20"/>
                  <w:divBdr>
                    <w:top w:val="none" w:sz="0" w:space="0" w:color="auto"/>
                    <w:left w:val="none" w:sz="0" w:space="0" w:color="auto"/>
                    <w:bottom w:val="none" w:sz="0" w:space="0" w:color="auto"/>
                    <w:right w:val="none" w:sz="0" w:space="0" w:color="auto"/>
                  </w:divBdr>
                </w:div>
                <w:div w:id="276328250">
                  <w:marLeft w:val="0"/>
                  <w:marRight w:val="0"/>
                  <w:marTop w:val="20"/>
                  <w:marBottom w:val="20"/>
                  <w:divBdr>
                    <w:top w:val="none" w:sz="0" w:space="0" w:color="auto"/>
                    <w:left w:val="none" w:sz="0" w:space="0" w:color="auto"/>
                    <w:bottom w:val="none" w:sz="0" w:space="0" w:color="auto"/>
                    <w:right w:val="none" w:sz="0" w:space="0" w:color="auto"/>
                  </w:divBdr>
                </w:div>
                <w:div w:id="533346647">
                  <w:marLeft w:val="0"/>
                  <w:marRight w:val="0"/>
                  <w:marTop w:val="20"/>
                  <w:marBottom w:val="20"/>
                  <w:divBdr>
                    <w:top w:val="none" w:sz="0" w:space="0" w:color="auto"/>
                    <w:left w:val="none" w:sz="0" w:space="0" w:color="auto"/>
                    <w:bottom w:val="none" w:sz="0" w:space="0" w:color="auto"/>
                    <w:right w:val="none" w:sz="0" w:space="0" w:color="auto"/>
                  </w:divBdr>
                </w:div>
                <w:div w:id="1573394430">
                  <w:marLeft w:val="0"/>
                  <w:marRight w:val="0"/>
                  <w:marTop w:val="20"/>
                  <w:marBottom w:val="20"/>
                  <w:divBdr>
                    <w:top w:val="none" w:sz="0" w:space="0" w:color="auto"/>
                    <w:left w:val="none" w:sz="0" w:space="0" w:color="auto"/>
                    <w:bottom w:val="none" w:sz="0" w:space="0" w:color="auto"/>
                    <w:right w:val="none" w:sz="0" w:space="0" w:color="auto"/>
                  </w:divBdr>
                </w:div>
                <w:div w:id="1879972643">
                  <w:marLeft w:val="0"/>
                  <w:marRight w:val="0"/>
                  <w:marTop w:val="20"/>
                  <w:marBottom w:val="20"/>
                  <w:divBdr>
                    <w:top w:val="none" w:sz="0" w:space="0" w:color="auto"/>
                    <w:left w:val="none" w:sz="0" w:space="0" w:color="auto"/>
                    <w:bottom w:val="none" w:sz="0" w:space="0" w:color="auto"/>
                    <w:right w:val="none" w:sz="0" w:space="0" w:color="auto"/>
                  </w:divBdr>
                </w:div>
                <w:div w:id="627706707">
                  <w:marLeft w:val="0"/>
                  <w:marRight w:val="0"/>
                  <w:marTop w:val="20"/>
                  <w:marBottom w:val="20"/>
                  <w:divBdr>
                    <w:top w:val="none" w:sz="0" w:space="0" w:color="auto"/>
                    <w:left w:val="none" w:sz="0" w:space="0" w:color="auto"/>
                    <w:bottom w:val="none" w:sz="0" w:space="0" w:color="auto"/>
                    <w:right w:val="none" w:sz="0" w:space="0" w:color="auto"/>
                  </w:divBdr>
                </w:div>
                <w:div w:id="2140108857">
                  <w:marLeft w:val="0"/>
                  <w:marRight w:val="0"/>
                  <w:marTop w:val="20"/>
                  <w:marBottom w:val="20"/>
                  <w:divBdr>
                    <w:top w:val="none" w:sz="0" w:space="0" w:color="auto"/>
                    <w:left w:val="none" w:sz="0" w:space="0" w:color="auto"/>
                    <w:bottom w:val="none" w:sz="0" w:space="0" w:color="auto"/>
                    <w:right w:val="none" w:sz="0" w:space="0" w:color="auto"/>
                  </w:divBdr>
                </w:div>
                <w:div w:id="1532105461">
                  <w:marLeft w:val="0"/>
                  <w:marRight w:val="0"/>
                  <w:marTop w:val="20"/>
                  <w:marBottom w:val="20"/>
                  <w:divBdr>
                    <w:top w:val="none" w:sz="0" w:space="0" w:color="auto"/>
                    <w:left w:val="none" w:sz="0" w:space="0" w:color="auto"/>
                    <w:bottom w:val="none" w:sz="0" w:space="0" w:color="auto"/>
                    <w:right w:val="none" w:sz="0" w:space="0" w:color="auto"/>
                  </w:divBdr>
                </w:div>
                <w:div w:id="1467580393">
                  <w:marLeft w:val="0"/>
                  <w:marRight w:val="0"/>
                  <w:marTop w:val="20"/>
                  <w:marBottom w:val="20"/>
                  <w:divBdr>
                    <w:top w:val="none" w:sz="0" w:space="0" w:color="auto"/>
                    <w:left w:val="none" w:sz="0" w:space="0" w:color="auto"/>
                    <w:bottom w:val="none" w:sz="0" w:space="0" w:color="auto"/>
                    <w:right w:val="none" w:sz="0" w:space="0" w:color="auto"/>
                  </w:divBdr>
                </w:div>
                <w:div w:id="1027099344">
                  <w:marLeft w:val="0"/>
                  <w:marRight w:val="0"/>
                  <w:marTop w:val="20"/>
                  <w:marBottom w:val="20"/>
                  <w:divBdr>
                    <w:top w:val="none" w:sz="0" w:space="0" w:color="auto"/>
                    <w:left w:val="none" w:sz="0" w:space="0" w:color="auto"/>
                    <w:bottom w:val="none" w:sz="0" w:space="0" w:color="auto"/>
                    <w:right w:val="none" w:sz="0" w:space="0" w:color="auto"/>
                  </w:divBdr>
                </w:div>
                <w:div w:id="1041708544">
                  <w:marLeft w:val="0"/>
                  <w:marRight w:val="0"/>
                  <w:marTop w:val="20"/>
                  <w:marBottom w:val="20"/>
                  <w:divBdr>
                    <w:top w:val="none" w:sz="0" w:space="0" w:color="auto"/>
                    <w:left w:val="none" w:sz="0" w:space="0" w:color="auto"/>
                    <w:bottom w:val="none" w:sz="0" w:space="0" w:color="auto"/>
                    <w:right w:val="none" w:sz="0" w:space="0" w:color="auto"/>
                  </w:divBdr>
                </w:div>
                <w:div w:id="1059591788">
                  <w:marLeft w:val="0"/>
                  <w:marRight w:val="0"/>
                  <w:marTop w:val="20"/>
                  <w:marBottom w:val="20"/>
                  <w:divBdr>
                    <w:top w:val="none" w:sz="0" w:space="0" w:color="auto"/>
                    <w:left w:val="none" w:sz="0" w:space="0" w:color="auto"/>
                    <w:bottom w:val="none" w:sz="0" w:space="0" w:color="auto"/>
                    <w:right w:val="none" w:sz="0" w:space="0" w:color="auto"/>
                  </w:divBdr>
                </w:div>
                <w:div w:id="1273593312">
                  <w:marLeft w:val="0"/>
                  <w:marRight w:val="0"/>
                  <w:marTop w:val="20"/>
                  <w:marBottom w:val="20"/>
                  <w:divBdr>
                    <w:top w:val="none" w:sz="0" w:space="0" w:color="auto"/>
                    <w:left w:val="none" w:sz="0" w:space="0" w:color="auto"/>
                    <w:bottom w:val="none" w:sz="0" w:space="0" w:color="auto"/>
                    <w:right w:val="none" w:sz="0" w:space="0" w:color="auto"/>
                  </w:divBdr>
                </w:div>
                <w:div w:id="643661434">
                  <w:marLeft w:val="0"/>
                  <w:marRight w:val="0"/>
                  <w:marTop w:val="20"/>
                  <w:marBottom w:val="20"/>
                  <w:divBdr>
                    <w:top w:val="none" w:sz="0" w:space="0" w:color="auto"/>
                    <w:left w:val="none" w:sz="0" w:space="0" w:color="auto"/>
                    <w:bottom w:val="none" w:sz="0" w:space="0" w:color="auto"/>
                    <w:right w:val="none" w:sz="0" w:space="0" w:color="auto"/>
                  </w:divBdr>
                </w:div>
                <w:div w:id="1259487876">
                  <w:marLeft w:val="0"/>
                  <w:marRight w:val="0"/>
                  <w:marTop w:val="20"/>
                  <w:marBottom w:val="20"/>
                  <w:divBdr>
                    <w:top w:val="none" w:sz="0" w:space="0" w:color="auto"/>
                    <w:left w:val="none" w:sz="0" w:space="0" w:color="auto"/>
                    <w:bottom w:val="none" w:sz="0" w:space="0" w:color="auto"/>
                    <w:right w:val="none" w:sz="0" w:space="0" w:color="auto"/>
                  </w:divBdr>
                </w:div>
                <w:div w:id="1335498189">
                  <w:marLeft w:val="0"/>
                  <w:marRight w:val="0"/>
                  <w:marTop w:val="20"/>
                  <w:marBottom w:val="20"/>
                  <w:divBdr>
                    <w:top w:val="none" w:sz="0" w:space="0" w:color="auto"/>
                    <w:left w:val="none" w:sz="0" w:space="0" w:color="auto"/>
                    <w:bottom w:val="none" w:sz="0" w:space="0" w:color="auto"/>
                    <w:right w:val="none" w:sz="0" w:space="0" w:color="auto"/>
                  </w:divBdr>
                </w:div>
                <w:div w:id="1502544263">
                  <w:marLeft w:val="0"/>
                  <w:marRight w:val="0"/>
                  <w:marTop w:val="20"/>
                  <w:marBottom w:val="20"/>
                  <w:divBdr>
                    <w:top w:val="none" w:sz="0" w:space="0" w:color="auto"/>
                    <w:left w:val="none" w:sz="0" w:space="0" w:color="auto"/>
                    <w:bottom w:val="none" w:sz="0" w:space="0" w:color="auto"/>
                    <w:right w:val="none" w:sz="0" w:space="0" w:color="auto"/>
                  </w:divBdr>
                </w:div>
                <w:div w:id="493687547">
                  <w:marLeft w:val="0"/>
                  <w:marRight w:val="0"/>
                  <w:marTop w:val="20"/>
                  <w:marBottom w:val="20"/>
                  <w:divBdr>
                    <w:top w:val="none" w:sz="0" w:space="0" w:color="auto"/>
                    <w:left w:val="none" w:sz="0" w:space="0" w:color="auto"/>
                    <w:bottom w:val="none" w:sz="0" w:space="0" w:color="auto"/>
                    <w:right w:val="none" w:sz="0" w:space="0" w:color="auto"/>
                  </w:divBdr>
                </w:div>
                <w:div w:id="592666055">
                  <w:marLeft w:val="0"/>
                  <w:marRight w:val="0"/>
                  <w:marTop w:val="20"/>
                  <w:marBottom w:val="20"/>
                  <w:divBdr>
                    <w:top w:val="none" w:sz="0" w:space="0" w:color="auto"/>
                    <w:left w:val="none" w:sz="0" w:space="0" w:color="auto"/>
                    <w:bottom w:val="none" w:sz="0" w:space="0" w:color="auto"/>
                    <w:right w:val="none" w:sz="0" w:space="0" w:color="auto"/>
                  </w:divBdr>
                </w:div>
                <w:div w:id="822116258">
                  <w:marLeft w:val="0"/>
                  <w:marRight w:val="0"/>
                  <w:marTop w:val="20"/>
                  <w:marBottom w:val="20"/>
                  <w:divBdr>
                    <w:top w:val="none" w:sz="0" w:space="0" w:color="auto"/>
                    <w:left w:val="none" w:sz="0" w:space="0" w:color="auto"/>
                    <w:bottom w:val="none" w:sz="0" w:space="0" w:color="auto"/>
                    <w:right w:val="none" w:sz="0" w:space="0" w:color="auto"/>
                  </w:divBdr>
                </w:div>
                <w:div w:id="501049827">
                  <w:marLeft w:val="0"/>
                  <w:marRight w:val="0"/>
                  <w:marTop w:val="20"/>
                  <w:marBottom w:val="20"/>
                  <w:divBdr>
                    <w:top w:val="none" w:sz="0" w:space="0" w:color="auto"/>
                    <w:left w:val="none" w:sz="0" w:space="0" w:color="auto"/>
                    <w:bottom w:val="none" w:sz="0" w:space="0" w:color="auto"/>
                    <w:right w:val="none" w:sz="0" w:space="0" w:color="auto"/>
                  </w:divBdr>
                </w:div>
                <w:div w:id="1293369570">
                  <w:marLeft w:val="0"/>
                  <w:marRight w:val="0"/>
                  <w:marTop w:val="20"/>
                  <w:marBottom w:val="20"/>
                  <w:divBdr>
                    <w:top w:val="none" w:sz="0" w:space="0" w:color="auto"/>
                    <w:left w:val="none" w:sz="0" w:space="0" w:color="auto"/>
                    <w:bottom w:val="none" w:sz="0" w:space="0" w:color="auto"/>
                    <w:right w:val="none" w:sz="0" w:space="0" w:color="auto"/>
                  </w:divBdr>
                </w:div>
                <w:div w:id="989214163">
                  <w:marLeft w:val="0"/>
                  <w:marRight w:val="0"/>
                  <w:marTop w:val="20"/>
                  <w:marBottom w:val="20"/>
                  <w:divBdr>
                    <w:top w:val="none" w:sz="0" w:space="0" w:color="auto"/>
                    <w:left w:val="none" w:sz="0" w:space="0" w:color="auto"/>
                    <w:bottom w:val="none" w:sz="0" w:space="0" w:color="auto"/>
                    <w:right w:val="none" w:sz="0" w:space="0" w:color="auto"/>
                  </w:divBdr>
                </w:div>
                <w:div w:id="1993673684">
                  <w:marLeft w:val="0"/>
                  <w:marRight w:val="0"/>
                  <w:marTop w:val="20"/>
                  <w:marBottom w:val="20"/>
                  <w:divBdr>
                    <w:top w:val="none" w:sz="0" w:space="0" w:color="auto"/>
                    <w:left w:val="none" w:sz="0" w:space="0" w:color="auto"/>
                    <w:bottom w:val="none" w:sz="0" w:space="0" w:color="auto"/>
                    <w:right w:val="none" w:sz="0" w:space="0" w:color="auto"/>
                  </w:divBdr>
                </w:div>
                <w:div w:id="1225919167">
                  <w:marLeft w:val="0"/>
                  <w:marRight w:val="0"/>
                  <w:marTop w:val="20"/>
                  <w:marBottom w:val="20"/>
                  <w:divBdr>
                    <w:top w:val="none" w:sz="0" w:space="0" w:color="auto"/>
                    <w:left w:val="none" w:sz="0" w:space="0" w:color="auto"/>
                    <w:bottom w:val="none" w:sz="0" w:space="0" w:color="auto"/>
                    <w:right w:val="none" w:sz="0" w:space="0" w:color="auto"/>
                  </w:divBdr>
                </w:div>
                <w:div w:id="1496725154">
                  <w:marLeft w:val="0"/>
                  <w:marRight w:val="0"/>
                  <w:marTop w:val="20"/>
                  <w:marBottom w:val="20"/>
                  <w:divBdr>
                    <w:top w:val="none" w:sz="0" w:space="0" w:color="auto"/>
                    <w:left w:val="none" w:sz="0" w:space="0" w:color="auto"/>
                    <w:bottom w:val="none" w:sz="0" w:space="0" w:color="auto"/>
                    <w:right w:val="none" w:sz="0" w:space="0" w:color="auto"/>
                  </w:divBdr>
                </w:div>
                <w:div w:id="1934705982">
                  <w:marLeft w:val="0"/>
                  <w:marRight w:val="0"/>
                  <w:marTop w:val="20"/>
                  <w:marBottom w:val="20"/>
                  <w:divBdr>
                    <w:top w:val="none" w:sz="0" w:space="0" w:color="auto"/>
                    <w:left w:val="none" w:sz="0" w:space="0" w:color="auto"/>
                    <w:bottom w:val="none" w:sz="0" w:space="0" w:color="auto"/>
                    <w:right w:val="none" w:sz="0" w:space="0" w:color="auto"/>
                  </w:divBdr>
                </w:div>
                <w:div w:id="2086410727">
                  <w:marLeft w:val="0"/>
                  <w:marRight w:val="0"/>
                  <w:marTop w:val="20"/>
                  <w:marBottom w:val="20"/>
                  <w:divBdr>
                    <w:top w:val="none" w:sz="0" w:space="0" w:color="auto"/>
                    <w:left w:val="none" w:sz="0" w:space="0" w:color="auto"/>
                    <w:bottom w:val="none" w:sz="0" w:space="0" w:color="auto"/>
                    <w:right w:val="none" w:sz="0" w:space="0" w:color="auto"/>
                  </w:divBdr>
                </w:div>
                <w:div w:id="1018389663">
                  <w:marLeft w:val="0"/>
                  <w:marRight w:val="0"/>
                  <w:marTop w:val="20"/>
                  <w:marBottom w:val="20"/>
                  <w:divBdr>
                    <w:top w:val="none" w:sz="0" w:space="0" w:color="auto"/>
                    <w:left w:val="none" w:sz="0" w:space="0" w:color="auto"/>
                    <w:bottom w:val="none" w:sz="0" w:space="0" w:color="auto"/>
                    <w:right w:val="none" w:sz="0" w:space="0" w:color="auto"/>
                  </w:divBdr>
                </w:div>
                <w:div w:id="1007713257">
                  <w:marLeft w:val="0"/>
                  <w:marRight w:val="0"/>
                  <w:marTop w:val="20"/>
                  <w:marBottom w:val="20"/>
                  <w:divBdr>
                    <w:top w:val="none" w:sz="0" w:space="0" w:color="auto"/>
                    <w:left w:val="none" w:sz="0" w:space="0" w:color="auto"/>
                    <w:bottom w:val="none" w:sz="0" w:space="0" w:color="auto"/>
                    <w:right w:val="none" w:sz="0" w:space="0" w:color="auto"/>
                  </w:divBdr>
                </w:div>
                <w:div w:id="1055278177">
                  <w:marLeft w:val="0"/>
                  <w:marRight w:val="0"/>
                  <w:marTop w:val="20"/>
                  <w:marBottom w:val="20"/>
                  <w:divBdr>
                    <w:top w:val="none" w:sz="0" w:space="0" w:color="auto"/>
                    <w:left w:val="none" w:sz="0" w:space="0" w:color="auto"/>
                    <w:bottom w:val="none" w:sz="0" w:space="0" w:color="auto"/>
                    <w:right w:val="none" w:sz="0" w:space="0" w:color="auto"/>
                  </w:divBdr>
                </w:div>
                <w:div w:id="1702584755">
                  <w:marLeft w:val="0"/>
                  <w:marRight w:val="0"/>
                  <w:marTop w:val="20"/>
                  <w:marBottom w:val="20"/>
                  <w:divBdr>
                    <w:top w:val="none" w:sz="0" w:space="0" w:color="auto"/>
                    <w:left w:val="none" w:sz="0" w:space="0" w:color="auto"/>
                    <w:bottom w:val="none" w:sz="0" w:space="0" w:color="auto"/>
                    <w:right w:val="none" w:sz="0" w:space="0" w:color="auto"/>
                  </w:divBdr>
                </w:div>
                <w:div w:id="914894678">
                  <w:marLeft w:val="0"/>
                  <w:marRight w:val="0"/>
                  <w:marTop w:val="20"/>
                  <w:marBottom w:val="20"/>
                  <w:divBdr>
                    <w:top w:val="none" w:sz="0" w:space="0" w:color="auto"/>
                    <w:left w:val="none" w:sz="0" w:space="0" w:color="auto"/>
                    <w:bottom w:val="none" w:sz="0" w:space="0" w:color="auto"/>
                    <w:right w:val="none" w:sz="0" w:space="0" w:color="auto"/>
                  </w:divBdr>
                </w:div>
                <w:div w:id="1792943007">
                  <w:marLeft w:val="0"/>
                  <w:marRight w:val="0"/>
                  <w:marTop w:val="20"/>
                  <w:marBottom w:val="20"/>
                  <w:divBdr>
                    <w:top w:val="none" w:sz="0" w:space="0" w:color="auto"/>
                    <w:left w:val="none" w:sz="0" w:space="0" w:color="auto"/>
                    <w:bottom w:val="none" w:sz="0" w:space="0" w:color="auto"/>
                    <w:right w:val="none" w:sz="0" w:space="0" w:color="auto"/>
                  </w:divBdr>
                </w:div>
                <w:div w:id="283654695">
                  <w:marLeft w:val="0"/>
                  <w:marRight w:val="0"/>
                  <w:marTop w:val="20"/>
                  <w:marBottom w:val="20"/>
                  <w:divBdr>
                    <w:top w:val="none" w:sz="0" w:space="0" w:color="auto"/>
                    <w:left w:val="none" w:sz="0" w:space="0" w:color="auto"/>
                    <w:bottom w:val="none" w:sz="0" w:space="0" w:color="auto"/>
                    <w:right w:val="none" w:sz="0" w:space="0" w:color="auto"/>
                  </w:divBdr>
                </w:div>
                <w:div w:id="2012370896">
                  <w:marLeft w:val="0"/>
                  <w:marRight w:val="0"/>
                  <w:marTop w:val="0"/>
                  <w:marBottom w:val="0"/>
                  <w:divBdr>
                    <w:top w:val="none" w:sz="0" w:space="0" w:color="auto"/>
                    <w:left w:val="none" w:sz="0" w:space="0" w:color="auto"/>
                    <w:bottom w:val="none" w:sz="0" w:space="0" w:color="auto"/>
                    <w:right w:val="none" w:sz="0" w:space="0" w:color="auto"/>
                  </w:divBdr>
                </w:div>
                <w:div w:id="769818168">
                  <w:marLeft w:val="0"/>
                  <w:marRight w:val="0"/>
                  <w:marTop w:val="20"/>
                  <w:marBottom w:val="20"/>
                  <w:divBdr>
                    <w:top w:val="none" w:sz="0" w:space="0" w:color="auto"/>
                    <w:left w:val="none" w:sz="0" w:space="0" w:color="auto"/>
                    <w:bottom w:val="none" w:sz="0" w:space="0" w:color="auto"/>
                    <w:right w:val="none" w:sz="0" w:space="0" w:color="auto"/>
                  </w:divBdr>
                </w:div>
                <w:div w:id="1392922719">
                  <w:marLeft w:val="0"/>
                  <w:marRight w:val="0"/>
                  <w:marTop w:val="20"/>
                  <w:marBottom w:val="20"/>
                  <w:divBdr>
                    <w:top w:val="none" w:sz="0" w:space="0" w:color="auto"/>
                    <w:left w:val="none" w:sz="0" w:space="0" w:color="auto"/>
                    <w:bottom w:val="none" w:sz="0" w:space="0" w:color="auto"/>
                    <w:right w:val="none" w:sz="0" w:space="0" w:color="auto"/>
                  </w:divBdr>
                </w:div>
                <w:div w:id="2017296102">
                  <w:marLeft w:val="0"/>
                  <w:marRight w:val="0"/>
                  <w:marTop w:val="20"/>
                  <w:marBottom w:val="20"/>
                  <w:divBdr>
                    <w:top w:val="none" w:sz="0" w:space="0" w:color="auto"/>
                    <w:left w:val="none" w:sz="0" w:space="0" w:color="auto"/>
                    <w:bottom w:val="none" w:sz="0" w:space="0" w:color="auto"/>
                    <w:right w:val="none" w:sz="0" w:space="0" w:color="auto"/>
                  </w:divBdr>
                </w:div>
                <w:div w:id="1922985746">
                  <w:marLeft w:val="0"/>
                  <w:marRight w:val="0"/>
                  <w:marTop w:val="20"/>
                  <w:marBottom w:val="20"/>
                  <w:divBdr>
                    <w:top w:val="none" w:sz="0" w:space="0" w:color="auto"/>
                    <w:left w:val="none" w:sz="0" w:space="0" w:color="auto"/>
                    <w:bottom w:val="none" w:sz="0" w:space="0" w:color="auto"/>
                    <w:right w:val="none" w:sz="0" w:space="0" w:color="auto"/>
                  </w:divBdr>
                </w:div>
                <w:div w:id="696660253">
                  <w:marLeft w:val="0"/>
                  <w:marRight w:val="0"/>
                  <w:marTop w:val="20"/>
                  <w:marBottom w:val="20"/>
                  <w:divBdr>
                    <w:top w:val="none" w:sz="0" w:space="0" w:color="auto"/>
                    <w:left w:val="none" w:sz="0" w:space="0" w:color="auto"/>
                    <w:bottom w:val="none" w:sz="0" w:space="0" w:color="auto"/>
                    <w:right w:val="none" w:sz="0" w:space="0" w:color="auto"/>
                  </w:divBdr>
                </w:div>
                <w:div w:id="912935697">
                  <w:marLeft w:val="0"/>
                  <w:marRight w:val="0"/>
                  <w:marTop w:val="20"/>
                  <w:marBottom w:val="20"/>
                  <w:divBdr>
                    <w:top w:val="none" w:sz="0" w:space="0" w:color="auto"/>
                    <w:left w:val="none" w:sz="0" w:space="0" w:color="auto"/>
                    <w:bottom w:val="none" w:sz="0" w:space="0" w:color="auto"/>
                    <w:right w:val="none" w:sz="0" w:space="0" w:color="auto"/>
                  </w:divBdr>
                </w:div>
                <w:div w:id="1613514255">
                  <w:marLeft w:val="0"/>
                  <w:marRight w:val="0"/>
                  <w:marTop w:val="20"/>
                  <w:marBottom w:val="20"/>
                  <w:divBdr>
                    <w:top w:val="none" w:sz="0" w:space="0" w:color="auto"/>
                    <w:left w:val="none" w:sz="0" w:space="0" w:color="auto"/>
                    <w:bottom w:val="none" w:sz="0" w:space="0" w:color="auto"/>
                    <w:right w:val="none" w:sz="0" w:space="0" w:color="auto"/>
                  </w:divBdr>
                </w:div>
                <w:div w:id="1367560256">
                  <w:marLeft w:val="0"/>
                  <w:marRight w:val="0"/>
                  <w:marTop w:val="20"/>
                  <w:marBottom w:val="20"/>
                  <w:divBdr>
                    <w:top w:val="none" w:sz="0" w:space="0" w:color="auto"/>
                    <w:left w:val="none" w:sz="0" w:space="0" w:color="auto"/>
                    <w:bottom w:val="none" w:sz="0" w:space="0" w:color="auto"/>
                    <w:right w:val="none" w:sz="0" w:space="0" w:color="auto"/>
                  </w:divBdr>
                </w:div>
                <w:div w:id="1356611225">
                  <w:marLeft w:val="0"/>
                  <w:marRight w:val="0"/>
                  <w:marTop w:val="20"/>
                  <w:marBottom w:val="20"/>
                  <w:divBdr>
                    <w:top w:val="none" w:sz="0" w:space="0" w:color="auto"/>
                    <w:left w:val="none" w:sz="0" w:space="0" w:color="auto"/>
                    <w:bottom w:val="none" w:sz="0" w:space="0" w:color="auto"/>
                    <w:right w:val="none" w:sz="0" w:space="0" w:color="auto"/>
                  </w:divBdr>
                </w:div>
                <w:div w:id="59208150">
                  <w:marLeft w:val="0"/>
                  <w:marRight w:val="0"/>
                  <w:marTop w:val="20"/>
                  <w:marBottom w:val="20"/>
                  <w:divBdr>
                    <w:top w:val="none" w:sz="0" w:space="0" w:color="auto"/>
                    <w:left w:val="none" w:sz="0" w:space="0" w:color="auto"/>
                    <w:bottom w:val="none" w:sz="0" w:space="0" w:color="auto"/>
                    <w:right w:val="none" w:sz="0" w:space="0" w:color="auto"/>
                  </w:divBdr>
                </w:div>
                <w:div w:id="1149246258">
                  <w:marLeft w:val="0"/>
                  <w:marRight w:val="0"/>
                  <w:marTop w:val="20"/>
                  <w:marBottom w:val="20"/>
                  <w:divBdr>
                    <w:top w:val="none" w:sz="0" w:space="0" w:color="auto"/>
                    <w:left w:val="none" w:sz="0" w:space="0" w:color="auto"/>
                    <w:bottom w:val="none" w:sz="0" w:space="0" w:color="auto"/>
                    <w:right w:val="none" w:sz="0" w:space="0" w:color="auto"/>
                  </w:divBdr>
                </w:div>
                <w:div w:id="1717199825">
                  <w:marLeft w:val="0"/>
                  <w:marRight w:val="0"/>
                  <w:marTop w:val="20"/>
                  <w:marBottom w:val="20"/>
                  <w:divBdr>
                    <w:top w:val="none" w:sz="0" w:space="0" w:color="auto"/>
                    <w:left w:val="none" w:sz="0" w:space="0" w:color="auto"/>
                    <w:bottom w:val="none" w:sz="0" w:space="0" w:color="auto"/>
                    <w:right w:val="none" w:sz="0" w:space="0" w:color="auto"/>
                  </w:divBdr>
                </w:div>
                <w:div w:id="1834952010">
                  <w:marLeft w:val="0"/>
                  <w:marRight w:val="0"/>
                  <w:marTop w:val="20"/>
                  <w:marBottom w:val="20"/>
                  <w:divBdr>
                    <w:top w:val="none" w:sz="0" w:space="0" w:color="auto"/>
                    <w:left w:val="none" w:sz="0" w:space="0" w:color="auto"/>
                    <w:bottom w:val="none" w:sz="0" w:space="0" w:color="auto"/>
                    <w:right w:val="none" w:sz="0" w:space="0" w:color="auto"/>
                  </w:divBdr>
                </w:div>
                <w:div w:id="648441402">
                  <w:marLeft w:val="0"/>
                  <w:marRight w:val="0"/>
                  <w:marTop w:val="20"/>
                  <w:marBottom w:val="20"/>
                  <w:divBdr>
                    <w:top w:val="none" w:sz="0" w:space="0" w:color="auto"/>
                    <w:left w:val="none" w:sz="0" w:space="0" w:color="auto"/>
                    <w:bottom w:val="none" w:sz="0" w:space="0" w:color="auto"/>
                    <w:right w:val="none" w:sz="0" w:space="0" w:color="auto"/>
                  </w:divBdr>
                </w:div>
                <w:div w:id="1130170538">
                  <w:marLeft w:val="0"/>
                  <w:marRight w:val="0"/>
                  <w:marTop w:val="20"/>
                  <w:marBottom w:val="20"/>
                  <w:divBdr>
                    <w:top w:val="none" w:sz="0" w:space="0" w:color="auto"/>
                    <w:left w:val="none" w:sz="0" w:space="0" w:color="auto"/>
                    <w:bottom w:val="none" w:sz="0" w:space="0" w:color="auto"/>
                    <w:right w:val="none" w:sz="0" w:space="0" w:color="auto"/>
                  </w:divBdr>
                </w:div>
                <w:div w:id="1611085847">
                  <w:marLeft w:val="0"/>
                  <w:marRight w:val="0"/>
                  <w:marTop w:val="20"/>
                  <w:marBottom w:val="20"/>
                  <w:divBdr>
                    <w:top w:val="none" w:sz="0" w:space="0" w:color="auto"/>
                    <w:left w:val="none" w:sz="0" w:space="0" w:color="auto"/>
                    <w:bottom w:val="none" w:sz="0" w:space="0" w:color="auto"/>
                    <w:right w:val="none" w:sz="0" w:space="0" w:color="auto"/>
                  </w:divBdr>
                </w:div>
                <w:div w:id="1662344572">
                  <w:marLeft w:val="0"/>
                  <w:marRight w:val="0"/>
                  <w:marTop w:val="20"/>
                  <w:marBottom w:val="20"/>
                  <w:divBdr>
                    <w:top w:val="none" w:sz="0" w:space="0" w:color="auto"/>
                    <w:left w:val="none" w:sz="0" w:space="0" w:color="auto"/>
                    <w:bottom w:val="none" w:sz="0" w:space="0" w:color="auto"/>
                    <w:right w:val="none" w:sz="0" w:space="0" w:color="auto"/>
                  </w:divBdr>
                </w:div>
                <w:div w:id="2034306520">
                  <w:marLeft w:val="0"/>
                  <w:marRight w:val="0"/>
                  <w:marTop w:val="20"/>
                  <w:marBottom w:val="20"/>
                  <w:divBdr>
                    <w:top w:val="none" w:sz="0" w:space="0" w:color="auto"/>
                    <w:left w:val="none" w:sz="0" w:space="0" w:color="auto"/>
                    <w:bottom w:val="none" w:sz="0" w:space="0" w:color="auto"/>
                    <w:right w:val="none" w:sz="0" w:space="0" w:color="auto"/>
                  </w:divBdr>
                </w:div>
                <w:div w:id="564796444">
                  <w:marLeft w:val="0"/>
                  <w:marRight w:val="0"/>
                  <w:marTop w:val="20"/>
                  <w:marBottom w:val="20"/>
                  <w:divBdr>
                    <w:top w:val="none" w:sz="0" w:space="0" w:color="auto"/>
                    <w:left w:val="none" w:sz="0" w:space="0" w:color="auto"/>
                    <w:bottom w:val="none" w:sz="0" w:space="0" w:color="auto"/>
                    <w:right w:val="none" w:sz="0" w:space="0" w:color="auto"/>
                  </w:divBdr>
                </w:div>
                <w:div w:id="1595630076">
                  <w:marLeft w:val="0"/>
                  <w:marRight w:val="0"/>
                  <w:marTop w:val="20"/>
                  <w:marBottom w:val="20"/>
                  <w:divBdr>
                    <w:top w:val="none" w:sz="0" w:space="0" w:color="auto"/>
                    <w:left w:val="none" w:sz="0" w:space="0" w:color="auto"/>
                    <w:bottom w:val="none" w:sz="0" w:space="0" w:color="auto"/>
                    <w:right w:val="none" w:sz="0" w:space="0" w:color="auto"/>
                  </w:divBdr>
                </w:div>
                <w:div w:id="683362183">
                  <w:marLeft w:val="0"/>
                  <w:marRight w:val="0"/>
                  <w:marTop w:val="20"/>
                  <w:marBottom w:val="20"/>
                  <w:divBdr>
                    <w:top w:val="none" w:sz="0" w:space="0" w:color="auto"/>
                    <w:left w:val="none" w:sz="0" w:space="0" w:color="auto"/>
                    <w:bottom w:val="none" w:sz="0" w:space="0" w:color="auto"/>
                    <w:right w:val="none" w:sz="0" w:space="0" w:color="auto"/>
                  </w:divBdr>
                </w:div>
                <w:div w:id="839929354">
                  <w:marLeft w:val="0"/>
                  <w:marRight w:val="0"/>
                  <w:marTop w:val="20"/>
                  <w:marBottom w:val="20"/>
                  <w:divBdr>
                    <w:top w:val="none" w:sz="0" w:space="0" w:color="auto"/>
                    <w:left w:val="none" w:sz="0" w:space="0" w:color="auto"/>
                    <w:bottom w:val="none" w:sz="0" w:space="0" w:color="auto"/>
                    <w:right w:val="none" w:sz="0" w:space="0" w:color="auto"/>
                  </w:divBdr>
                </w:div>
                <w:div w:id="1926914613">
                  <w:marLeft w:val="0"/>
                  <w:marRight w:val="0"/>
                  <w:marTop w:val="20"/>
                  <w:marBottom w:val="20"/>
                  <w:divBdr>
                    <w:top w:val="none" w:sz="0" w:space="0" w:color="auto"/>
                    <w:left w:val="none" w:sz="0" w:space="0" w:color="auto"/>
                    <w:bottom w:val="none" w:sz="0" w:space="0" w:color="auto"/>
                    <w:right w:val="none" w:sz="0" w:space="0" w:color="auto"/>
                  </w:divBdr>
                </w:div>
                <w:div w:id="602566936">
                  <w:marLeft w:val="0"/>
                  <w:marRight w:val="0"/>
                  <w:marTop w:val="20"/>
                  <w:marBottom w:val="20"/>
                  <w:divBdr>
                    <w:top w:val="none" w:sz="0" w:space="0" w:color="auto"/>
                    <w:left w:val="none" w:sz="0" w:space="0" w:color="auto"/>
                    <w:bottom w:val="none" w:sz="0" w:space="0" w:color="auto"/>
                    <w:right w:val="none" w:sz="0" w:space="0" w:color="auto"/>
                  </w:divBdr>
                </w:div>
                <w:div w:id="1273590805">
                  <w:marLeft w:val="0"/>
                  <w:marRight w:val="0"/>
                  <w:marTop w:val="20"/>
                  <w:marBottom w:val="20"/>
                  <w:divBdr>
                    <w:top w:val="none" w:sz="0" w:space="0" w:color="auto"/>
                    <w:left w:val="none" w:sz="0" w:space="0" w:color="auto"/>
                    <w:bottom w:val="none" w:sz="0" w:space="0" w:color="auto"/>
                    <w:right w:val="none" w:sz="0" w:space="0" w:color="auto"/>
                  </w:divBdr>
                </w:div>
                <w:div w:id="2134712398">
                  <w:marLeft w:val="0"/>
                  <w:marRight w:val="0"/>
                  <w:marTop w:val="20"/>
                  <w:marBottom w:val="20"/>
                  <w:divBdr>
                    <w:top w:val="none" w:sz="0" w:space="0" w:color="auto"/>
                    <w:left w:val="none" w:sz="0" w:space="0" w:color="auto"/>
                    <w:bottom w:val="none" w:sz="0" w:space="0" w:color="auto"/>
                    <w:right w:val="none" w:sz="0" w:space="0" w:color="auto"/>
                  </w:divBdr>
                </w:div>
                <w:div w:id="1577738001">
                  <w:marLeft w:val="0"/>
                  <w:marRight w:val="0"/>
                  <w:marTop w:val="20"/>
                  <w:marBottom w:val="20"/>
                  <w:divBdr>
                    <w:top w:val="none" w:sz="0" w:space="0" w:color="auto"/>
                    <w:left w:val="none" w:sz="0" w:space="0" w:color="auto"/>
                    <w:bottom w:val="none" w:sz="0" w:space="0" w:color="auto"/>
                    <w:right w:val="none" w:sz="0" w:space="0" w:color="auto"/>
                  </w:divBdr>
                </w:div>
                <w:div w:id="1012073121">
                  <w:marLeft w:val="0"/>
                  <w:marRight w:val="0"/>
                  <w:marTop w:val="20"/>
                  <w:marBottom w:val="20"/>
                  <w:divBdr>
                    <w:top w:val="none" w:sz="0" w:space="0" w:color="auto"/>
                    <w:left w:val="none" w:sz="0" w:space="0" w:color="auto"/>
                    <w:bottom w:val="none" w:sz="0" w:space="0" w:color="auto"/>
                    <w:right w:val="none" w:sz="0" w:space="0" w:color="auto"/>
                  </w:divBdr>
                </w:div>
                <w:div w:id="1587617072">
                  <w:marLeft w:val="0"/>
                  <w:marRight w:val="0"/>
                  <w:marTop w:val="0"/>
                  <w:marBottom w:val="0"/>
                  <w:divBdr>
                    <w:top w:val="none" w:sz="0" w:space="0" w:color="auto"/>
                    <w:left w:val="none" w:sz="0" w:space="0" w:color="auto"/>
                    <w:bottom w:val="none" w:sz="0" w:space="0" w:color="auto"/>
                    <w:right w:val="none" w:sz="0" w:space="0" w:color="auto"/>
                  </w:divBdr>
                </w:div>
                <w:div w:id="1644188808">
                  <w:marLeft w:val="0"/>
                  <w:marRight w:val="0"/>
                  <w:marTop w:val="40"/>
                  <w:marBottom w:val="40"/>
                  <w:divBdr>
                    <w:top w:val="none" w:sz="0" w:space="0" w:color="auto"/>
                    <w:left w:val="none" w:sz="0" w:space="0" w:color="auto"/>
                    <w:bottom w:val="none" w:sz="0" w:space="0" w:color="auto"/>
                    <w:right w:val="none" w:sz="0" w:space="0" w:color="auto"/>
                  </w:divBdr>
                </w:div>
                <w:div w:id="1943415014">
                  <w:marLeft w:val="0"/>
                  <w:marRight w:val="0"/>
                  <w:marTop w:val="40"/>
                  <w:marBottom w:val="40"/>
                  <w:divBdr>
                    <w:top w:val="none" w:sz="0" w:space="0" w:color="auto"/>
                    <w:left w:val="none" w:sz="0" w:space="0" w:color="auto"/>
                    <w:bottom w:val="none" w:sz="0" w:space="0" w:color="auto"/>
                    <w:right w:val="none" w:sz="0" w:space="0" w:color="auto"/>
                  </w:divBdr>
                </w:div>
                <w:div w:id="150022721">
                  <w:marLeft w:val="0"/>
                  <w:marRight w:val="0"/>
                  <w:marTop w:val="40"/>
                  <w:marBottom w:val="40"/>
                  <w:divBdr>
                    <w:top w:val="none" w:sz="0" w:space="0" w:color="auto"/>
                    <w:left w:val="none" w:sz="0" w:space="0" w:color="auto"/>
                    <w:bottom w:val="none" w:sz="0" w:space="0" w:color="auto"/>
                    <w:right w:val="none" w:sz="0" w:space="0" w:color="auto"/>
                  </w:divBdr>
                </w:div>
                <w:div w:id="47998188">
                  <w:marLeft w:val="0"/>
                  <w:marRight w:val="0"/>
                  <w:marTop w:val="20"/>
                  <w:marBottom w:val="20"/>
                  <w:divBdr>
                    <w:top w:val="none" w:sz="0" w:space="0" w:color="auto"/>
                    <w:left w:val="none" w:sz="0" w:space="0" w:color="auto"/>
                    <w:bottom w:val="none" w:sz="0" w:space="0" w:color="auto"/>
                    <w:right w:val="none" w:sz="0" w:space="0" w:color="auto"/>
                  </w:divBdr>
                </w:div>
                <w:div w:id="1771386204">
                  <w:marLeft w:val="0"/>
                  <w:marRight w:val="0"/>
                  <w:marTop w:val="20"/>
                  <w:marBottom w:val="20"/>
                  <w:divBdr>
                    <w:top w:val="none" w:sz="0" w:space="0" w:color="auto"/>
                    <w:left w:val="none" w:sz="0" w:space="0" w:color="auto"/>
                    <w:bottom w:val="none" w:sz="0" w:space="0" w:color="auto"/>
                    <w:right w:val="none" w:sz="0" w:space="0" w:color="auto"/>
                  </w:divBdr>
                </w:div>
                <w:div w:id="578758916">
                  <w:marLeft w:val="0"/>
                  <w:marRight w:val="0"/>
                  <w:marTop w:val="20"/>
                  <w:marBottom w:val="20"/>
                  <w:divBdr>
                    <w:top w:val="none" w:sz="0" w:space="0" w:color="auto"/>
                    <w:left w:val="none" w:sz="0" w:space="0" w:color="auto"/>
                    <w:bottom w:val="none" w:sz="0" w:space="0" w:color="auto"/>
                    <w:right w:val="none" w:sz="0" w:space="0" w:color="auto"/>
                  </w:divBdr>
                </w:div>
                <w:div w:id="89666337">
                  <w:marLeft w:val="0"/>
                  <w:marRight w:val="0"/>
                  <w:marTop w:val="20"/>
                  <w:marBottom w:val="20"/>
                  <w:divBdr>
                    <w:top w:val="none" w:sz="0" w:space="0" w:color="auto"/>
                    <w:left w:val="none" w:sz="0" w:space="0" w:color="auto"/>
                    <w:bottom w:val="none" w:sz="0" w:space="0" w:color="auto"/>
                    <w:right w:val="none" w:sz="0" w:space="0" w:color="auto"/>
                  </w:divBdr>
                </w:div>
                <w:div w:id="213929513">
                  <w:marLeft w:val="0"/>
                  <w:marRight w:val="0"/>
                  <w:marTop w:val="20"/>
                  <w:marBottom w:val="20"/>
                  <w:divBdr>
                    <w:top w:val="none" w:sz="0" w:space="0" w:color="auto"/>
                    <w:left w:val="none" w:sz="0" w:space="0" w:color="auto"/>
                    <w:bottom w:val="none" w:sz="0" w:space="0" w:color="auto"/>
                    <w:right w:val="none" w:sz="0" w:space="0" w:color="auto"/>
                  </w:divBdr>
                </w:div>
                <w:div w:id="152062577">
                  <w:marLeft w:val="0"/>
                  <w:marRight w:val="0"/>
                  <w:marTop w:val="20"/>
                  <w:marBottom w:val="20"/>
                  <w:divBdr>
                    <w:top w:val="none" w:sz="0" w:space="0" w:color="auto"/>
                    <w:left w:val="none" w:sz="0" w:space="0" w:color="auto"/>
                    <w:bottom w:val="none" w:sz="0" w:space="0" w:color="auto"/>
                    <w:right w:val="none" w:sz="0" w:space="0" w:color="auto"/>
                  </w:divBdr>
                </w:div>
                <w:div w:id="1565487336">
                  <w:marLeft w:val="0"/>
                  <w:marRight w:val="0"/>
                  <w:marTop w:val="20"/>
                  <w:marBottom w:val="20"/>
                  <w:divBdr>
                    <w:top w:val="none" w:sz="0" w:space="0" w:color="auto"/>
                    <w:left w:val="none" w:sz="0" w:space="0" w:color="auto"/>
                    <w:bottom w:val="none" w:sz="0" w:space="0" w:color="auto"/>
                    <w:right w:val="none" w:sz="0" w:space="0" w:color="auto"/>
                  </w:divBdr>
                </w:div>
                <w:div w:id="350884625">
                  <w:marLeft w:val="0"/>
                  <w:marRight w:val="0"/>
                  <w:marTop w:val="20"/>
                  <w:marBottom w:val="20"/>
                  <w:divBdr>
                    <w:top w:val="none" w:sz="0" w:space="0" w:color="auto"/>
                    <w:left w:val="none" w:sz="0" w:space="0" w:color="auto"/>
                    <w:bottom w:val="none" w:sz="0" w:space="0" w:color="auto"/>
                    <w:right w:val="none" w:sz="0" w:space="0" w:color="auto"/>
                  </w:divBdr>
                </w:div>
                <w:div w:id="216478656">
                  <w:marLeft w:val="0"/>
                  <w:marRight w:val="0"/>
                  <w:marTop w:val="20"/>
                  <w:marBottom w:val="20"/>
                  <w:divBdr>
                    <w:top w:val="none" w:sz="0" w:space="0" w:color="auto"/>
                    <w:left w:val="none" w:sz="0" w:space="0" w:color="auto"/>
                    <w:bottom w:val="none" w:sz="0" w:space="0" w:color="auto"/>
                    <w:right w:val="none" w:sz="0" w:space="0" w:color="auto"/>
                  </w:divBdr>
                </w:div>
                <w:div w:id="1397433203">
                  <w:marLeft w:val="0"/>
                  <w:marRight w:val="0"/>
                  <w:marTop w:val="20"/>
                  <w:marBottom w:val="20"/>
                  <w:divBdr>
                    <w:top w:val="none" w:sz="0" w:space="0" w:color="auto"/>
                    <w:left w:val="none" w:sz="0" w:space="0" w:color="auto"/>
                    <w:bottom w:val="none" w:sz="0" w:space="0" w:color="auto"/>
                    <w:right w:val="none" w:sz="0" w:space="0" w:color="auto"/>
                  </w:divBdr>
                </w:div>
                <w:div w:id="1952591552">
                  <w:marLeft w:val="0"/>
                  <w:marRight w:val="0"/>
                  <w:marTop w:val="20"/>
                  <w:marBottom w:val="20"/>
                  <w:divBdr>
                    <w:top w:val="none" w:sz="0" w:space="0" w:color="auto"/>
                    <w:left w:val="none" w:sz="0" w:space="0" w:color="auto"/>
                    <w:bottom w:val="none" w:sz="0" w:space="0" w:color="auto"/>
                    <w:right w:val="none" w:sz="0" w:space="0" w:color="auto"/>
                  </w:divBdr>
                </w:div>
                <w:div w:id="52776055">
                  <w:marLeft w:val="0"/>
                  <w:marRight w:val="0"/>
                  <w:marTop w:val="20"/>
                  <w:marBottom w:val="20"/>
                  <w:divBdr>
                    <w:top w:val="none" w:sz="0" w:space="0" w:color="auto"/>
                    <w:left w:val="none" w:sz="0" w:space="0" w:color="auto"/>
                    <w:bottom w:val="none" w:sz="0" w:space="0" w:color="auto"/>
                    <w:right w:val="none" w:sz="0" w:space="0" w:color="auto"/>
                  </w:divBdr>
                </w:div>
                <w:div w:id="461927470">
                  <w:marLeft w:val="0"/>
                  <w:marRight w:val="0"/>
                  <w:marTop w:val="20"/>
                  <w:marBottom w:val="20"/>
                  <w:divBdr>
                    <w:top w:val="none" w:sz="0" w:space="0" w:color="auto"/>
                    <w:left w:val="none" w:sz="0" w:space="0" w:color="auto"/>
                    <w:bottom w:val="none" w:sz="0" w:space="0" w:color="auto"/>
                    <w:right w:val="none" w:sz="0" w:space="0" w:color="auto"/>
                  </w:divBdr>
                </w:div>
                <w:div w:id="976304316">
                  <w:marLeft w:val="0"/>
                  <w:marRight w:val="0"/>
                  <w:marTop w:val="20"/>
                  <w:marBottom w:val="20"/>
                  <w:divBdr>
                    <w:top w:val="none" w:sz="0" w:space="0" w:color="auto"/>
                    <w:left w:val="none" w:sz="0" w:space="0" w:color="auto"/>
                    <w:bottom w:val="none" w:sz="0" w:space="0" w:color="auto"/>
                    <w:right w:val="none" w:sz="0" w:space="0" w:color="auto"/>
                  </w:divBdr>
                </w:div>
                <w:div w:id="196745549">
                  <w:marLeft w:val="0"/>
                  <w:marRight w:val="0"/>
                  <w:marTop w:val="20"/>
                  <w:marBottom w:val="20"/>
                  <w:divBdr>
                    <w:top w:val="none" w:sz="0" w:space="0" w:color="auto"/>
                    <w:left w:val="none" w:sz="0" w:space="0" w:color="auto"/>
                    <w:bottom w:val="none" w:sz="0" w:space="0" w:color="auto"/>
                    <w:right w:val="none" w:sz="0" w:space="0" w:color="auto"/>
                  </w:divBdr>
                </w:div>
                <w:div w:id="643387322">
                  <w:marLeft w:val="0"/>
                  <w:marRight w:val="0"/>
                  <w:marTop w:val="20"/>
                  <w:marBottom w:val="20"/>
                  <w:divBdr>
                    <w:top w:val="none" w:sz="0" w:space="0" w:color="auto"/>
                    <w:left w:val="none" w:sz="0" w:space="0" w:color="auto"/>
                    <w:bottom w:val="none" w:sz="0" w:space="0" w:color="auto"/>
                    <w:right w:val="none" w:sz="0" w:space="0" w:color="auto"/>
                  </w:divBdr>
                </w:div>
                <w:div w:id="823929150">
                  <w:marLeft w:val="0"/>
                  <w:marRight w:val="0"/>
                  <w:marTop w:val="20"/>
                  <w:marBottom w:val="20"/>
                  <w:divBdr>
                    <w:top w:val="none" w:sz="0" w:space="0" w:color="auto"/>
                    <w:left w:val="none" w:sz="0" w:space="0" w:color="auto"/>
                    <w:bottom w:val="none" w:sz="0" w:space="0" w:color="auto"/>
                    <w:right w:val="none" w:sz="0" w:space="0" w:color="auto"/>
                  </w:divBdr>
                </w:div>
                <w:div w:id="1089155801">
                  <w:marLeft w:val="0"/>
                  <w:marRight w:val="0"/>
                  <w:marTop w:val="20"/>
                  <w:marBottom w:val="20"/>
                  <w:divBdr>
                    <w:top w:val="none" w:sz="0" w:space="0" w:color="auto"/>
                    <w:left w:val="none" w:sz="0" w:space="0" w:color="auto"/>
                    <w:bottom w:val="none" w:sz="0" w:space="0" w:color="auto"/>
                    <w:right w:val="none" w:sz="0" w:space="0" w:color="auto"/>
                  </w:divBdr>
                </w:div>
                <w:div w:id="1039665032">
                  <w:marLeft w:val="0"/>
                  <w:marRight w:val="0"/>
                  <w:marTop w:val="20"/>
                  <w:marBottom w:val="20"/>
                  <w:divBdr>
                    <w:top w:val="none" w:sz="0" w:space="0" w:color="auto"/>
                    <w:left w:val="none" w:sz="0" w:space="0" w:color="auto"/>
                    <w:bottom w:val="none" w:sz="0" w:space="0" w:color="auto"/>
                    <w:right w:val="none" w:sz="0" w:space="0" w:color="auto"/>
                  </w:divBdr>
                </w:div>
                <w:div w:id="1874492198">
                  <w:marLeft w:val="0"/>
                  <w:marRight w:val="0"/>
                  <w:marTop w:val="20"/>
                  <w:marBottom w:val="20"/>
                  <w:divBdr>
                    <w:top w:val="none" w:sz="0" w:space="0" w:color="auto"/>
                    <w:left w:val="none" w:sz="0" w:space="0" w:color="auto"/>
                    <w:bottom w:val="none" w:sz="0" w:space="0" w:color="auto"/>
                    <w:right w:val="none" w:sz="0" w:space="0" w:color="auto"/>
                  </w:divBdr>
                </w:div>
                <w:div w:id="162791518">
                  <w:marLeft w:val="0"/>
                  <w:marRight w:val="0"/>
                  <w:marTop w:val="20"/>
                  <w:marBottom w:val="20"/>
                  <w:divBdr>
                    <w:top w:val="none" w:sz="0" w:space="0" w:color="auto"/>
                    <w:left w:val="none" w:sz="0" w:space="0" w:color="auto"/>
                    <w:bottom w:val="none" w:sz="0" w:space="0" w:color="auto"/>
                    <w:right w:val="none" w:sz="0" w:space="0" w:color="auto"/>
                  </w:divBdr>
                </w:div>
                <w:div w:id="316037806">
                  <w:marLeft w:val="0"/>
                  <w:marRight w:val="0"/>
                  <w:marTop w:val="20"/>
                  <w:marBottom w:val="20"/>
                  <w:divBdr>
                    <w:top w:val="none" w:sz="0" w:space="0" w:color="auto"/>
                    <w:left w:val="none" w:sz="0" w:space="0" w:color="auto"/>
                    <w:bottom w:val="none" w:sz="0" w:space="0" w:color="auto"/>
                    <w:right w:val="none" w:sz="0" w:space="0" w:color="auto"/>
                  </w:divBdr>
                </w:div>
                <w:div w:id="1798260394">
                  <w:marLeft w:val="0"/>
                  <w:marRight w:val="0"/>
                  <w:marTop w:val="20"/>
                  <w:marBottom w:val="20"/>
                  <w:divBdr>
                    <w:top w:val="none" w:sz="0" w:space="0" w:color="auto"/>
                    <w:left w:val="none" w:sz="0" w:space="0" w:color="auto"/>
                    <w:bottom w:val="none" w:sz="0" w:space="0" w:color="auto"/>
                    <w:right w:val="none" w:sz="0" w:space="0" w:color="auto"/>
                  </w:divBdr>
                </w:div>
                <w:div w:id="6954500">
                  <w:marLeft w:val="0"/>
                  <w:marRight w:val="0"/>
                  <w:marTop w:val="20"/>
                  <w:marBottom w:val="20"/>
                  <w:divBdr>
                    <w:top w:val="none" w:sz="0" w:space="0" w:color="auto"/>
                    <w:left w:val="none" w:sz="0" w:space="0" w:color="auto"/>
                    <w:bottom w:val="none" w:sz="0" w:space="0" w:color="auto"/>
                    <w:right w:val="none" w:sz="0" w:space="0" w:color="auto"/>
                  </w:divBdr>
                </w:div>
                <w:div w:id="565455151">
                  <w:marLeft w:val="0"/>
                  <w:marRight w:val="0"/>
                  <w:marTop w:val="20"/>
                  <w:marBottom w:val="20"/>
                  <w:divBdr>
                    <w:top w:val="none" w:sz="0" w:space="0" w:color="auto"/>
                    <w:left w:val="none" w:sz="0" w:space="0" w:color="auto"/>
                    <w:bottom w:val="none" w:sz="0" w:space="0" w:color="auto"/>
                    <w:right w:val="none" w:sz="0" w:space="0" w:color="auto"/>
                  </w:divBdr>
                </w:div>
                <w:div w:id="1903061820">
                  <w:marLeft w:val="0"/>
                  <w:marRight w:val="0"/>
                  <w:marTop w:val="20"/>
                  <w:marBottom w:val="20"/>
                  <w:divBdr>
                    <w:top w:val="none" w:sz="0" w:space="0" w:color="auto"/>
                    <w:left w:val="none" w:sz="0" w:space="0" w:color="auto"/>
                    <w:bottom w:val="none" w:sz="0" w:space="0" w:color="auto"/>
                    <w:right w:val="none" w:sz="0" w:space="0" w:color="auto"/>
                  </w:divBdr>
                </w:div>
                <w:div w:id="228883125">
                  <w:marLeft w:val="0"/>
                  <w:marRight w:val="0"/>
                  <w:marTop w:val="20"/>
                  <w:marBottom w:val="20"/>
                  <w:divBdr>
                    <w:top w:val="none" w:sz="0" w:space="0" w:color="auto"/>
                    <w:left w:val="none" w:sz="0" w:space="0" w:color="auto"/>
                    <w:bottom w:val="none" w:sz="0" w:space="0" w:color="auto"/>
                    <w:right w:val="none" w:sz="0" w:space="0" w:color="auto"/>
                  </w:divBdr>
                </w:div>
                <w:div w:id="1704132912">
                  <w:marLeft w:val="0"/>
                  <w:marRight w:val="0"/>
                  <w:marTop w:val="40"/>
                  <w:marBottom w:val="40"/>
                  <w:divBdr>
                    <w:top w:val="none" w:sz="0" w:space="0" w:color="auto"/>
                    <w:left w:val="none" w:sz="0" w:space="0" w:color="auto"/>
                    <w:bottom w:val="none" w:sz="0" w:space="0" w:color="auto"/>
                    <w:right w:val="none" w:sz="0" w:space="0" w:color="auto"/>
                  </w:divBdr>
                </w:div>
                <w:div w:id="124274697">
                  <w:marLeft w:val="0"/>
                  <w:marRight w:val="0"/>
                  <w:marTop w:val="40"/>
                  <w:marBottom w:val="40"/>
                  <w:divBdr>
                    <w:top w:val="none" w:sz="0" w:space="0" w:color="auto"/>
                    <w:left w:val="none" w:sz="0" w:space="0" w:color="auto"/>
                    <w:bottom w:val="none" w:sz="0" w:space="0" w:color="auto"/>
                    <w:right w:val="none" w:sz="0" w:space="0" w:color="auto"/>
                  </w:divBdr>
                </w:div>
                <w:div w:id="232542886">
                  <w:marLeft w:val="0"/>
                  <w:marRight w:val="0"/>
                  <w:marTop w:val="20"/>
                  <w:marBottom w:val="20"/>
                  <w:divBdr>
                    <w:top w:val="none" w:sz="0" w:space="0" w:color="auto"/>
                    <w:left w:val="none" w:sz="0" w:space="0" w:color="auto"/>
                    <w:bottom w:val="none" w:sz="0" w:space="0" w:color="auto"/>
                    <w:right w:val="none" w:sz="0" w:space="0" w:color="auto"/>
                  </w:divBdr>
                </w:div>
                <w:div w:id="1330720117">
                  <w:marLeft w:val="0"/>
                  <w:marRight w:val="0"/>
                  <w:marTop w:val="20"/>
                  <w:marBottom w:val="20"/>
                  <w:divBdr>
                    <w:top w:val="none" w:sz="0" w:space="0" w:color="auto"/>
                    <w:left w:val="none" w:sz="0" w:space="0" w:color="auto"/>
                    <w:bottom w:val="none" w:sz="0" w:space="0" w:color="auto"/>
                    <w:right w:val="none" w:sz="0" w:space="0" w:color="auto"/>
                  </w:divBdr>
                </w:div>
                <w:div w:id="2010012905">
                  <w:marLeft w:val="0"/>
                  <w:marRight w:val="0"/>
                  <w:marTop w:val="20"/>
                  <w:marBottom w:val="20"/>
                  <w:divBdr>
                    <w:top w:val="none" w:sz="0" w:space="0" w:color="auto"/>
                    <w:left w:val="none" w:sz="0" w:space="0" w:color="auto"/>
                    <w:bottom w:val="none" w:sz="0" w:space="0" w:color="auto"/>
                    <w:right w:val="none" w:sz="0" w:space="0" w:color="auto"/>
                  </w:divBdr>
                </w:div>
                <w:div w:id="268509557">
                  <w:marLeft w:val="0"/>
                  <w:marRight w:val="0"/>
                  <w:marTop w:val="40"/>
                  <w:marBottom w:val="40"/>
                  <w:divBdr>
                    <w:top w:val="none" w:sz="0" w:space="0" w:color="auto"/>
                    <w:left w:val="none" w:sz="0" w:space="0" w:color="auto"/>
                    <w:bottom w:val="none" w:sz="0" w:space="0" w:color="auto"/>
                    <w:right w:val="none" w:sz="0" w:space="0" w:color="auto"/>
                  </w:divBdr>
                </w:div>
                <w:div w:id="677654914">
                  <w:marLeft w:val="0"/>
                  <w:marRight w:val="0"/>
                  <w:marTop w:val="40"/>
                  <w:marBottom w:val="40"/>
                  <w:divBdr>
                    <w:top w:val="none" w:sz="0" w:space="0" w:color="auto"/>
                    <w:left w:val="none" w:sz="0" w:space="0" w:color="auto"/>
                    <w:bottom w:val="none" w:sz="0" w:space="0" w:color="auto"/>
                    <w:right w:val="none" w:sz="0" w:space="0" w:color="auto"/>
                  </w:divBdr>
                </w:div>
                <w:div w:id="1312054330">
                  <w:marLeft w:val="0"/>
                  <w:marRight w:val="0"/>
                  <w:marTop w:val="40"/>
                  <w:marBottom w:val="40"/>
                  <w:divBdr>
                    <w:top w:val="none" w:sz="0" w:space="0" w:color="auto"/>
                    <w:left w:val="none" w:sz="0" w:space="0" w:color="auto"/>
                    <w:bottom w:val="none" w:sz="0" w:space="0" w:color="auto"/>
                    <w:right w:val="none" w:sz="0" w:space="0" w:color="auto"/>
                  </w:divBdr>
                </w:div>
                <w:div w:id="1363020891">
                  <w:marLeft w:val="0"/>
                  <w:marRight w:val="0"/>
                  <w:marTop w:val="20"/>
                  <w:marBottom w:val="20"/>
                  <w:divBdr>
                    <w:top w:val="none" w:sz="0" w:space="0" w:color="auto"/>
                    <w:left w:val="none" w:sz="0" w:space="0" w:color="auto"/>
                    <w:bottom w:val="none" w:sz="0" w:space="0" w:color="auto"/>
                    <w:right w:val="none" w:sz="0" w:space="0" w:color="auto"/>
                  </w:divBdr>
                </w:div>
                <w:div w:id="204680319">
                  <w:marLeft w:val="0"/>
                  <w:marRight w:val="0"/>
                  <w:marTop w:val="20"/>
                  <w:marBottom w:val="20"/>
                  <w:divBdr>
                    <w:top w:val="none" w:sz="0" w:space="0" w:color="auto"/>
                    <w:left w:val="none" w:sz="0" w:space="0" w:color="auto"/>
                    <w:bottom w:val="none" w:sz="0" w:space="0" w:color="auto"/>
                    <w:right w:val="none" w:sz="0" w:space="0" w:color="auto"/>
                  </w:divBdr>
                </w:div>
                <w:div w:id="118494949">
                  <w:marLeft w:val="0"/>
                  <w:marRight w:val="0"/>
                  <w:marTop w:val="20"/>
                  <w:marBottom w:val="20"/>
                  <w:divBdr>
                    <w:top w:val="none" w:sz="0" w:space="0" w:color="auto"/>
                    <w:left w:val="none" w:sz="0" w:space="0" w:color="auto"/>
                    <w:bottom w:val="none" w:sz="0" w:space="0" w:color="auto"/>
                    <w:right w:val="none" w:sz="0" w:space="0" w:color="auto"/>
                  </w:divBdr>
                </w:div>
                <w:div w:id="1694648629">
                  <w:marLeft w:val="0"/>
                  <w:marRight w:val="0"/>
                  <w:marTop w:val="20"/>
                  <w:marBottom w:val="20"/>
                  <w:divBdr>
                    <w:top w:val="none" w:sz="0" w:space="0" w:color="auto"/>
                    <w:left w:val="none" w:sz="0" w:space="0" w:color="auto"/>
                    <w:bottom w:val="none" w:sz="0" w:space="0" w:color="auto"/>
                    <w:right w:val="none" w:sz="0" w:space="0" w:color="auto"/>
                  </w:divBdr>
                </w:div>
                <w:div w:id="301665839">
                  <w:marLeft w:val="0"/>
                  <w:marRight w:val="0"/>
                  <w:marTop w:val="20"/>
                  <w:marBottom w:val="20"/>
                  <w:divBdr>
                    <w:top w:val="none" w:sz="0" w:space="0" w:color="auto"/>
                    <w:left w:val="none" w:sz="0" w:space="0" w:color="auto"/>
                    <w:bottom w:val="none" w:sz="0" w:space="0" w:color="auto"/>
                    <w:right w:val="none" w:sz="0" w:space="0" w:color="auto"/>
                  </w:divBdr>
                </w:div>
                <w:div w:id="798494680">
                  <w:marLeft w:val="0"/>
                  <w:marRight w:val="0"/>
                  <w:marTop w:val="20"/>
                  <w:marBottom w:val="20"/>
                  <w:divBdr>
                    <w:top w:val="none" w:sz="0" w:space="0" w:color="auto"/>
                    <w:left w:val="none" w:sz="0" w:space="0" w:color="auto"/>
                    <w:bottom w:val="none" w:sz="0" w:space="0" w:color="auto"/>
                    <w:right w:val="none" w:sz="0" w:space="0" w:color="auto"/>
                  </w:divBdr>
                </w:div>
                <w:div w:id="1601986143">
                  <w:marLeft w:val="0"/>
                  <w:marRight w:val="0"/>
                  <w:marTop w:val="20"/>
                  <w:marBottom w:val="20"/>
                  <w:divBdr>
                    <w:top w:val="none" w:sz="0" w:space="0" w:color="auto"/>
                    <w:left w:val="none" w:sz="0" w:space="0" w:color="auto"/>
                    <w:bottom w:val="none" w:sz="0" w:space="0" w:color="auto"/>
                    <w:right w:val="none" w:sz="0" w:space="0" w:color="auto"/>
                  </w:divBdr>
                </w:div>
                <w:div w:id="160119106">
                  <w:marLeft w:val="0"/>
                  <w:marRight w:val="0"/>
                  <w:marTop w:val="20"/>
                  <w:marBottom w:val="20"/>
                  <w:divBdr>
                    <w:top w:val="none" w:sz="0" w:space="0" w:color="auto"/>
                    <w:left w:val="none" w:sz="0" w:space="0" w:color="auto"/>
                    <w:bottom w:val="none" w:sz="0" w:space="0" w:color="auto"/>
                    <w:right w:val="none" w:sz="0" w:space="0" w:color="auto"/>
                  </w:divBdr>
                </w:div>
                <w:div w:id="566041358">
                  <w:marLeft w:val="0"/>
                  <w:marRight w:val="0"/>
                  <w:marTop w:val="20"/>
                  <w:marBottom w:val="20"/>
                  <w:divBdr>
                    <w:top w:val="none" w:sz="0" w:space="0" w:color="auto"/>
                    <w:left w:val="none" w:sz="0" w:space="0" w:color="auto"/>
                    <w:bottom w:val="none" w:sz="0" w:space="0" w:color="auto"/>
                    <w:right w:val="none" w:sz="0" w:space="0" w:color="auto"/>
                  </w:divBdr>
                </w:div>
                <w:div w:id="83459017">
                  <w:marLeft w:val="0"/>
                  <w:marRight w:val="0"/>
                  <w:marTop w:val="20"/>
                  <w:marBottom w:val="20"/>
                  <w:divBdr>
                    <w:top w:val="none" w:sz="0" w:space="0" w:color="auto"/>
                    <w:left w:val="none" w:sz="0" w:space="0" w:color="auto"/>
                    <w:bottom w:val="none" w:sz="0" w:space="0" w:color="auto"/>
                    <w:right w:val="none" w:sz="0" w:space="0" w:color="auto"/>
                  </w:divBdr>
                </w:div>
                <w:div w:id="2002657418">
                  <w:marLeft w:val="0"/>
                  <w:marRight w:val="0"/>
                  <w:marTop w:val="20"/>
                  <w:marBottom w:val="20"/>
                  <w:divBdr>
                    <w:top w:val="none" w:sz="0" w:space="0" w:color="auto"/>
                    <w:left w:val="none" w:sz="0" w:space="0" w:color="auto"/>
                    <w:bottom w:val="none" w:sz="0" w:space="0" w:color="auto"/>
                    <w:right w:val="none" w:sz="0" w:space="0" w:color="auto"/>
                  </w:divBdr>
                </w:div>
                <w:div w:id="1838958258">
                  <w:marLeft w:val="0"/>
                  <w:marRight w:val="0"/>
                  <w:marTop w:val="20"/>
                  <w:marBottom w:val="20"/>
                  <w:divBdr>
                    <w:top w:val="none" w:sz="0" w:space="0" w:color="auto"/>
                    <w:left w:val="none" w:sz="0" w:space="0" w:color="auto"/>
                    <w:bottom w:val="none" w:sz="0" w:space="0" w:color="auto"/>
                    <w:right w:val="none" w:sz="0" w:space="0" w:color="auto"/>
                  </w:divBdr>
                </w:div>
                <w:div w:id="780106728">
                  <w:marLeft w:val="0"/>
                  <w:marRight w:val="0"/>
                  <w:marTop w:val="20"/>
                  <w:marBottom w:val="20"/>
                  <w:divBdr>
                    <w:top w:val="none" w:sz="0" w:space="0" w:color="auto"/>
                    <w:left w:val="none" w:sz="0" w:space="0" w:color="auto"/>
                    <w:bottom w:val="none" w:sz="0" w:space="0" w:color="auto"/>
                    <w:right w:val="none" w:sz="0" w:space="0" w:color="auto"/>
                  </w:divBdr>
                </w:div>
                <w:div w:id="362828661">
                  <w:marLeft w:val="0"/>
                  <w:marRight w:val="0"/>
                  <w:marTop w:val="20"/>
                  <w:marBottom w:val="20"/>
                  <w:divBdr>
                    <w:top w:val="none" w:sz="0" w:space="0" w:color="auto"/>
                    <w:left w:val="none" w:sz="0" w:space="0" w:color="auto"/>
                    <w:bottom w:val="none" w:sz="0" w:space="0" w:color="auto"/>
                    <w:right w:val="none" w:sz="0" w:space="0" w:color="auto"/>
                  </w:divBdr>
                </w:div>
                <w:div w:id="1323196466">
                  <w:marLeft w:val="0"/>
                  <w:marRight w:val="0"/>
                  <w:marTop w:val="20"/>
                  <w:marBottom w:val="20"/>
                  <w:divBdr>
                    <w:top w:val="none" w:sz="0" w:space="0" w:color="auto"/>
                    <w:left w:val="none" w:sz="0" w:space="0" w:color="auto"/>
                    <w:bottom w:val="none" w:sz="0" w:space="0" w:color="auto"/>
                    <w:right w:val="none" w:sz="0" w:space="0" w:color="auto"/>
                  </w:divBdr>
                </w:div>
                <w:div w:id="257493832">
                  <w:marLeft w:val="0"/>
                  <w:marRight w:val="0"/>
                  <w:marTop w:val="20"/>
                  <w:marBottom w:val="20"/>
                  <w:divBdr>
                    <w:top w:val="none" w:sz="0" w:space="0" w:color="auto"/>
                    <w:left w:val="none" w:sz="0" w:space="0" w:color="auto"/>
                    <w:bottom w:val="none" w:sz="0" w:space="0" w:color="auto"/>
                    <w:right w:val="none" w:sz="0" w:space="0" w:color="auto"/>
                  </w:divBdr>
                </w:div>
                <w:div w:id="1358313736">
                  <w:marLeft w:val="0"/>
                  <w:marRight w:val="0"/>
                  <w:marTop w:val="20"/>
                  <w:marBottom w:val="20"/>
                  <w:divBdr>
                    <w:top w:val="none" w:sz="0" w:space="0" w:color="auto"/>
                    <w:left w:val="none" w:sz="0" w:space="0" w:color="auto"/>
                    <w:bottom w:val="none" w:sz="0" w:space="0" w:color="auto"/>
                    <w:right w:val="none" w:sz="0" w:space="0" w:color="auto"/>
                  </w:divBdr>
                </w:div>
                <w:div w:id="229577261">
                  <w:marLeft w:val="0"/>
                  <w:marRight w:val="0"/>
                  <w:marTop w:val="20"/>
                  <w:marBottom w:val="20"/>
                  <w:divBdr>
                    <w:top w:val="none" w:sz="0" w:space="0" w:color="auto"/>
                    <w:left w:val="none" w:sz="0" w:space="0" w:color="auto"/>
                    <w:bottom w:val="none" w:sz="0" w:space="0" w:color="auto"/>
                    <w:right w:val="none" w:sz="0" w:space="0" w:color="auto"/>
                  </w:divBdr>
                </w:div>
                <w:div w:id="1313607491">
                  <w:marLeft w:val="0"/>
                  <w:marRight w:val="0"/>
                  <w:marTop w:val="20"/>
                  <w:marBottom w:val="20"/>
                  <w:divBdr>
                    <w:top w:val="none" w:sz="0" w:space="0" w:color="auto"/>
                    <w:left w:val="none" w:sz="0" w:space="0" w:color="auto"/>
                    <w:bottom w:val="none" w:sz="0" w:space="0" w:color="auto"/>
                    <w:right w:val="none" w:sz="0" w:space="0" w:color="auto"/>
                  </w:divBdr>
                </w:div>
                <w:div w:id="2027706131">
                  <w:marLeft w:val="0"/>
                  <w:marRight w:val="0"/>
                  <w:marTop w:val="20"/>
                  <w:marBottom w:val="20"/>
                  <w:divBdr>
                    <w:top w:val="none" w:sz="0" w:space="0" w:color="auto"/>
                    <w:left w:val="none" w:sz="0" w:space="0" w:color="auto"/>
                    <w:bottom w:val="none" w:sz="0" w:space="0" w:color="auto"/>
                    <w:right w:val="none" w:sz="0" w:space="0" w:color="auto"/>
                  </w:divBdr>
                </w:div>
                <w:div w:id="243104688">
                  <w:marLeft w:val="0"/>
                  <w:marRight w:val="0"/>
                  <w:marTop w:val="20"/>
                  <w:marBottom w:val="20"/>
                  <w:divBdr>
                    <w:top w:val="none" w:sz="0" w:space="0" w:color="auto"/>
                    <w:left w:val="none" w:sz="0" w:space="0" w:color="auto"/>
                    <w:bottom w:val="none" w:sz="0" w:space="0" w:color="auto"/>
                    <w:right w:val="none" w:sz="0" w:space="0" w:color="auto"/>
                  </w:divBdr>
                </w:div>
                <w:div w:id="750276037">
                  <w:marLeft w:val="0"/>
                  <w:marRight w:val="0"/>
                  <w:marTop w:val="20"/>
                  <w:marBottom w:val="20"/>
                  <w:divBdr>
                    <w:top w:val="none" w:sz="0" w:space="0" w:color="auto"/>
                    <w:left w:val="none" w:sz="0" w:space="0" w:color="auto"/>
                    <w:bottom w:val="none" w:sz="0" w:space="0" w:color="auto"/>
                    <w:right w:val="none" w:sz="0" w:space="0" w:color="auto"/>
                  </w:divBdr>
                </w:div>
                <w:div w:id="448015791">
                  <w:marLeft w:val="0"/>
                  <w:marRight w:val="0"/>
                  <w:marTop w:val="20"/>
                  <w:marBottom w:val="20"/>
                  <w:divBdr>
                    <w:top w:val="none" w:sz="0" w:space="0" w:color="auto"/>
                    <w:left w:val="none" w:sz="0" w:space="0" w:color="auto"/>
                    <w:bottom w:val="none" w:sz="0" w:space="0" w:color="auto"/>
                    <w:right w:val="none" w:sz="0" w:space="0" w:color="auto"/>
                  </w:divBdr>
                </w:div>
                <w:div w:id="537396724">
                  <w:marLeft w:val="0"/>
                  <w:marRight w:val="0"/>
                  <w:marTop w:val="20"/>
                  <w:marBottom w:val="20"/>
                  <w:divBdr>
                    <w:top w:val="none" w:sz="0" w:space="0" w:color="auto"/>
                    <w:left w:val="none" w:sz="0" w:space="0" w:color="auto"/>
                    <w:bottom w:val="none" w:sz="0" w:space="0" w:color="auto"/>
                    <w:right w:val="none" w:sz="0" w:space="0" w:color="auto"/>
                  </w:divBdr>
                </w:div>
                <w:div w:id="1687753377">
                  <w:marLeft w:val="0"/>
                  <w:marRight w:val="0"/>
                  <w:marTop w:val="20"/>
                  <w:marBottom w:val="20"/>
                  <w:divBdr>
                    <w:top w:val="none" w:sz="0" w:space="0" w:color="auto"/>
                    <w:left w:val="none" w:sz="0" w:space="0" w:color="auto"/>
                    <w:bottom w:val="none" w:sz="0" w:space="0" w:color="auto"/>
                    <w:right w:val="none" w:sz="0" w:space="0" w:color="auto"/>
                  </w:divBdr>
                </w:div>
                <w:div w:id="682512944">
                  <w:marLeft w:val="0"/>
                  <w:marRight w:val="0"/>
                  <w:marTop w:val="20"/>
                  <w:marBottom w:val="20"/>
                  <w:divBdr>
                    <w:top w:val="none" w:sz="0" w:space="0" w:color="auto"/>
                    <w:left w:val="none" w:sz="0" w:space="0" w:color="auto"/>
                    <w:bottom w:val="none" w:sz="0" w:space="0" w:color="auto"/>
                    <w:right w:val="none" w:sz="0" w:space="0" w:color="auto"/>
                  </w:divBdr>
                </w:div>
                <w:div w:id="303198549">
                  <w:marLeft w:val="0"/>
                  <w:marRight w:val="0"/>
                  <w:marTop w:val="20"/>
                  <w:marBottom w:val="20"/>
                  <w:divBdr>
                    <w:top w:val="none" w:sz="0" w:space="0" w:color="auto"/>
                    <w:left w:val="none" w:sz="0" w:space="0" w:color="auto"/>
                    <w:bottom w:val="none" w:sz="0" w:space="0" w:color="auto"/>
                    <w:right w:val="none" w:sz="0" w:space="0" w:color="auto"/>
                  </w:divBdr>
                </w:div>
                <w:div w:id="347417403">
                  <w:marLeft w:val="0"/>
                  <w:marRight w:val="0"/>
                  <w:marTop w:val="40"/>
                  <w:marBottom w:val="40"/>
                  <w:divBdr>
                    <w:top w:val="none" w:sz="0" w:space="0" w:color="auto"/>
                    <w:left w:val="none" w:sz="0" w:space="0" w:color="auto"/>
                    <w:bottom w:val="none" w:sz="0" w:space="0" w:color="auto"/>
                    <w:right w:val="none" w:sz="0" w:space="0" w:color="auto"/>
                  </w:divBdr>
                </w:div>
                <w:div w:id="769352146">
                  <w:marLeft w:val="0"/>
                  <w:marRight w:val="0"/>
                  <w:marTop w:val="20"/>
                  <w:marBottom w:val="20"/>
                  <w:divBdr>
                    <w:top w:val="none" w:sz="0" w:space="0" w:color="auto"/>
                    <w:left w:val="none" w:sz="0" w:space="0" w:color="auto"/>
                    <w:bottom w:val="none" w:sz="0" w:space="0" w:color="auto"/>
                    <w:right w:val="none" w:sz="0" w:space="0" w:color="auto"/>
                  </w:divBdr>
                </w:div>
                <w:div w:id="1739790663">
                  <w:marLeft w:val="0"/>
                  <w:marRight w:val="0"/>
                  <w:marTop w:val="20"/>
                  <w:marBottom w:val="20"/>
                  <w:divBdr>
                    <w:top w:val="none" w:sz="0" w:space="0" w:color="auto"/>
                    <w:left w:val="none" w:sz="0" w:space="0" w:color="auto"/>
                    <w:bottom w:val="none" w:sz="0" w:space="0" w:color="auto"/>
                    <w:right w:val="none" w:sz="0" w:space="0" w:color="auto"/>
                  </w:divBdr>
                </w:div>
                <w:div w:id="1501509258">
                  <w:marLeft w:val="0"/>
                  <w:marRight w:val="0"/>
                  <w:marTop w:val="20"/>
                  <w:marBottom w:val="20"/>
                  <w:divBdr>
                    <w:top w:val="none" w:sz="0" w:space="0" w:color="auto"/>
                    <w:left w:val="none" w:sz="0" w:space="0" w:color="auto"/>
                    <w:bottom w:val="none" w:sz="0" w:space="0" w:color="auto"/>
                    <w:right w:val="none" w:sz="0" w:space="0" w:color="auto"/>
                  </w:divBdr>
                </w:div>
                <w:div w:id="1677922037">
                  <w:marLeft w:val="0"/>
                  <w:marRight w:val="0"/>
                  <w:marTop w:val="20"/>
                  <w:marBottom w:val="20"/>
                  <w:divBdr>
                    <w:top w:val="none" w:sz="0" w:space="0" w:color="auto"/>
                    <w:left w:val="none" w:sz="0" w:space="0" w:color="auto"/>
                    <w:bottom w:val="none" w:sz="0" w:space="0" w:color="auto"/>
                    <w:right w:val="none" w:sz="0" w:space="0" w:color="auto"/>
                  </w:divBdr>
                </w:div>
                <w:div w:id="1410955186">
                  <w:marLeft w:val="0"/>
                  <w:marRight w:val="0"/>
                  <w:marTop w:val="20"/>
                  <w:marBottom w:val="20"/>
                  <w:divBdr>
                    <w:top w:val="none" w:sz="0" w:space="0" w:color="auto"/>
                    <w:left w:val="none" w:sz="0" w:space="0" w:color="auto"/>
                    <w:bottom w:val="none" w:sz="0" w:space="0" w:color="auto"/>
                    <w:right w:val="none" w:sz="0" w:space="0" w:color="auto"/>
                  </w:divBdr>
                </w:div>
                <w:div w:id="494612307">
                  <w:marLeft w:val="0"/>
                  <w:marRight w:val="0"/>
                  <w:marTop w:val="20"/>
                  <w:marBottom w:val="20"/>
                  <w:divBdr>
                    <w:top w:val="none" w:sz="0" w:space="0" w:color="auto"/>
                    <w:left w:val="none" w:sz="0" w:space="0" w:color="auto"/>
                    <w:bottom w:val="none" w:sz="0" w:space="0" w:color="auto"/>
                    <w:right w:val="none" w:sz="0" w:space="0" w:color="auto"/>
                  </w:divBdr>
                </w:div>
                <w:div w:id="301887343">
                  <w:marLeft w:val="0"/>
                  <w:marRight w:val="0"/>
                  <w:marTop w:val="20"/>
                  <w:marBottom w:val="20"/>
                  <w:divBdr>
                    <w:top w:val="none" w:sz="0" w:space="0" w:color="auto"/>
                    <w:left w:val="none" w:sz="0" w:space="0" w:color="auto"/>
                    <w:bottom w:val="none" w:sz="0" w:space="0" w:color="auto"/>
                    <w:right w:val="none" w:sz="0" w:space="0" w:color="auto"/>
                  </w:divBdr>
                </w:div>
                <w:div w:id="699092891">
                  <w:marLeft w:val="0"/>
                  <w:marRight w:val="0"/>
                  <w:marTop w:val="20"/>
                  <w:marBottom w:val="20"/>
                  <w:divBdr>
                    <w:top w:val="none" w:sz="0" w:space="0" w:color="auto"/>
                    <w:left w:val="none" w:sz="0" w:space="0" w:color="auto"/>
                    <w:bottom w:val="none" w:sz="0" w:space="0" w:color="auto"/>
                    <w:right w:val="none" w:sz="0" w:space="0" w:color="auto"/>
                  </w:divBdr>
                </w:div>
                <w:div w:id="162204520">
                  <w:marLeft w:val="0"/>
                  <w:marRight w:val="0"/>
                  <w:marTop w:val="20"/>
                  <w:marBottom w:val="20"/>
                  <w:divBdr>
                    <w:top w:val="none" w:sz="0" w:space="0" w:color="auto"/>
                    <w:left w:val="none" w:sz="0" w:space="0" w:color="auto"/>
                    <w:bottom w:val="none" w:sz="0" w:space="0" w:color="auto"/>
                    <w:right w:val="none" w:sz="0" w:space="0" w:color="auto"/>
                  </w:divBdr>
                </w:div>
                <w:div w:id="817918400">
                  <w:marLeft w:val="0"/>
                  <w:marRight w:val="0"/>
                  <w:marTop w:val="20"/>
                  <w:marBottom w:val="20"/>
                  <w:divBdr>
                    <w:top w:val="none" w:sz="0" w:space="0" w:color="auto"/>
                    <w:left w:val="none" w:sz="0" w:space="0" w:color="auto"/>
                    <w:bottom w:val="none" w:sz="0" w:space="0" w:color="auto"/>
                    <w:right w:val="none" w:sz="0" w:space="0" w:color="auto"/>
                  </w:divBdr>
                </w:div>
                <w:div w:id="2097315123">
                  <w:marLeft w:val="0"/>
                  <w:marRight w:val="0"/>
                  <w:marTop w:val="20"/>
                  <w:marBottom w:val="20"/>
                  <w:divBdr>
                    <w:top w:val="none" w:sz="0" w:space="0" w:color="auto"/>
                    <w:left w:val="none" w:sz="0" w:space="0" w:color="auto"/>
                    <w:bottom w:val="none" w:sz="0" w:space="0" w:color="auto"/>
                    <w:right w:val="none" w:sz="0" w:space="0" w:color="auto"/>
                  </w:divBdr>
                </w:div>
                <w:div w:id="1285699168">
                  <w:marLeft w:val="0"/>
                  <w:marRight w:val="0"/>
                  <w:marTop w:val="20"/>
                  <w:marBottom w:val="20"/>
                  <w:divBdr>
                    <w:top w:val="none" w:sz="0" w:space="0" w:color="auto"/>
                    <w:left w:val="none" w:sz="0" w:space="0" w:color="auto"/>
                    <w:bottom w:val="none" w:sz="0" w:space="0" w:color="auto"/>
                    <w:right w:val="none" w:sz="0" w:space="0" w:color="auto"/>
                  </w:divBdr>
                </w:div>
                <w:div w:id="555749466">
                  <w:marLeft w:val="0"/>
                  <w:marRight w:val="0"/>
                  <w:marTop w:val="20"/>
                  <w:marBottom w:val="20"/>
                  <w:divBdr>
                    <w:top w:val="none" w:sz="0" w:space="0" w:color="auto"/>
                    <w:left w:val="none" w:sz="0" w:space="0" w:color="auto"/>
                    <w:bottom w:val="none" w:sz="0" w:space="0" w:color="auto"/>
                    <w:right w:val="none" w:sz="0" w:space="0" w:color="auto"/>
                  </w:divBdr>
                </w:div>
                <w:div w:id="1372530139">
                  <w:marLeft w:val="0"/>
                  <w:marRight w:val="0"/>
                  <w:marTop w:val="20"/>
                  <w:marBottom w:val="20"/>
                  <w:divBdr>
                    <w:top w:val="none" w:sz="0" w:space="0" w:color="auto"/>
                    <w:left w:val="none" w:sz="0" w:space="0" w:color="auto"/>
                    <w:bottom w:val="none" w:sz="0" w:space="0" w:color="auto"/>
                    <w:right w:val="none" w:sz="0" w:space="0" w:color="auto"/>
                  </w:divBdr>
                </w:div>
                <w:div w:id="1294098083">
                  <w:marLeft w:val="0"/>
                  <w:marRight w:val="0"/>
                  <w:marTop w:val="20"/>
                  <w:marBottom w:val="20"/>
                  <w:divBdr>
                    <w:top w:val="none" w:sz="0" w:space="0" w:color="auto"/>
                    <w:left w:val="none" w:sz="0" w:space="0" w:color="auto"/>
                    <w:bottom w:val="none" w:sz="0" w:space="0" w:color="auto"/>
                    <w:right w:val="none" w:sz="0" w:space="0" w:color="auto"/>
                  </w:divBdr>
                </w:div>
                <w:div w:id="921641906">
                  <w:marLeft w:val="0"/>
                  <w:marRight w:val="0"/>
                  <w:marTop w:val="20"/>
                  <w:marBottom w:val="20"/>
                  <w:divBdr>
                    <w:top w:val="none" w:sz="0" w:space="0" w:color="auto"/>
                    <w:left w:val="none" w:sz="0" w:space="0" w:color="auto"/>
                    <w:bottom w:val="none" w:sz="0" w:space="0" w:color="auto"/>
                    <w:right w:val="none" w:sz="0" w:space="0" w:color="auto"/>
                  </w:divBdr>
                </w:div>
                <w:div w:id="2024551733">
                  <w:marLeft w:val="0"/>
                  <w:marRight w:val="0"/>
                  <w:marTop w:val="20"/>
                  <w:marBottom w:val="20"/>
                  <w:divBdr>
                    <w:top w:val="none" w:sz="0" w:space="0" w:color="auto"/>
                    <w:left w:val="none" w:sz="0" w:space="0" w:color="auto"/>
                    <w:bottom w:val="none" w:sz="0" w:space="0" w:color="auto"/>
                    <w:right w:val="none" w:sz="0" w:space="0" w:color="auto"/>
                  </w:divBdr>
                </w:div>
                <w:div w:id="1404988352">
                  <w:marLeft w:val="0"/>
                  <w:marRight w:val="0"/>
                  <w:marTop w:val="20"/>
                  <w:marBottom w:val="20"/>
                  <w:divBdr>
                    <w:top w:val="none" w:sz="0" w:space="0" w:color="auto"/>
                    <w:left w:val="none" w:sz="0" w:space="0" w:color="auto"/>
                    <w:bottom w:val="none" w:sz="0" w:space="0" w:color="auto"/>
                    <w:right w:val="none" w:sz="0" w:space="0" w:color="auto"/>
                  </w:divBdr>
                </w:div>
                <w:div w:id="1541819302">
                  <w:marLeft w:val="0"/>
                  <w:marRight w:val="0"/>
                  <w:marTop w:val="20"/>
                  <w:marBottom w:val="20"/>
                  <w:divBdr>
                    <w:top w:val="none" w:sz="0" w:space="0" w:color="auto"/>
                    <w:left w:val="none" w:sz="0" w:space="0" w:color="auto"/>
                    <w:bottom w:val="none" w:sz="0" w:space="0" w:color="auto"/>
                    <w:right w:val="none" w:sz="0" w:space="0" w:color="auto"/>
                  </w:divBdr>
                </w:div>
                <w:div w:id="1067345035">
                  <w:marLeft w:val="0"/>
                  <w:marRight w:val="0"/>
                  <w:marTop w:val="20"/>
                  <w:marBottom w:val="20"/>
                  <w:divBdr>
                    <w:top w:val="none" w:sz="0" w:space="0" w:color="auto"/>
                    <w:left w:val="none" w:sz="0" w:space="0" w:color="auto"/>
                    <w:bottom w:val="none" w:sz="0" w:space="0" w:color="auto"/>
                    <w:right w:val="none" w:sz="0" w:space="0" w:color="auto"/>
                  </w:divBdr>
                </w:div>
                <w:div w:id="1618097042">
                  <w:marLeft w:val="0"/>
                  <w:marRight w:val="0"/>
                  <w:marTop w:val="20"/>
                  <w:marBottom w:val="20"/>
                  <w:divBdr>
                    <w:top w:val="none" w:sz="0" w:space="0" w:color="auto"/>
                    <w:left w:val="none" w:sz="0" w:space="0" w:color="auto"/>
                    <w:bottom w:val="none" w:sz="0" w:space="0" w:color="auto"/>
                    <w:right w:val="none" w:sz="0" w:space="0" w:color="auto"/>
                  </w:divBdr>
                </w:div>
                <w:div w:id="1874344209">
                  <w:marLeft w:val="0"/>
                  <w:marRight w:val="0"/>
                  <w:marTop w:val="20"/>
                  <w:marBottom w:val="20"/>
                  <w:divBdr>
                    <w:top w:val="none" w:sz="0" w:space="0" w:color="auto"/>
                    <w:left w:val="none" w:sz="0" w:space="0" w:color="auto"/>
                    <w:bottom w:val="none" w:sz="0" w:space="0" w:color="auto"/>
                    <w:right w:val="none" w:sz="0" w:space="0" w:color="auto"/>
                  </w:divBdr>
                </w:div>
                <w:div w:id="1818451911">
                  <w:marLeft w:val="0"/>
                  <w:marRight w:val="0"/>
                  <w:marTop w:val="20"/>
                  <w:marBottom w:val="20"/>
                  <w:divBdr>
                    <w:top w:val="none" w:sz="0" w:space="0" w:color="auto"/>
                    <w:left w:val="none" w:sz="0" w:space="0" w:color="auto"/>
                    <w:bottom w:val="none" w:sz="0" w:space="0" w:color="auto"/>
                    <w:right w:val="none" w:sz="0" w:space="0" w:color="auto"/>
                  </w:divBdr>
                </w:div>
                <w:div w:id="146867567">
                  <w:marLeft w:val="0"/>
                  <w:marRight w:val="0"/>
                  <w:marTop w:val="20"/>
                  <w:marBottom w:val="20"/>
                  <w:divBdr>
                    <w:top w:val="none" w:sz="0" w:space="0" w:color="auto"/>
                    <w:left w:val="none" w:sz="0" w:space="0" w:color="auto"/>
                    <w:bottom w:val="none" w:sz="0" w:space="0" w:color="auto"/>
                    <w:right w:val="none" w:sz="0" w:space="0" w:color="auto"/>
                  </w:divBdr>
                </w:div>
                <w:div w:id="991561589">
                  <w:marLeft w:val="0"/>
                  <w:marRight w:val="0"/>
                  <w:marTop w:val="40"/>
                  <w:marBottom w:val="40"/>
                  <w:divBdr>
                    <w:top w:val="none" w:sz="0" w:space="0" w:color="auto"/>
                    <w:left w:val="none" w:sz="0" w:space="0" w:color="auto"/>
                    <w:bottom w:val="none" w:sz="0" w:space="0" w:color="auto"/>
                    <w:right w:val="none" w:sz="0" w:space="0" w:color="auto"/>
                  </w:divBdr>
                </w:div>
                <w:div w:id="764493350">
                  <w:marLeft w:val="0"/>
                  <w:marRight w:val="0"/>
                  <w:marTop w:val="40"/>
                  <w:marBottom w:val="40"/>
                  <w:divBdr>
                    <w:top w:val="none" w:sz="0" w:space="0" w:color="auto"/>
                    <w:left w:val="none" w:sz="0" w:space="0" w:color="auto"/>
                    <w:bottom w:val="none" w:sz="0" w:space="0" w:color="auto"/>
                    <w:right w:val="none" w:sz="0" w:space="0" w:color="auto"/>
                  </w:divBdr>
                </w:div>
                <w:div w:id="1532180240">
                  <w:marLeft w:val="0"/>
                  <w:marRight w:val="0"/>
                  <w:marTop w:val="40"/>
                  <w:marBottom w:val="40"/>
                  <w:divBdr>
                    <w:top w:val="none" w:sz="0" w:space="0" w:color="auto"/>
                    <w:left w:val="none" w:sz="0" w:space="0" w:color="auto"/>
                    <w:bottom w:val="none" w:sz="0" w:space="0" w:color="auto"/>
                    <w:right w:val="none" w:sz="0" w:space="0" w:color="auto"/>
                  </w:divBdr>
                </w:div>
                <w:div w:id="1905329695">
                  <w:marLeft w:val="0"/>
                  <w:marRight w:val="0"/>
                  <w:marTop w:val="40"/>
                  <w:marBottom w:val="40"/>
                  <w:divBdr>
                    <w:top w:val="none" w:sz="0" w:space="0" w:color="auto"/>
                    <w:left w:val="none" w:sz="0" w:space="0" w:color="auto"/>
                    <w:bottom w:val="none" w:sz="0" w:space="0" w:color="auto"/>
                    <w:right w:val="none" w:sz="0" w:space="0" w:color="auto"/>
                  </w:divBdr>
                </w:div>
                <w:div w:id="1518078798">
                  <w:marLeft w:val="0"/>
                  <w:marRight w:val="0"/>
                  <w:marTop w:val="20"/>
                  <w:marBottom w:val="20"/>
                  <w:divBdr>
                    <w:top w:val="none" w:sz="0" w:space="0" w:color="auto"/>
                    <w:left w:val="none" w:sz="0" w:space="0" w:color="auto"/>
                    <w:bottom w:val="none" w:sz="0" w:space="0" w:color="auto"/>
                    <w:right w:val="none" w:sz="0" w:space="0" w:color="auto"/>
                  </w:divBdr>
                </w:div>
                <w:div w:id="919749456">
                  <w:marLeft w:val="0"/>
                  <w:marRight w:val="0"/>
                  <w:marTop w:val="20"/>
                  <w:marBottom w:val="20"/>
                  <w:divBdr>
                    <w:top w:val="none" w:sz="0" w:space="0" w:color="auto"/>
                    <w:left w:val="none" w:sz="0" w:space="0" w:color="auto"/>
                    <w:bottom w:val="none" w:sz="0" w:space="0" w:color="auto"/>
                    <w:right w:val="none" w:sz="0" w:space="0" w:color="auto"/>
                  </w:divBdr>
                </w:div>
                <w:div w:id="2147121639">
                  <w:marLeft w:val="0"/>
                  <w:marRight w:val="0"/>
                  <w:marTop w:val="20"/>
                  <w:marBottom w:val="20"/>
                  <w:divBdr>
                    <w:top w:val="none" w:sz="0" w:space="0" w:color="auto"/>
                    <w:left w:val="none" w:sz="0" w:space="0" w:color="auto"/>
                    <w:bottom w:val="none" w:sz="0" w:space="0" w:color="auto"/>
                    <w:right w:val="none" w:sz="0" w:space="0" w:color="auto"/>
                  </w:divBdr>
                </w:div>
                <w:div w:id="938685713">
                  <w:marLeft w:val="0"/>
                  <w:marRight w:val="0"/>
                  <w:marTop w:val="20"/>
                  <w:marBottom w:val="20"/>
                  <w:divBdr>
                    <w:top w:val="none" w:sz="0" w:space="0" w:color="auto"/>
                    <w:left w:val="none" w:sz="0" w:space="0" w:color="auto"/>
                    <w:bottom w:val="none" w:sz="0" w:space="0" w:color="auto"/>
                    <w:right w:val="none" w:sz="0" w:space="0" w:color="auto"/>
                  </w:divBdr>
                </w:div>
                <w:div w:id="1634288743">
                  <w:marLeft w:val="0"/>
                  <w:marRight w:val="0"/>
                  <w:marTop w:val="20"/>
                  <w:marBottom w:val="20"/>
                  <w:divBdr>
                    <w:top w:val="none" w:sz="0" w:space="0" w:color="auto"/>
                    <w:left w:val="none" w:sz="0" w:space="0" w:color="auto"/>
                    <w:bottom w:val="none" w:sz="0" w:space="0" w:color="auto"/>
                    <w:right w:val="none" w:sz="0" w:space="0" w:color="auto"/>
                  </w:divBdr>
                </w:div>
                <w:div w:id="1003510523">
                  <w:marLeft w:val="0"/>
                  <w:marRight w:val="0"/>
                  <w:marTop w:val="20"/>
                  <w:marBottom w:val="20"/>
                  <w:divBdr>
                    <w:top w:val="none" w:sz="0" w:space="0" w:color="auto"/>
                    <w:left w:val="none" w:sz="0" w:space="0" w:color="auto"/>
                    <w:bottom w:val="none" w:sz="0" w:space="0" w:color="auto"/>
                    <w:right w:val="none" w:sz="0" w:space="0" w:color="auto"/>
                  </w:divBdr>
                </w:div>
                <w:div w:id="1771658844">
                  <w:marLeft w:val="0"/>
                  <w:marRight w:val="0"/>
                  <w:marTop w:val="20"/>
                  <w:marBottom w:val="20"/>
                  <w:divBdr>
                    <w:top w:val="none" w:sz="0" w:space="0" w:color="auto"/>
                    <w:left w:val="none" w:sz="0" w:space="0" w:color="auto"/>
                    <w:bottom w:val="none" w:sz="0" w:space="0" w:color="auto"/>
                    <w:right w:val="none" w:sz="0" w:space="0" w:color="auto"/>
                  </w:divBdr>
                </w:div>
                <w:div w:id="100272439">
                  <w:marLeft w:val="0"/>
                  <w:marRight w:val="0"/>
                  <w:marTop w:val="20"/>
                  <w:marBottom w:val="20"/>
                  <w:divBdr>
                    <w:top w:val="none" w:sz="0" w:space="0" w:color="auto"/>
                    <w:left w:val="none" w:sz="0" w:space="0" w:color="auto"/>
                    <w:bottom w:val="none" w:sz="0" w:space="0" w:color="auto"/>
                    <w:right w:val="none" w:sz="0" w:space="0" w:color="auto"/>
                  </w:divBdr>
                </w:div>
                <w:div w:id="107044368">
                  <w:marLeft w:val="0"/>
                  <w:marRight w:val="0"/>
                  <w:marTop w:val="20"/>
                  <w:marBottom w:val="20"/>
                  <w:divBdr>
                    <w:top w:val="none" w:sz="0" w:space="0" w:color="auto"/>
                    <w:left w:val="none" w:sz="0" w:space="0" w:color="auto"/>
                    <w:bottom w:val="none" w:sz="0" w:space="0" w:color="auto"/>
                    <w:right w:val="none" w:sz="0" w:space="0" w:color="auto"/>
                  </w:divBdr>
                </w:div>
                <w:div w:id="1044407507">
                  <w:marLeft w:val="0"/>
                  <w:marRight w:val="0"/>
                  <w:marTop w:val="20"/>
                  <w:marBottom w:val="20"/>
                  <w:divBdr>
                    <w:top w:val="none" w:sz="0" w:space="0" w:color="auto"/>
                    <w:left w:val="none" w:sz="0" w:space="0" w:color="auto"/>
                    <w:bottom w:val="none" w:sz="0" w:space="0" w:color="auto"/>
                    <w:right w:val="none" w:sz="0" w:space="0" w:color="auto"/>
                  </w:divBdr>
                </w:div>
                <w:div w:id="519971384">
                  <w:marLeft w:val="0"/>
                  <w:marRight w:val="0"/>
                  <w:marTop w:val="20"/>
                  <w:marBottom w:val="20"/>
                  <w:divBdr>
                    <w:top w:val="none" w:sz="0" w:space="0" w:color="auto"/>
                    <w:left w:val="none" w:sz="0" w:space="0" w:color="auto"/>
                    <w:bottom w:val="none" w:sz="0" w:space="0" w:color="auto"/>
                    <w:right w:val="none" w:sz="0" w:space="0" w:color="auto"/>
                  </w:divBdr>
                </w:div>
                <w:div w:id="1321158299">
                  <w:marLeft w:val="0"/>
                  <w:marRight w:val="0"/>
                  <w:marTop w:val="20"/>
                  <w:marBottom w:val="20"/>
                  <w:divBdr>
                    <w:top w:val="none" w:sz="0" w:space="0" w:color="auto"/>
                    <w:left w:val="none" w:sz="0" w:space="0" w:color="auto"/>
                    <w:bottom w:val="none" w:sz="0" w:space="0" w:color="auto"/>
                    <w:right w:val="none" w:sz="0" w:space="0" w:color="auto"/>
                  </w:divBdr>
                </w:div>
                <w:div w:id="1203442648">
                  <w:marLeft w:val="432"/>
                  <w:marRight w:val="0"/>
                  <w:marTop w:val="20"/>
                  <w:marBottom w:val="20"/>
                  <w:divBdr>
                    <w:top w:val="none" w:sz="0" w:space="0" w:color="auto"/>
                    <w:left w:val="none" w:sz="0" w:space="0" w:color="auto"/>
                    <w:bottom w:val="none" w:sz="0" w:space="0" w:color="auto"/>
                    <w:right w:val="none" w:sz="0" w:space="0" w:color="auto"/>
                  </w:divBdr>
                </w:div>
                <w:div w:id="1655181444">
                  <w:marLeft w:val="0"/>
                  <w:marRight w:val="0"/>
                  <w:marTop w:val="20"/>
                  <w:marBottom w:val="20"/>
                  <w:divBdr>
                    <w:top w:val="none" w:sz="0" w:space="0" w:color="auto"/>
                    <w:left w:val="none" w:sz="0" w:space="0" w:color="auto"/>
                    <w:bottom w:val="none" w:sz="0" w:space="0" w:color="auto"/>
                    <w:right w:val="none" w:sz="0" w:space="0" w:color="auto"/>
                  </w:divBdr>
                </w:div>
                <w:div w:id="713695671">
                  <w:marLeft w:val="0"/>
                  <w:marRight w:val="0"/>
                  <w:marTop w:val="20"/>
                  <w:marBottom w:val="20"/>
                  <w:divBdr>
                    <w:top w:val="none" w:sz="0" w:space="0" w:color="auto"/>
                    <w:left w:val="none" w:sz="0" w:space="0" w:color="auto"/>
                    <w:bottom w:val="none" w:sz="0" w:space="0" w:color="auto"/>
                    <w:right w:val="none" w:sz="0" w:space="0" w:color="auto"/>
                  </w:divBdr>
                </w:div>
                <w:div w:id="47727303">
                  <w:marLeft w:val="0"/>
                  <w:marRight w:val="0"/>
                  <w:marTop w:val="20"/>
                  <w:marBottom w:val="20"/>
                  <w:divBdr>
                    <w:top w:val="none" w:sz="0" w:space="0" w:color="auto"/>
                    <w:left w:val="none" w:sz="0" w:space="0" w:color="auto"/>
                    <w:bottom w:val="none" w:sz="0" w:space="0" w:color="auto"/>
                    <w:right w:val="none" w:sz="0" w:space="0" w:color="auto"/>
                  </w:divBdr>
                </w:div>
                <w:div w:id="2011366885">
                  <w:marLeft w:val="0"/>
                  <w:marRight w:val="0"/>
                  <w:marTop w:val="20"/>
                  <w:marBottom w:val="20"/>
                  <w:divBdr>
                    <w:top w:val="none" w:sz="0" w:space="0" w:color="auto"/>
                    <w:left w:val="none" w:sz="0" w:space="0" w:color="auto"/>
                    <w:bottom w:val="none" w:sz="0" w:space="0" w:color="auto"/>
                    <w:right w:val="none" w:sz="0" w:space="0" w:color="auto"/>
                  </w:divBdr>
                </w:div>
                <w:div w:id="1205681895">
                  <w:marLeft w:val="0"/>
                  <w:marRight w:val="0"/>
                  <w:marTop w:val="0"/>
                  <w:marBottom w:val="0"/>
                  <w:divBdr>
                    <w:top w:val="none" w:sz="0" w:space="0" w:color="auto"/>
                    <w:left w:val="none" w:sz="0" w:space="0" w:color="auto"/>
                    <w:bottom w:val="none" w:sz="0" w:space="0" w:color="auto"/>
                    <w:right w:val="none" w:sz="0" w:space="0" w:color="auto"/>
                  </w:divBdr>
                </w:div>
                <w:div w:id="1242255064">
                  <w:marLeft w:val="0"/>
                  <w:marRight w:val="0"/>
                  <w:marTop w:val="20"/>
                  <w:marBottom w:val="20"/>
                  <w:divBdr>
                    <w:top w:val="none" w:sz="0" w:space="0" w:color="auto"/>
                    <w:left w:val="none" w:sz="0" w:space="0" w:color="auto"/>
                    <w:bottom w:val="none" w:sz="0" w:space="0" w:color="auto"/>
                    <w:right w:val="none" w:sz="0" w:space="0" w:color="auto"/>
                  </w:divBdr>
                </w:div>
                <w:div w:id="1620842870">
                  <w:marLeft w:val="0"/>
                  <w:marRight w:val="0"/>
                  <w:marTop w:val="20"/>
                  <w:marBottom w:val="20"/>
                  <w:divBdr>
                    <w:top w:val="none" w:sz="0" w:space="0" w:color="auto"/>
                    <w:left w:val="none" w:sz="0" w:space="0" w:color="auto"/>
                    <w:bottom w:val="none" w:sz="0" w:space="0" w:color="auto"/>
                    <w:right w:val="none" w:sz="0" w:space="0" w:color="auto"/>
                  </w:divBdr>
                </w:div>
                <w:div w:id="1177841785">
                  <w:marLeft w:val="0"/>
                  <w:marRight w:val="0"/>
                  <w:marTop w:val="20"/>
                  <w:marBottom w:val="20"/>
                  <w:divBdr>
                    <w:top w:val="none" w:sz="0" w:space="0" w:color="auto"/>
                    <w:left w:val="none" w:sz="0" w:space="0" w:color="auto"/>
                    <w:bottom w:val="none" w:sz="0" w:space="0" w:color="auto"/>
                    <w:right w:val="none" w:sz="0" w:space="0" w:color="auto"/>
                  </w:divBdr>
                </w:div>
                <w:div w:id="1958489431">
                  <w:marLeft w:val="0"/>
                  <w:marRight w:val="0"/>
                  <w:marTop w:val="20"/>
                  <w:marBottom w:val="20"/>
                  <w:divBdr>
                    <w:top w:val="none" w:sz="0" w:space="0" w:color="auto"/>
                    <w:left w:val="none" w:sz="0" w:space="0" w:color="auto"/>
                    <w:bottom w:val="none" w:sz="0" w:space="0" w:color="auto"/>
                    <w:right w:val="none" w:sz="0" w:space="0" w:color="auto"/>
                  </w:divBdr>
                </w:div>
                <w:div w:id="2027903988">
                  <w:marLeft w:val="0"/>
                  <w:marRight w:val="0"/>
                  <w:marTop w:val="20"/>
                  <w:marBottom w:val="20"/>
                  <w:divBdr>
                    <w:top w:val="none" w:sz="0" w:space="0" w:color="auto"/>
                    <w:left w:val="none" w:sz="0" w:space="0" w:color="auto"/>
                    <w:bottom w:val="none" w:sz="0" w:space="0" w:color="auto"/>
                    <w:right w:val="none" w:sz="0" w:space="0" w:color="auto"/>
                  </w:divBdr>
                </w:div>
                <w:div w:id="1256595040">
                  <w:marLeft w:val="0"/>
                  <w:marRight w:val="0"/>
                  <w:marTop w:val="20"/>
                  <w:marBottom w:val="20"/>
                  <w:divBdr>
                    <w:top w:val="none" w:sz="0" w:space="0" w:color="auto"/>
                    <w:left w:val="none" w:sz="0" w:space="0" w:color="auto"/>
                    <w:bottom w:val="none" w:sz="0" w:space="0" w:color="auto"/>
                    <w:right w:val="none" w:sz="0" w:space="0" w:color="auto"/>
                  </w:divBdr>
                </w:div>
                <w:div w:id="1405564603">
                  <w:marLeft w:val="0"/>
                  <w:marRight w:val="0"/>
                  <w:marTop w:val="20"/>
                  <w:marBottom w:val="20"/>
                  <w:divBdr>
                    <w:top w:val="none" w:sz="0" w:space="0" w:color="auto"/>
                    <w:left w:val="none" w:sz="0" w:space="0" w:color="auto"/>
                    <w:bottom w:val="none" w:sz="0" w:space="0" w:color="auto"/>
                    <w:right w:val="none" w:sz="0" w:space="0" w:color="auto"/>
                  </w:divBdr>
                </w:div>
                <w:div w:id="1108427834">
                  <w:marLeft w:val="0"/>
                  <w:marRight w:val="0"/>
                  <w:marTop w:val="20"/>
                  <w:marBottom w:val="20"/>
                  <w:divBdr>
                    <w:top w:val="none" w:sz="0" w:space="0" w:color="auto"/>
                    <w:left w:val="none" w:sz="0" w:space="0" w:color="auto"/>
                    <w:bottom w:val="none" w:sz="0" w:space="0" w:color="auto"/>
                    <w:right w:val="none" w:sz="0" w:space="0" w:color="auto"/>
                  </w:divBdr>
                </w:div>
                <w:div w:id="1974362298">
                  <w:marLeft w:val="0"/>
                  <w:marRight w:val="0"/>
                  <w:marTop w:val="20"/>
                  <w:marBottom w:val="20"/>
                  <w:divBdr>
                    <w:top w:val="none" w:sz="0" w:space="0" w:color="auto"/>
                    <w:left w:val="none" w:sz="0" w:space="0" w:color="auto"/>
                    <w:bottom w:val="none" w:sz="0" w:space="0" w:color="auto"/>
                    <w:right w:val="none" w:sz="0" w:space="0" w:color="auto"/>
                  </w:divBdr>
                </w:div>
                <w:div w:id="1663771470">
                  <w:marLeft w:val="0"/>
                  <w:marRight w:val="0"/>
                  <w:marTop w:val="20"/>
                  <w:marBottom w:val="20"/>
                  <w:divBdr>
                    <w:top w:val="none" w:sz="0" w:space="0" w:color="auto"/>
                    <w:left w:val="none" w:sz="0" w:space="0" w:color="auto"/>
                    <w:bottom w:val="none" w:sz="0" w:space="0" w:color="auto"/>
                    <w:right w:val="none" w:sz="0" w:space="0" w:color="auto"/>
                  </w:divBdr>
                </w:div>
                <w:div w:id="2002080068">
                  <w:marLeft w:val="144"/>
                  <w:marRight w:val="0"/>
                  <w:marTop w:val="20"/>
                  <w:marBottom w:val="20"/>
                  <w:divBdr>
                    <w:top w:val="none" w:sz="0" w:space="0" w:color="auto"/>
                    <w:left w:val="none" w:sz="0" w:space="0" w:color="auto"/>
                    <w:bottom w:val="none" w:sz="0" w:space="0" w:color="auto"/>
                    <w:right w:val="none" w:sz="0" w:space="0" w:color="auto"/>
                  </w:divBdr>
                </w:div>
                <w:div w:id="1032614469">
                  <w:marLeft w:val="0"/>
                  <w:marRight w:val="0"/>
                  <w:marTop w:val="20"/>
                  <w:marBottom w:val="20"/>
                  <w:divBdr>
                    <w:top w:val="none" w:sz="0" w:space="0" w:color="auto"/>
                    <w:left w:val="none" w:sz="0" w:space="0" w:color="auto"/>
                    <w:bottom w:val="none" w:sz="0" w:space="0" w:color="auto"/>
                    <w:right w:val="none" w:sz="0" w:space="0" w:color="auto"/>
                  </w:divBdr>
                </w:div>
                <w:div w:id="1549222940">
                  <w:marLeft w:val="0"/>
                  <w:marRight w:val="0"/>
                  <w:marTop w:val="20"/>
                  <w:marBottom w:val="20"/>
                  <w:divBdr>
                    <w:top w:val="none" w:sz="0" w:space="0" w:color="auto"/>
                    <w:left w:val="none" w:sz="0" w:space="0" w:color="auto"/>
                    <w:bottom w:val="none" w:sz="0" w:space="0" w:color="auto"/>
                    <w:right w:val="none" w:sz="0" w:space="0" w:color="auto"/>
                  </w:divBdr>
                </w:div>
                <w:div w:id="127668454">
                  <w:marLeft w:val="0"/>
                  <w:marRight w:val="0"/>
                  <w:marTop w:val="20"/>
                  <w:marBottom w:val="20"/>
                  <w:divBdr>
                    <w:top w:val="none" w:sz="0" w:space="0" w:color="auto"/>
                    <w:left w:val="none" w:sz="0" w:space="0" w:color="auto"/>
                    <w:bottom w:val="none" w:sz="0" w:space="0" w:color="auto"/>
                    <w:right w:val="none" w:sz="0" w:space="0" w:color="auto"/>
                  </w:divBdr>
                </w:div>
                <w:div w:id="1350369716">
                  <w:marLeft w:val="0"/>
                  <w:marRight w:val="0"/>
                  <w:marTop w:val="20"/>
                  <w:marBottom w:val="20"/>
                  <w:divBdr>
                    <w:top w:val="none" w:sz="0" w:space="0" w:color="auto"/>
                    <w:left w:val="none" w:sz="0" w:space="0" w:color="auto"/>
                    <w:bottom w:val="none" w:sz="0" w:space="0" w:color="auto"/>
                    <w:right w:val="none" w:sz="0" w:space="0" w:color="auto"/>
                  </w:divBdr>
                </w:div>
                <w:div w:id="1696271038">
                  <w:marLeft w:val="0"/>
                  <w:marRight w:val="0"/>
                  <w:marTop w:val="20"/>
                  <w:marBottom w:val="20"/>
                  <w:divBdr>
                    <w:top w:val="none" w:sz="0" w:space="0" w:color="auto"/>
                    <w:left w:val="none" w:sz="0" w:space="0" w:color="auto"/>
                    <w:bottom w:val="none" w:sz="0" w:space="0" w:color="auto"/>
                    <w:right w:val="none" w:sz="0" w:space="0" w:color="auto"/>
                  </w:divBdr>
                </w:div>
                <w:div w:id="1862208128">
                  <w:marLeft w:val="0"/>
                  <w:marRight w:val="0"/>
                  <w:marTop w:val="0"/>
                  <w:marBottom w:val="0"/>
                  <w:divBdr>
                    <w:top w:val="none" w:sz="0" w:space="0" w:color="auto"/>
                    <w:left w:val="none" w:sz="0" w:space="0" w:color="auto"/>
                    <w:bottom w:val="none" w:sz="0" w:space="0" w:color="auto"/>
                    <w:right w:val="none" w:sz="0" w:space="0" w:color="auto"/>
                  </w:divBdr>
                </w:div>
                <w:div w:id="285359232">
                  <w:marLeft w:val="0"/>
                  <w:marRight w:val="0"/>
                  <w:marTop w:val="40"/>
                  <w:marBottom w:val="40"/>
                  <w:divBdr>
                    <w:top w:val="none" w:sz="0" w:space="0" w:color="auto"/>
                    <w:left w:val="none" w:sz="0" w:space="0" w:color="auto"/>
                    <w:bottom w:val="none" w:sz="0" w:space="0" w:color="auto"/>
                    <w:right w:val="none" w:sz="0" w:space="0" w:color="auto"/>
                  </w:divBdr>
                </w:div>
                <w:div w:id="46531414">
                  <w:marLeft w:val="0"/>
                  <w:marRight w:val="0"/>
                  <w:marTop w:val="40"/>
                  <w:marBottom w:val="40"/>
                  <w:divBdr>
                    <w:top w:val="none" w:sz="0" w:space="0" w:color="auto"/>
                    <w:left w:val="none" w:sz="0" w:space="0" w:color="auto"/>
                    <w:bottom w:val="none" w:sz="0" w:space="0" w:color="auto"/>
                    <w:right w:val="none" w:sz="0" w:space="0" w:color="auto"/>
                  </w:divBdr>
                </w:div>
                <w:div w:id="2016491225">
                  <w:marLeft w:val="0"/>
                  <w:marRight w:val="0"/>
                  <w:marTop w:val="40"/>
                  <w:marBottom w:val="40"/>
                  <w:divBdr>
                    <w:top w:val="none" w:sz="0" w:space="0" w:color="auto"/>
                    <w:left w:val="none" w:sz="0" w:space="0" w:color="auto"/>
                    <w:bottom w:val="none" w:sz="0" w:space="0" w:color="auto"/>
                    <w:right w:val="none" w:sz="0" w:space="0" w:color="auto"/>
                  </w:divBdr>
                </w:div>
                <w:div w:id="1046832712">
                  <w:marLeft w:val="0"/>
                  <w:marRight w:val="0"/>
                  <w:marTop w:val="40"/>
                  <w:marBottom w:val="40"/>
                  <w:divBdr>
                    <w:top w:val="none" w:sz="0" w:space="0" w:color="auto"/>
                    <w:left w:val="none" w:sz="0" w:space="0" w:color="auto"/>
                    <w:bottom w:val="none" w:sz="0" w:space="0" w:color="auto"/>
                    <w:right w:val="none" w:sz="0" w:space="0" w:color="auto"/>
                  </w:divBdr>
                </w:div>
                <w:div w:id="1902903357">
                  <w:marLeft w:val="0"/>
                  <w:marRight w:val="0"/>
                  <w:marTop w:val="40"/>
                  <w:marBottom w:val="40"/>
                  <w:divBdr>
                    <w:top w:val="none" w:sz="0" w:space="0" w:color="auto"/>
                    <w:left w:val="none" w:sz="0" w:space="0" w:color="auto"/>
                    <w:bottom w:val="none" w:sz="0" w:space="0" w:color="auto"/>
                    <w:right w:val="none" w:sz="0" w:space="0" w:color="auto"/>
                  </w:divBdr>
                </w:div>
                <w:div w:id="610166326">
                  <w:marLeft w:val="0"/>
                  <w:marRight w:val="0"/>
                  <w:marTop w:val="40"/>
                  <w:marBottom w:val="40"/>
                  <w:divBdr>
                    <w:top w:val="none" w:sz="0" w:space="0" w:color="auto"/>
                    <w:left w:val="none" w:sz="0" w:space="0" w:color="auto"/>
                    <w:bottom w:val="none" w:sz="0" w:space="0" w:color="auto"/>
                    <w:right w:val="none" w:sz="0" w:space="0" w:color="auto"/>
                  </w:divBdr>
                </w:div>
                <w:div w:id="1514417646">
                  <w:marLeft w:val="0"/>
                  <w:marRight w:val="0"/>
                  <w:marTop w:val="40"/>
                  <w:marBottom w:val="40"/>
                  <w:divBdr>
                    <w:top w:val="none" w:sz="0" w:space="0" w:color="auto"/>
                    <w:left w:val="none" w:sz="0" w:space="0" w:color="auto"/>
                    <w:bottom w:val="none" w:sz="0" w:space="0" w:color="auto"/>
                    <w:right w:val="none" w:sz="0" w:space="0" w:color="auto"/>
                  </w:divBdr>
                </w:div>
                <w:div w:id="671563106">
                  <w:marLeft w:val="0"/>
                  <w:marRight w:val="0"/>
                  <w:marTop w:val="40"/>
                  <w:marBottom w:val="40"/>
                  <w:divBdr>
                    <w:top w:val="none" w:sz="0" w:space="0" w:color="auto"/>
                    <w:left w:val="none" w:sz="0" w:space="0" w:color="auto"/>
                    <w:bottom w:val="none" w:sz="0" w:space="0" w:color="auto"/>
                    <w:right w:val="none" w:sz="0" w:space="0" w:color="auto"/>
                  </w:divBdr>
                </w:div>
                <w:div w:id="93942584">
                  <w:marLeft w:val="0"/>
                  <w:marRight w:val="0"/>
                  <w:marTop w:val="40"/>
                  <w:marBottom w:val="40"/>
                  <w:divBdr>
                    <w:top w:val="none" w:sz="0" w:space="0" w:color="auto"/>
                    <w:left w:val="none" w:sz="0" w:space="0" w:color="auto"/>
                    <w:bottom w:val="none" w:sz="0" w:space="0" w:color="auto"/>
                    <w:right w:val="none" w:sz="0" w:space="0" w:color="auto"/>
                  </w:divBdr>
                </w:div>
                <w:div w:id="1174103427">
                  <w:marLeft w:val="0"/>
                  <w:marRight w:val="0"/>
                  <w:marTop w:val="40"/>
                  <w:marBottom w:val="40"/>
                  <w:divBdr>
                    <w:top w:val="none" w:sz="0" w:space="0" w:color="auto"/>
                    <w:left w:val="none" w:sz="0" w:space="0" w:color="auto"/>
                    <w:bottom w:val="none" w:sz="0" w:space="0" w:color="auto"/>
                    <w:right w:val="none" w:sz="0" w:space="0" w:color="auto"/>
                  </w:divBdr>
                </w:div>
                <w:div w:id="1708411392">
                  <w:marLeft w:val="0"/>
                  <w:marRight w:val="0"/>
                  <w:marTop w:val="40"/>
                  <w:marBottom w:val="40"/>
                  <w:divBdr>
                    <w:top w:val="none" w:sz="0" w:space="0" w:color="auto"/>
                    <w:left w:val="none" w:sz="0" w:space="0" w:color="auto"/>
                    <w:bottom w:val="none" w:sz="0" w:space="0" w:color="auto"/>
                    <w:right w:val="none" w:sz="0" w:space="0" w:color="auto"/>
                  </w:divBdr>
                </w:div>
                <w:div w:id="1883636779">
                  <w:marLeft w:val="0"/>
                  <w:marRight w:val="0"/>
                  <w:marTop w:val="40"/>
                  <w:marBottom w:val="40"/>
                  <w:divBdr>
                    <w:top w:val="none" w:sz="0" w:space="0" w:color="auto"/>
                    <w:left w:val="none" w:sz="0" w:space="0" w:color="auto"/>
                    <w:bottom w:val="none" w:sz="0" w:space="0" w:color="auto"/>
                    <w:right w:val="none" w:sz="0" w:space="0" w:color="auto"/>
                  </w:divBdr>
                </w:div>
                <w:div w:id="1536506504">
                  <w:marLeft w:val="0"/>
                  <w:marRight w:val="0"/>
                  <w:marTop w:val="40"/>
                  <w:marBottom w:val="40"/>
                  <w:divBdr>
                    <w:top w:val="none" w:sz="0" w:space="0" w:color="auto"/>
                    <w:left w:val="none" w:sz="0" w:space="0" w:color="auto"/>
                    <w:bottom w:val="none" w:sz="0" w:space="0" w:color="auto"/>
                    <w:right w:val="none" w:sz="0" w:space="0" w:color="auto"/>
                  </w:divBdr>
                </w:div>
                <w:div w:id="386144293">
                  <w:marLeft w:val="0"/>
                  <w:marRight w:val="0"/>
                  <w:marTop w:val="40"/>
                  <w:marBottom w:val="40"/>
                  <w:divBdr>
                    <w:top w:val="none" w:sz="0" w:space="0" w:color="auto"/>
                    <w:left w:val="none" w:sz="0" w:space="0" w:color="auto"/>
                    <w:bottom w:val="none" w:sz="0" w:space="0" w:color="auto"/>
                    <w:right w:val="none" w:sz="0" w:space="0" w:color="auto"/>
                  </w:divBdr>
                </w:div>
                <w:div w:id="1146630004">
                  <w:marLeft w:val="0"/>
                  <w:marRight w:val="0"/>
                  <w:marTop w:val="40"/>
                  <w:marBottom w:val="40"/>
                  <w:divBdr>
                    <w:top w:val="none" w:sz="0" w:space="0" w:color="auto"/>
                    <w:left w:val="none" w:sz="0" w:space="0" w:color="auto"/>
                    <w:bottom w:val="none" w:sz="0" w:space="0" w:color="auto"/>
                    <w:right w:val="none" w:sz="0" w:space="0" w:color="auto"/>
                  </w:divBdr>
                </w:div>
                <w:div w:id="108475327">
                  <w:marLeft w:val="0"/>
                  <w:marRight w:val="0"/>
                  <w:marTop w:val="40"/>
                  <w:marBottom w:val="40"/>
                  <w:divBdr>
                    <w:top w:val="none" w:sz="0" w:space="0" w:color="auto"/>
                    <w:left w:val="none" w:sz="0" w:space="0" w:color="auto"/>
                    <w:bottom w:val="none" w:sz="0" w:space="0" w:color="auto"/>
                    <w:right w:val="none" w:sz="0" w:space="0" w:color="auto"/>
                  </w:divBdr>
                </w:div>
                <w:div w:id="1927496074">
                  <w:marLeft w:val="0"/>
                  <w:marRight w:val="0"/>
                  <w:marTop w:val="0"/>
                  <w:marBottom w:val="0"/>
                  <w:divBdr>
                    <w:top w:val="none" w:sz="0" w:space="0" w:color="auto"/>
                    <w:left w:val="none" w:sz="0" w:space="0" w:color="auto"/>
                    <w:bottom w:val="none" w:sz="0" w:space="0" w:color="auto"/>
                    <w:right w:val="none" w:sz="0" w:space="0" w:color="auto"/>
                  </w:divBdr>
                </w:div>
                <w:div w:id="622541849">
                  <w:marLeft w:val="0"/>
                  <w:marRight w:val="0"/>
                  <w:marTop w:val="40"/>
                  <w:marBottom w:val="40"/>
                  <w:divBdr>
                    <w:top w:val="none" w:sz="0" w:space="0" w:color="auto"/>
                    <w:left w:val="none" w:sz="0" w:space="0" w:color="auto"/>
                    <w:bottom w:val="none" w:sz="0" w:space="0" w:color="auto"/>
                    <w:right w:val="none" w:sz="0" w:space="0" w:color="auto"/>
                  </w:divBdr>
                </w:div>
                <w:div w:id="691221645">
                  <w:marLeft w:val="0"/>
                  <w:marRight w:val="0"/>
                  <w:marTop w:val="40"/>
                  <w:marBottom w:val="40"/>
                  <w:divBdr>
                    <w:top w:val="none" w:sz="0" w:space="0" w:color="auto"/>
                    <w:left w:val="none" w:sz="0" w:space="0" w:color="auto"/>
                    <w:bottom w:val="none" w:sz="0" w:space="0" w:color="auto"/>
                    <w:right w:val="none" w:sz="0" w:space="0" w:color="auto"/>
                  </w:divBdr>
                </w:div>
                <w:div w:id="292367968">
                  <w:marLeft w:val="0"/>
                  <w:marRight w:val="0"/>
                  <w:marTop w:val="40"/>
                  <w:marBottom w:val="40"/>
                  <w:divBdr>
                    <w:top w:val="none" w:sz="0" w:space="0" w:color="auto"/>
                    <w:left w:val="none" w:sz="0" w:space="0" w:color="auto"/>
                    <w:bottom w:val="none" w:sz="0" w:space="0" w:color="auto"/>
                    <w:right w:val="none" w:sz="0" w:space="0" w:color="auto"/>
                  </w:divBdr>
                </w:div>
                <w:div w:id="706103655">
                  <w:marLeft w:val="0"/>
                  <w:marRight w:val="0"/>
                  <w:marTop w:val="40"/>
                  <w:marBottom w:val="40"/>
                  <w:divBdr>
                    <w:top w:val="none" w:sz="0" w:space="0" w:color="auto"/>
                    <w:left w:val="none" w:sz="0" w:space="0" w:color="auto"/>
                    <w:bottom w:val="none" w:sz="0" w:space="0" w:color="auto"/>
                    <w:right w:val="none" w:sz="0" w:space="0" w:color="auto"/>
                  </w:divBdr>
                </w:div>
                <w:div w:id="300812747">
                  <w:marLeft w:val="0"/>
                  <w:marRight w:val="0"/>
                  <w:marTop w:val="40"/>
                  <w:marBottom w:val="40"/>
                  <w:divBdr>
                    <w:top w:val="none" w:sz="0" w:space="0" w:color="auto"/>
                    <w:left w:val="none" w:sz="0" w:space="0" w:color="auto"/>
                    <w:bottom w:val="none" w:sz="0" w:space="0" w:color="auto"/>
                    <w:right w:val="none" w:sz="0" w:space="0" w:color="auto"/>
                  </w:divBdr>
                </w:div>
                <w:div w:id="1312372747">
                  <w:marLeft w:val="0"/>
                  <w:marRight w:val="0"/>
                  <w:marTop w:val="40"/>
                  <w:marBottom w:val="40"/>
                  <w:divBdr>
                    <w:top w:val="none" w:sz="0" w:space="0" w:color="auto"/>
                    <w:left w:val="none" w:sz="0" w:space="0" w:color="auto"/>
                    <w:bottom w:val="none" w:sz="0" w:space="0" w:color="auto"/>
                    <w:right w:val="none" w:sz="0" w:space="0" w:color="auto"/>
                  </w:divBdr>
                </w:div>
                <w:div w:id="215897005">
                  <w:marLeft w:val="0"/>
                  <w:marRight w:val="0"/>
                  <w:marTop w:val="40"/>
                  <w:marBottom w:val="40"/>
                  <w:divBdr>
                    <w:top w:val="none" w:sz="0" w:space="0" w:color="auto"/>
                    <w:left w:val="none" w:sz="0" w:space="0" w:color="auto"/>
                    <w:bottom w:val="none" w:sz="0" w:space="0" w:color="auto"/>
                    <w:right w:val="none" w:sz="0" w:space="0" w:color="auto"/>
                  </w:divBdr>
                </w:div>
                <w:div w:id="1148786359">
                  <w:marLeft w:val="0"/>
                  <w:marRight w:val="0"/>
                  <w:marTop w:val="40"/>
                  <w:marBottom w:val="40"/>
                  <w:divBdr>
                    <w:top w:val="none" w:sz="0" w:space="0" w:color="auto"/>
                    <w:left w:val="none" w:sz="0" w:space="0" w:color="auto"/>
                    <w:bottom w:val="none" w:sz="0" w:space="0" w:color="auto"/>
                    <w:right w:val="none" w:sz="0" w:space="0" w:color="auto"/>
                  </w:divBdr>
                </w:div>
                <w:div w:id="1834367624">
                  <w:marLeft w:val="0"/>
                  <w:marRight w:val="0"/>
                  <w:marTop w:val="40"/>
                  <w:marBottom w:val="40"/>
                  <w:divBdr>
                    <w:top w:val="none" w:sz="0" w:space="0" w:color="auto"/>
                    <w:left w:val="none" w:sz="0" w:space="0" w:color="auto"/>
                    <w:bottom w:val="none" w:sz="0" w:space="0" w:color="auto"/>
                    <w:right w:val="none" w:sz="0" w:space="0" w:color="auto"/>
                  </w:divBdr>
                </w:div>
                <w:div w:id="60686813">
                  <w:marLeft w:val="0"/>
                  <w:marRight w:val="0"/>
                  <w:marTop w:val="40"/>
                  <w:marBottom w:val="40"/>
                  <w:divBdr>
                    <w:top w:val="none" w:sz="0" w:space="0" w:color="auto"/>
                    <w:left w:val="none" w:sz="0" w:space="0" w:color="auto"/>
                    <w:bottom w:val="none" w:sz="0" w:space="0" w:color="auto"/>
                    <w:right w:val="none" w:sz="0" w:space="0" w:color="auto"/>
                  </w:divBdr>
                </w:div>
                <w:div w:id="2008358884">
                  <w:marLeft w:val="0"/>
                  <w:marRight w:val="0"/>
                  <w:marTop w:val="40"/>
                  <w:marBottom w:val="40"/>
                  <w:divBdr>
                    <w:top w:val="none" w:sz="0" w:space="0" w:color="auto"/>
                    <w:left w:val="none" w:sz="0" w:space="0" w:color="auto"/>
                    <w:bottom w:val="none" w:sz="0" w:space="0" w:color="auto"/>
                    <w:right w:val="none" w:sz="0" w:space="0" w:color="auto"/>
                  </w:divBdr>
                </w:div>
                <w:div w:id="1973752374">
                  <w:marLeft w:val="0"/>
                  <w:marRight w:val="0"/>
                  <w:marTop w:val="40"/>
                  <w:marBottom w:val="40"/>
                  <w:divBdr>
                    <w:top w:val="none" w:sz="0" w:space="0" w:color="auto"/>
                    <w:left w:val="none" w:sz="0" w:space="0" w:color="auto"/>
                    <w:bottom w:val="none" w:sz="0" w:space="0" w:color="auto"/>
                    <w:right w:val="none" w:sz="0" w:space="0" w:color="auto"/>
                  </w:divBdr>
                </w:div>
                <w:div w:id="505873922">
                  <w:marLeft w:val="0"/>
                  <w:marRight w:val="0"/>
                  <w:marTop w:val="40"/>
                  <w:marBottom w:val="40"/>
                  <w:divBdr>
                    <w:top w:val="none" w:sz="0" w:space="0" w:color="auto"/>
                    <w:left w:val="none" w:sz="0" w:space="0" w:color="auto"/>
                    <w:bottom w:val="none" w:sz="0" w:space="0" w:color="auto"/>
                    <w:right w:val="none" w:sz="0" w:space="0" w:color="auto"/>
                  </w:divBdr>
                </w:div>
                <w:div w:id="1916357678">
                  <w:marLeft w:val="0"/>
                  <w:marRight w:val="0"/>
                  <w:marTop w:val="40"/>
                  <w:marBottom w:val="40"/>
                  <w:divBdr>
                    <w:top w:val="none" w:sz="0" w:space="0" w:color="auto"/>
                    <w:left w:val="none" w:sz="0" w:space="0" w:color="auto"/>
                    <w:bottom w:val="none" w:sz="0" w:space="0" w:color="auto"/>
                    <w:right w:val="none" w:sz="0" w:space="0" w:color="auto"/>
                  </w:divBdr>
                </w:div>
                <w:div w:id="242958814">
                  <w:marLeft w:val="0"/>
                  <w:marRight w:val="0"/>
                  <w:marTop w:val="40"/>
                  <w:marBottom w:val="40"/>
                  <w:divBdr>
                    <w:top w:val="none" w:sz="0" w:space="0" w:color="auto"/>
                    <w:left w:val="none" w:sz="0" w:space="0" w:color="auto"/>
                    <w:bottom w:val="none" w:sz="0" w:space="0" w:color="auto"/>
                    <w:right w:val="none" w:sz="0" w:space="0" w:color="auto"/>
                  </w:divBdr>
                </w:div>
                <w:div w:id="2067139134">
                  <w:marLeft w:val="288"/>
                  <w:marRight w:val="0"/>
                  <w:marTop w:val="40"/>
                  <w:marBottom w:val="40"/>
                  <w:divBdr>
                    <w:top w:val="none" w:sz="0" w:space="0" w:color="auto"/>
                    <w:left w:val="none" w:sz="0" w:space="0" w:color="auto"/>
                    <w:bottom w:val="none" w:sz="0" w:space="0" w:color="auto"/>
                    <w:right w:val="none" w:sz="0" w:space="0" w:color="auto"/>
                  </w:divBdr>
                </w:div>
                <w:div w:id="2043894904">
                  <w:marLeft w:val="0"/>
                  <w:marRight w:val="0"/>
                  <w:marTop w:val="40"/>
                  <w:marBottom w:val="40"/>
                  <w:divBdr>
                    <w:top w:val="none" w:sz="0" w:space="0" w:color="auto"/>
                    <w:left w:val="none" w:sz="0" w:space="0" w:color="auto"/>
                    <w:bottom w:val="none" w:sz="0" w:space="0" w:color="auto"/>
                    <w:right w:val="none" w:sz="0" w:space="0" w:color="auto"/>
                  </w:divBdr>
                </w:div>
                <w:div w:id="81296392">
                  <w:marLeft w:val="0"/>
                  <w:marRight w:val="0"/>
                  <w:marTop w:val="40"/>
                  <w:marBottom w:val="40"/>
                  <w:divBdr>
                    <w:top w:val="none" w:sz="0" w:space="0" w:color="auto"/>
                    <w:left w:val="none" w:sz="0" w:space="0" w:color="auto"/>
                    <w:bottom w:val="none" w:sz="0" w:space="0" w:color="auto"/>
                    <w:right w:val="none" w:sz="0" w:space="0" w:color="auto"/>
                  </w:divBdr>
                </w:div>
                <w:div w:id="1975480758">
                  <w:marLeft w:val="0"/>
                  <w:marRight w:val="0"/>
                  <w:marTop w:val="40"/>
                  <w:marBottom w:val="40"/>
                  <w:divBdr>
                    <w:top w:val="none" w:sz="0" w:space="0" w:color="auto"/>
                    <w:left w:val="none" w:sz="0" w:space="0" w:color="auto"/>
                    <w:bottom w:val="none" w:sz="0" w:space="0" w:color="auto"/>
                    <w:right w:val="none" w:sz="0" w:space="0" w:color="auto"/>
                  </w:divBdr>
                </w:div>
                <w:div w:id="1574075448">
                  <w:marLeft w:val="0"/>
                  <w:marRight w:val="0"/>
                  <w:marTop w:val="0"/>
                  <w:marBottom w:val="0"/>
                  <w:divBdr>
                    <w:top w:val="none" w:sz="0" w:space="0" w:color="auto"/>
                    <w:left w:val="none" w:sz="0" w:space="0" w:color="auto"/>
                    <w:bottom w:val="none" w:sz="0" w:space="0" w:color="auto"/>
                    <w:right w:val="none" w:sz="0" w:space="0" w:color="auto"/>
                  </w:divBdr>
                </w:div>
                <w:div w:id="351688612">
                  <w:marLeft w:val="0"/>
                  <w:marRight w:val="0"/>
                  <w:marTop w:val="40"/>
                  <w:marBottom w:val="40"/>
                  <w:divBdr>
                    <w:top w:val="none" w:sz="0" w:space="0" w:color="auto"/>
                    <w:left w:val="none" w:sz="0" w:space="0" w:color="auto"/>
                    <w:bottom w:val="none" w:sz="0" w:space="0" w:color="auto"/>
                    <w:right w:val="none" w:sz="0" w:space="0" w:color="auto"/>
                  </w:divBdr>
                </w:div>
                <w:div w:id="1187525322">
                  <w:marLeft w:val="0"/>
                  <w:marRight w:val="0"/>
                  <w:marTop w:val="40"/>
                  <w:marBottom w:val="40"/>
                  <w:divBdr>
                    <w:top w:val="none" w:sz="0" w:space="0" w:color="auto"/>
                    <w:left w:val="none" w:sz="0" w:space="0" w:color="auto"/>
                    <w:bottom w:val="none" w:sz="0" w:space="0" w:color="auto"/>
                    <w:right w:val="none" w:sz="0" w:space="0" w:color="auto"/>
                  </w:divBdr>
                </w:div>
                <w:div w:id="355351927">
                  <w:marLeft w:val="0"/>
                  <w:marRight w:val="0"/>
                  <w:marTop w:val="40"/>
                  <w:marBottom w:val="40"/>
                  <w:divBdr>
                    <w:top w:val="none" w:sz="0" w:space="0" w:color="auto"/>
                    <w:left w:val="none" w:sz="0" w:space="0" w:color="auto"/>
                    <w:bottom w:val="none" w:sz="0" w:space="0" w:color="auto"/>
                    <w:right w:val="none" w:sz="0" w:space="0" w:color="auto"/>
                  </w:divBdr>
                </w:div>
                <w:div w:id="91705414">
                  <w:marLeft w:val="0"/>
                  <w:marRight w:val="0"/>
                  <w:marTop w:val="40"/>
                  <w:marBottom w:val="40"/>
                  <w:divBdr>
                    <w:top w:val="none" w:sz="0" w:space="0" w:color="auto"/>
                    <w:left w:val="none" w:sz="0" w:space="0" w:color="auto"/>
                    <w:bottom w:val="none" w:sz="0" w:space="0" w:color="auto"/>
                    <w:right w:val="none" w:sz="0" w:space="0" w:color="auto"/>
                  </w:divBdr>
                </w:div>
                <w:div w:id="703360563">
                  <w:marLeft w:val="0"/>
                  <w:marRight w:val="0"/>
                  <w:marTop w:val="40"/>
                  <w:marBottom w:val="40"/>
                  <w:divBdr>
                    <w:top w:val="none" w:sz="0" w:space="0" w:color="auto"/>
                    <w:left w:val="none" w:sz="0" w:space="0" w:color="auto"/>
                    <w:bottom w:val="none" w:sz="0" w:space="0" w:color="auto"/>
                    <w:right w:val="none" w:sz="0" w:space="0" w:color="auto"/>
                  </w:divBdr>
                </w:div>
                <w:div w:id="1450397293">
                  <w:marLeft w:val="0"/>
                  <w:marRight w:val="0"/>
                  <w:marTop w:val="40"/>
                  <w:marBottom w:val="40"/>
                  <w:divBdr>
                    <w:top w:val="none" w:sz="0" w:space="0" w:color="auto"/>
                    <w:left w:val="none" w:sz="0" w:space="0" w:color="auto"/>
                    <w:bottom w:val="none" w:sz="0" w:space="0" w:color="auto"/>
                    <w:right w:val="none" w:sz="0" w:space="0" w:color="auto"/>
                  </w:divBdr>
                </w:div>
                <w:div w:id="1440376240">
                  <w:marLeft w:val="0"/>
                  <w:marRight w:val="0"/>
                  <w:marTop w:val="40"/>
                  <w:marBottom w:val="40"/>
                  <w:divBdr>
                    <w:top w:val="none" w:sz="0" w:space="0" w:color="auto"/>
                    <w:left w:val="none" w:sz="0" w:space="0" w:color="auto"/>
                    <w:bottom w:val="none" w:sz="0" w:space="0" w:color="auto"/>
                    <w:right w:val="none" w:sz="0" w:space="0" w:color="auto"/>
                  </w:divBdr>
                </w:div>
                <w:div w:id="966280678">
                  <w:marLeft w:val="0"/>
                  <w:marRight w:val="0"/>
                  <w:marTop w:val="40"/>
                  <w:marBottom w:val="40"/>
                  <w:divBdr>
                    <w:top w:val="none" w:sz="0" w:space="0" w:color="auto"/>
                    <w:left w:val="none" w:sz="0" w:space="0" w:color="auto"/>
                    <w:bottom w:val="none" w:sz="0" w:space="0" w:color="auto"/>
                    <w:right w:val="none" w:sz="0" w:space="0" w:color="auto"/>
                  </w:divBdr>
                </w:div>
                <w:div w:id="435370648">
                  <w:marLeft w:val="0"/>
                  <w:marRight w:val="0"/>
                  <w:marTop w:val="40"/>
                  <w:marBottom w:val="40"/>
                  <w:divBdr>
                    <w:top w:val="none" w:sz="0" w:space="0" w:color="auto"/>
                    <w:left w:val="none" w:sz="0" w:space="0" w:color="auto"/>
                    <w:bottom w:val="none" w:sz="0" w:space="0" w:color="auto"/>
                    <w:right w:val="none" w:sz="0" w:space="0" w:color="auto"/>
                  </w:divBdr>
                </w:div>
                <w:div w:id="90592899">
                  <w:marLeft w:val="0"/>
                  <w:marRight w:val="0"/>
                  <w:marTop w:val="40"/>
                  <w:marBottom w:val="40"/>
                  <w:divBdr>
                    <w:top w:val="none" w:sz="0" w:space="0" w:color="auto"/>
                    <w:left w:val="none" w:sz="0" w:space="0" w:color="auto"/>
                    <w:bottom w:val="none" w:sz="0" w:space="0" w:color="auto"/>
                    <w:right w:val="none" w:sz="0" w:space="0" w:color="auto"/>
                  </w:divBdr>
                </w:div>
                <w:div w:id="2054574583">
                  <w:marLeft w:val="0"/>
                  <w:marRight w:val="0"/>
                  <w:marTop w:val="40"/>
                  <w:marBottom w:val="40"/>
                  <w:divBdr>
                    <w:top w:val="none" w:sz="0" w:space="0" w:color="auto"/>
                    <w:left w:val="none" w:sz="0" w:space="0" w:color="auto"/>
                    <w:bottom w:val="none" w:sz="0" w:space="0" w:color="auto"/>
                    <w:right w:val="none" w:sz="0" w:space="0" w:color="auto"/>
                  </w:divBdr>
                </w:div>
                <w:div w:id="5909290">
                  <w:marLeft w:val="0"/>
                  <w:marRight w:val="0"/>
                  <w:marTop w:val="40"/>
                  <w:marBottom w:val="40"/>
                  <w:divBdr>
                    <w:top w:val="none" w:sz="0" w:space="0" w:color="auto"/>
                    <w:left w:val="none" w:sz="0" w:space="0" w:color="auto"/>
                    <w:bottom w:val="none" w:sz="0" w:space="0" w:color="auto"/>
                    <w:right w:val="none" w:sz="0" w:space="0" w:color="auto"/>
                  </w:divBdr>
                </w:div>
                <w:div w:id="2076585803">
                  <w:marLeft w:val="0"/>
                  <w:marRight w:val="0"/>
                  <w:marTop w:val="40"/>
                  <w:marBottom w:val="40"/>
                  <w:divBdr>
                    <w:top w:val="none" w:sz="0" w:space="0" w:color="auto"/>
                    <w:left w:val="none" w:sz="0" w:space="0" w:color="auto"/>
                    <w:bottom w:val="none" w:sz="0" w:space="0" w:color="auto"/>
                    <w:right w:val="none" w:sz="0" w:space="0" w:color="auto"/>
                  </w:divBdr>
                </w:div>
                <w:div w:id="1636062401">
                  <w:marLeft w:val="0"/>
                  <w:marRight w:val="0"/>
                  <w:marTop w:val="40"/>
                  <w:marBottom w:val="40"/>
                  <w:divBdr>
                    <w:top w:val="none" w:sz="0" w:space="0" w:color="auto"/>
                    <w:left w:val="none" w:sz="0" w:space="0" w:color="auto"/>
                    <w:bottom w:val="none" w:sz="0" w:space="0" w:color="auto"/>
                    <w:right w:val="none" w:sz="0" w:space="0" w:color="auto"/>
                  </w:divBdr>
                </w:div>
                <w:div w:id="272202818">
                  <w:marLeft w:val="0"/>
                  <w:marRight w:val="0"/>
                  <w:marTop w:val="40"/>
                  <w:marBottom w:val="40"/>
                  <w:divBdr>
                    <w:top w:val="none" w:sz="0" w:space="0" w:color="auto"/>
                    <w:left w:val="none" w:sz="0" w:space="0" w:color="auto"/>
                    <w:bottom w:val="none" w:sz="0" w:space="0" w:color="auto"/>
                    <w:right w:val="none" w:sz="0" w:space="0" w:color="auto"/>
                  </w:divBdr>
                </w:div>
                <w:div w:id="768349249">
                  <w:marLeft w:val="0"/>
                  <w:marRight w:val="0"/>
                  <w:marTop w:val="40"/>
                  <w:marBottom w:val="40"/>
                  <w:divBdr>
                    <w:top w:val="none" w:sz="0" w:space="0" w:color="auto"/>
                    <w:left w:val="none" w:sz="0" w:space="0" w:color="auto"/>
                    <w:bottom w:val="none" w:sz="0" w:space="0" w:color="auto"/>
                    <w:right w:val="none" w:sz="0" w:space="0" w:color="auto"/>
                  </w:divBdr>
                </w:div>
                <w:div w:id="91435530">
                  <w:marLeft w:val="0"/>
                  <w:marRight w:val="0"/>
                  <w:marTop w:val="40"/>
                  <w:marBottom w:val="40"/>
                  <w:divBdr>
                    <w:top w:val="none" w:sz="0" w:space="0" w:color="auto"/>
                    <w:left w:val="none" w:sz="0" w:space="0" w:color="auto"/>
                    <w:bottom w:val="none" w:sz="0" w:space="0" w:color="auto"/>
                    <w:right w:val="none" w:sz="0" w:space="0" w:color="auto"/>
                  </w:divBdr>
                </w:div>
                <w:div w:id="45960017">
                  <w:marLeft w:val="0"/>
                  <w:marRight w:val="0"/>
                  <w:marTop w:val="40"/>
                  <w:marBottom w:val="40"/>
                  <w:divBdr>
                    <w:top w:val="none" w:sz="0" w:space="0" w:color="auto"/>
                    <w:left w:val="none" w:sz="0" w:space="0" w:color="auto"/>
                    <w:bottom w:val="none" w:sz="0" w:space="0" w:color="auto"/>
                    <w:right w:val="none" w:sz="0" w:space="0" w:color="auto"/>
                  </w:divBdr>
                </w:div>
                <w:div w:id="1996837507">
                  <w:marLeft w:val="0"/>
                  <w:marRight w:val="0"/>
                  <w:marTop w:val="40"/>
                  <w:marBottom w:val="40"/>
                  <w:divBdr>
                    <w:top w:val="none" w:sz="0" w:space="0" w:color="auto"/>
                    <w:left w:val="none" w:sz="0" w:space="0" w:color="auto"/>
                    <w:bottom w:val="none" w:sz="0" w:space="0" w:color="auto"/>
                    <w:right w:val="none" w:sz="0" w:space="0" w:color="auto"/>
                  </w:divBdr>
                </w:div>
                <w:div w:id="300962682">
                  <w:marLeft w:val="0"/>
                  <w:marRight w:val="0"/>
                  <w:marTop w:val="40"/>
                  <w:marBottom w:val="40"/>
                  <w:divBdr>
                    <w:top w:val="none" w:sz="0" w:space="0" w:color="auto"/>
                    <w:left w:val="none" w:sz="0" w:space="0" w:color="auto"/>
                    <w:bottom w:val="none" w:sz="0" w:space="0" w:color="auto"/>
                    <w:right w:val="none" w:sz="0" w:space="0" w:color="auto"/>
                  </w:divBdr>
                </w:div>
                <w:div w:id="253709300">
                  <w:marLeft w:val="0"/>
                  <w:marRight w:val="0"/>
                  <w:marTop w:val="40"/>
                  <w:marBottom w:val="40"/>
                  <w:divBdr>
                    <w:top w:val="none" w:sz="0" w:space="0" w:color="auto"/>
                    <w:left w:val="none" w:sz="0" w:space="0" w:color="auto"/>
                    <w:bottom w:val="none" w:sz="0" w:space="0" w:color="auto"/>
                    <w:right w:val="none" w:sz="0" w:space="0" w:color="auto"/>
                  </w:divBdr>
                </w:div>
                <w:div w:id="2075620754">
                  <w:marLeft w:val="0"/>
                  <w:marRight w:val="0"/>
                  <w:marTop w:val="40"/>
                  <w:marBottom w:val="40"/>
                  <w:divBdr>
                    <w:top w:val="none" w:sz="0" w:space="0" w:color="auto"/>
                    <w:left w:val="none" w:sz="0" w:space="0" w:color="auto"/>
                    <w:bottom w:val="none" w:sz="0" w:space="0" w:color="auto"/>
                    <w:right w:val="none" w:sz="0" w:space="0" w:color="auto"/>
                  </w:divBdr>
                </w:div>
                <w:div w:id="201526979">
                  <w:marLeft w:val="0"/>
                  <w:marRight w:val="0"/>
                  <w:marTop w:val="40"/>
                  <w:marBottom w:val="40"/>
                  <w:divBdr>
                    <w:top w:val="none" w:sz="0" w:space="0" w:color="auto"/>
                    <w:left w:val="none" w:sz="0" w:space="0" w:color="auto"/>
                    <w:bottom w:val="none" w:sz="0" w:space="0" w:color="auto"/>
                    <w:right w:val="none" w:sz="0" w:space="0" w:color="auto"/>
                  </w:divBdr>
                </w:div>
                <w:div w:id="1559901936">
                  <w:marLeft w:val="0"/>
                  <w:marRight w:val="0"/>
                  <w:marTop w:val="40"/>
                  <w:marBottom w:val="40"/>
                  <w:divBdr>
                    <w:top w:val="none" w:sz="0" w:space="0" w:color="auto"/>
                    <w:left w:val="none" w:sz="0" w:space="0" w:color="auto"/>
                    <w:bottom w:val="none" w:sz="0" w:space="0" w:color="auto"/>
                    <w:right w:val="none" w:sz="0" w:space="0" w:color="auto"/>
                  </w:divBdr>
                </w:div>
                <w:div w:id="1009335376">
                  <w:marLeft w:val="0"/>
                  <w:marRight w:val="0"/>
                  <w:marTop w:val="40"/>
                  <w:marBottom w:val="40"/>
                  <w:divBdr>
                    <w:top w:val="none" w:sz="0" w:space="0" w:color="auto"/>
                    <w:left w:val="none" w:sz="0" w:space="0" w:color="auto"/>
                    <w:bottom w:val="none" w:sz="0" w:space="0" w:color="auto"/>
                    <w:right w:val="none" w:sz="0" w:space="0" w:color="auto"/>
                  </w:divBdr>
                </w:div>
                <w:div w:id="1405490990">
                  <w:marLeft w:val="0"/>
                  <w:marRight w:val="0"/>
                  <w:marTop w:val="40"/>
                  <w:marBottom w:val="40"/>
                  <w:divBdr>
                    <w:top w:val="none" w:sz="0" w:space="0" w:color="auto"/>
                    <w:left w:val="none" w:sz="0" w:space="0" w:color="auto"/>
                    <w:bottom w:val="none" w:sz="0" w:space="0" w:color="auto"/>
                    <w:right w:val="none" w:sz="0" w:space="0" w:color="auto"/>
                  </w:divBdr>
                </w:div>
                <w:div w:id="1022509874">
                  <w:marLeft w:val="0"/>
                  <w:marRight w:val="0"/>
                  <w:marTop w:val="40"/>
                  <w:marBottom w:val="40"/>
                  <w:divBdr>
                    <w:top w:val="none" w:sz="0" w:space="0" w:color="auto"/>
                    <w:left w:val="none" w:sz="0" w:space="0" w:color="auto"/>
                    <w:bottom w:val="none" w:sz="0" w:space="0" w:color="auto"/>
                    <w:right w:val="none" w:sz="0" w:space="0" w:color="auto"/>
                  </w:divBdr>
                </w:div>
                <w:div w:id="5442741">
                  <w:marLeft w:val="0"/>
                  <w:marRight w:val="0"/>
                  <w:marTop w:val="40"/>
                  <w:marBottom w:val="40"/>
                  <w:divBdr>
                    <w:top w:val="none" w:sz="0" w:space="0" w:color="auto"/>
                    <w:left w:val="none" w:sz="0" w:space="0" w:color="auto"/>
                    <w:bottom w:val="none" w:sz="0" w:space="0" w:color="auto"/>
                    <w:right w:val="none" w:sz="0" w:space="0" w:color="auto"/>
                  </w:divBdr>
                </w:div>
                <w:div w:id="1413577860">
                  <w:marLeft w:val="0"/>
                  <w:marRight w:val="0"/>
                  <w:marTop w:val="0"/>
                  <w:marBottom w:val="0"/>
                  <w:divBdr>
                    <w:top w:val="none" w:sz="0" w:space="0" w:color="auto"/>
                    <w:left w:val="none" w:sz="0" w:space="0" w:color="auto"/>
                    <w:bottom w:val="none" w:sz="0" w:space="0" w:color="auto"/>
                    <w:right w:val="none" w:sz="0" w:space="0" w:color="auto"/>
                  </w:divBdr>
                </w:div>
                <w:div w:id="2014992240">
                  <w:marLeft w:val="0"/>
                  <w:marRight w:val="0"/>
                  <w:marTop w:val="40"/>
                  <w:marBottom w:val="40"/>
                  <w:divBdr>
                    <w:top w:val="none" w:sz="0" w:space="0" w:color="auto"/>
                    <w:left w:val="none" w:sz="0" w:space="0" w:color="auto"/>
                    <w:bottom w:val="none" w:sz="0" w:space="0" w:color="auto"/>
                    <w:right w:val="none" w:sz="0" w:space="0" w:color="auto"/>
                  </w:divBdr>
                </w:div>
                <w:div w:id="2005929908">
                  <w:marLeft w:val="0"/>
                  <w:marRight w:val="0"/>
                  <w:marTop w:val="40"/>
                  <w:marBottom w:val="40"/>
                  <w:divBdr>
                    <w:top w:val="none" w:sz="0" w:space="0" w:color="auto"/>
                    <w:left w:val="none" w:sz="0" w:space="0" w:color="auto"/>
                    <w:bottom w:val="none" w:sz="0" w:space="0" w:color="auto"/>
                    <w:right w:val="none" w:sz="0" w:space="0" w:color="auto"/>
                  </w:divBdr>
                </w:div>
                <w:div w:id="180363649">
                  <w:marLeft w:val="0"/>
                  <w:marRight w:val="0"/>
                  <w:marTop w:val="40"/>
                  <w:marBottom w:val="40"/>
                  <w:divBdr>
                    <w:top w:val="none" w:sz="0" w:space="0" w:color="auto"/>
                    <w:left w:val="none" w:sz="0" w:space="0" w:color="auto"/>
                    <w:bottom w:val="none" w:sz="0" w:space="0" w:color="auto"/>
                    <w:right w:val="none" w:sz="0" w:space="0" w:color="auto"/>
                  </w:divBdr>
                </w:div>
                <w:div w:id="1385446654">
                  <w:marLeft w:val="0"/>
                  <w:marRight w:val="0"/>
                  <w:marTop w:val="40"/>
                  <w:marBottom w:val="40"/>
                  <w:divBdr>
                    <w:top w:val="none" w:sz="0" w:space="0" w:color="auto"/>
                    <w:left w:val="none" w:sz="0" w:space="0" w:color="auto"/>
                    <w:bottom w:val="none" w:sz="0" w:space="0" w:color="auto"/>
                    <w:right w:val="none" w:sz="0" w:space="0" w:color="auto"/>
                  </w:divBdr>
                </w:div>
                <w:div w:id="2082824321">
                  <w:marLeft w:val="0"/>
                  <w:marRight w:val="0"/>
                  <w:marTop w:val="40"/>
                  <w:marBottom w:val="40"/>
                  <w:divBdr>
                    <w:top w:val="none" w:sz="0" w:space="0" w:color="auto"/>
                    <w:left w:val="none" w:sz="0" w:space="0" w:color="auto"/>
                    <w:bottom w:val="none" w:sz="0" w:space="0" w:color="auto"/>
                    <w:right w:val="none" w:sz="0" w:space="0" w:color="auto"/>
                  </w:divBdr>
                </w:div>
                <w:div w:id="1446578284">
                  <w:marLeft w:val="0"/>
                  <w:marRight w:val="0"/>
                  <w:marTop w:val="40"/>
                  <w:marBottom w:val="40"/>
                  <w:divBdr>
                    <w:top w:val="none" w:sz="0" w:space="0" w:color="auto"/>
                    <w:left w:val="none" w:sz="0" w:space="0" w:color="auto"/>
                    <w:bottom w:val="none" w:sz="0" w:space="0" w:color="auto"/>
                    <w:right w:val="none" w:sz="0" w:space="0" w:color="auto"/>
                  </w:divBdr>
                </w:div>
                <w:div w:id="509567408">
                  <w:marLeft w:val="0"/>
                  <w:marRight w:val="0"/>
                  <w:marTop w:val="40"/>
                  <w:marBottom w:val="40"/>
                  <w:divBdr>
                    <w:top w:val="none" w:sz="0" w:space="0" w:color="auto"/>
                    <w:left w:val="none" w:sz="0" w:space="0" w:color="auto"/>
                    <w:bottom w:val="none" w:sz="0" w:space="0" w:color="auto"/>
                    <w:right w:val="none" w:sz="0" w:space="0" w:color="auto"/>
                  </w:divBdr>
                </w:div>
                <w:div w:id="850265891">
                  <w:marLeft w:val="0"/>
                  <w:marRight w:val="0"/>
                  <w:marTop w:val="40"/>
                  <w:marBottom w:val="40"/>
                  <w:divBdr>
                    <w:top w:val="none" w:sz="0" w:space="0" w:color="auto"/>
                    <w:left w:val="none" w:sz="0" w:space="0" w:color="auto"/>
                    <w:bottom w:val="none" w:sz="0" w:space="0" w:color="auto"/>
                    <w:right w:val="none" w:sz="0" w:space="0" w:color="auto"/>
                  </w:divBdr>
                </w:div>
                <w:div w:id="1453404261">
                  <w:marLeft w:val="0"/>
                  <w:marRight w:val="0"/>
                  <w:marTop w:val="40"/>
                  <w:marBottom w:val="40"/>
                  <w:divBdr>
                    <w:top w:val="none" w:sz="0" w:space="0" w:color="auto"/>
                    <w:left w:val="none" w:sz="0" w:space="0" w:color="auto"/>
                    <w:bottom w:val="none" w:sz="0" w:space="0" w:color="auto"/>
                    <w:right w:val="none" w:sz="0" w:space="0" w:color="auto"/>
                  </w:divBdr>
                </w:div>
                <w:div w:id="620649292">
                  <w:marLeft w:val="0"/>
                  <w:marRight w:val="0"/>
                  <w:marTop w:val="40"/>
                  <w:marBottom w:val="40"/>
                  <w:divBdr>
                    <w:top w:val="none" w:sz="0" w:space="0" w:color="auto"/>
                    <w:left w:val="none" w:sz="0" w:space="0" w:color="auto"/>
                    <w:bottom w:val="none" w:sz="0" w:space="0" w:color="auto"/>
                    <w:right w:val="none" w:sz="0" w:space="0" w:color="auto"/>
                  </w:divBdr>
                </w:div>
                <w:div w:id="604919457">
                  <w:marLeft w:val="0"/>
                  <w:marRight w:val="0"/>
                  <w:marTop w:val="40"/>
                  <w:marBottom w:val="40"/>
                  <w:divBdr>
                    <w:top w:val="none" w:sz="0" w:space="0" w:color="auto"/>
                    <w:left w:val="none" w:sz="0" w:space="0" w:color="auto"/>
                    <w:bottom w:val="none" w:sz="0" w:space="0" w:color="auto"/>
                    <w:right w:val="none" w:sz="0" w:space="0" w:color="auto"/>
                  </w:divBdr>
                </w:div>
                <w:div w:id="264654562">
                  <w:marLeft w:val="0"/>
                  <w:marRight w:val="0"/>
                  <w:marTop w:val="40"/>
                  <w:marBottom w:val="40"/>
                  <w:divBdr>
                    <w:top w:val="none" w:sz="0" w:space="0" w:color="auto"/>
                    <w:left w:val="none" w:sz="0" w:space="0" w:color="auto"/>
                    <w:bottom w:val="none" w:sz="0" w:space="0" w:color="auto"/>
                    <w:right w:val="none" w:sz="0" w:space="0" w:color="auto"/>
                  </w:divBdr>
                </w:div>
                <w:div w:id="1552038203">
                  <w:marLeft w:val="0"/>
                  <w:marRight w:val="0"/>
                  <w:marTop w:val="0"/>
                  <w:marBottom w:val="0"/>
                  <w:divBdr>
                    <w:top w:val="none" w:sz="0" w:space="0" w:color="auto"/>
                    <w:left w:val="none" w:sz="0" w:space="0" w:color="auto"/>
                    <w:bottom w:val="none" w:sz="0" w:space="0" w:color="auto"/>
                    <w:right w:val="none" w:sz="0" w:space="0" w:color="auto"/>
                  </w:divBdr>
                </w:div>
                <w:div w:id="871264077">
                  <w:marLeft w:val="0"/>
                  <w:marRight w:val="0"/>
                  <w:marTop w:val="20"/>
                  <w:marBottom w:val="40"/>
                  <w:divBdr>
                    <w:top w:val="none" w:sz="0" w:space="0" w:color="auto"/>
                    <w:left w:val="none" w:sz="0" w:space="0" w:color="auto"/>
                    <w:bottom w:val="none" w:sz="0" w:space="0" w:color="auto"/>
                    <w:right w:val="none" w:sz="0" w:space="0" w:color="auto"/>
                  </w:divBdr>
                </w:div>
                <w:div w:id="316157042">
                  <w:marLeft w:val="0"/>
                  <w:marRight w:val="0"/>
                  <w:marTop w:val="20"/>
                  <w:marBottom w:val="40"/>
                  <w:divBdr>
                    <w:top w:val="none" w:sz="0" w:space="0" w:color="auto"/>
                    <w:left w:val="none" w:sz="0" w:space="0" w:color="auto"/>
                    <w:bottom w:val="none" w:sz="0" w:space="0" w:color="auto"/>
                    <w:right w:val="none" w:sz="0" w:space="0" w:color="auto"/>
                  </w:divBdr>
                </w:div>
                <w:div w:id="480854919">
                  <w:marLeft w:val="0"/>
                  <w:marRight w:val="0"/>
                  <w:marTop w:val="20"/>
                  <w:marBottom w:val="40"/>
                  <w:divBdr>
                    <w:top w:val="none" w:sz="0" w:space="0" w:color="auto"/>
                    <w:left w:val="none" w:sz="0" w:space="0" w:color="auto"/>
                    <w:bottom w:val="none" w:sz="0" w:space="0" w:color="auto"/>
                    <w:right w:val="none" w:sz="0" w:space="0" w:color="auto"/>
                  </w:divBdr>
                </w:div>
                <w:div w:id="606348869">
                  <w:marLeft w:val="0"/>
                  <w:marRight w:val="0"/>
                  <w:marTop w:val="20"/>
                  <w:marBottom w:val="40"/>
                  <w:divBdr>
                    <w:top w:val="none" w:sz="0" w:space="0" w:color="auto"/>
                    <w:left w:val="none" w:sz="0" w:space="0" w:color="auto"/>
                    <w:bottom w:val="none" w:sz="0" w:space="0" w:color="auto"/>
                    <w:right w:val="none" w:sz="0" w:space="0" w:color="auto"/>
                  </w:divBdr>
                </w:div>
                <w:div w:id="1174109216">
                  <w:marLeft w:val="0"/>
                  <w:marRight w:val="0"/>
                  <w:marTop w:val="20"/>
                  <w:marBottom w:val="40"/>
                  <w:divBdr>
                    <w:top w:val="none" w:sz="0" w:space="0" w:color="auto"/>
                    <w:left w:val="none" w:sz="0" w:space="0" w:color="auto"/>
                    <w:bottom w:val="none" w:sz="0" w:space="0" w:color="auto"/>
                    <w:right w:val="none" w:sz="0" w:space="0" w:color="auto"/>
                  </w:divBdr>
                </w:div>
                <w:div w:id="245767756">
                  <w:marLeft w:val="288"/>
                  <w:marRight w:val="0"/>
                  <w:marTop w:val="20"/>
                  <w:marBottom w:val="40"/>
                  <w:divBdr>
                    <w:top w:val="none" w:sz="0" w:space="0" w:color="auto"/>
                    <w:left w:val="none" w:sz="0" w:space="0" w:color="auto"/>
                    <w:bottom w:val="none" w:sz="0" w:space="0" w:color="auto"/>
                    <w:right w:val="none" w:sz="0" w:space="0" w:color="auto"/>
                  </w:divBdr>
                </w:div>
                <w:div w:id="1722943369">
                  <w:marLeft w:val="288"/>
                  <w:marRight w:val="0"/>
                  <w:marTop w:val="20"/>
                  <w:marBottom w:val="40"/>
                  <w:divBdr>
                    <w:top w:val="none" w:sz="0" w:space="0" w:color="auto"/>
                    <w:left w:val="none" w:sz="0" w:space="0" w:color="auto"/>
                    <w:bottom w:val="none" w:sz="0" w:space="0" w:color="auto"/>
                    <w:right w:val="none" w:sz="0" w:space="0" w:color="auto"/>
                  </w:divBdr>
                </w:div>
                <w:div w:id="609700283">
                  <w:marLeft w:val="0"/>
                  <w:marRight w:val="0"/>
                  <w:marTop w:val="20"/>
                  <w:marBottom w:val="40"/>
                  <w:divBdr>
                    <w:top w:val="none" w:sz="0" w:space="0" w:color="auto"/>
                    <w:left w:val="none" w:sz="0" w:space="0" w:color="auto"/>
                    <w:bottom w:val="none" w:sz="0" w:space="0" w:color="auto"/>
                    <w:right w:val="none" w:sz="0" w:space="0" w:color="auto"/>
                  </w:divBdr>
                </w:div>
                <w:div w:id="772625422">
                  <w:marLeft w:val="0"/>
                  <w:marRight w:val="0"/>
                  <w:marTop w:val="20"/>
                  <w:marBottom w:val="40"/>
                  <w:divBdr>
                    <w:top w:val="none" w:sz="0" w:space="0" w:color="auto"/>
                    <w:left w:val="none" w:sz="0" w:space="0" w:color="auto"/>
                    <w:bottom w:val="none" w:sz="0" w:space="0" w:color="auto"/>
                    <w:right w:val="none" w:sz="0" w:space="0" w:color="auto"/>
                  </w:divBdr>
                </w:div>
                <w:div w:id="829179378">
                  <w:marLeft w:val="0"/>
                  <w:marRight w:val="0"/>
                  <w:marTop w:val="20"/>
                  <w:marBottom w:val="40"/>
                  <w:divBdr>
                    <w:top w:val="none" w:sz="0" w:space="0" w:color="auto"/>
                    <w:left w:val="none" w:sz="0" w:space="0" w:color="auto"/>
                    <w:bottom w:val="none" w:sz="0" w:space="0" w:color="auto"/>
                    <w:right w:val="none" w:sz="0" w:space="0" w:color="auto"/>
                  </w:divBdr>
                </w:div>
                <w:div w:id="2119375899">
                  <w:marLeft w:val="0"/>
                  <w:marRight w:val="0"/>
                  <w:marTop w:val="20"/>
                  <w:marBottom w:val="40"/>
                  <w:divBdr>
                    <w:top w:val="none" w:sz="0" w:space="0" w:color="auto"/>
                    <w:left w:val="none" w:sz="0" w:space="0" w:color="auto"/>
                    <w:bottom w:val="none" w:sz="0" w:space="0" w:color="auto"/>
                    <w:right w:val="none" w:sz="0" w:space="0" w:color="auto"/>
                  </w:divBdr>
                </w:div>
                <w:div w:id="1460341413">
                  <w:marLeft w:val="288"/>
                  <w:marRight w:val="0"/>
                  <w:marTop w:val="20"/>
                  <w:marBottom w:val="40"/>
                  <w:divBdr>
                    <w:top w:val="none" w:sz="0" w:space="0" w:color="auto"/>
                    <w:left w:val="none" w:sz="0" w:space="0" w:color="auto"/>
                    <w:bottom w:val="none" w:sz="0" w:space="0" w:color="auto"/>
                    <w:right w:val="none" w:sz="0" w:space="0" w:color="auto"/>
                  </w:divBdr>
                </w:div>
                <w:div w:id="1497844369">
                  <w:marLeft w:val="288"/>
                  <w:marRight w:val="0"/>
                  <w:marTop w:val="20"/>
                  <w:marBottom w:val="40"/>
                  <w:divBdr>
                    <w:top w:val="none" w:sz="0" w:space="0" w:color="auto"/>
                    <w:left w:val="none" w:sz="0" w:space="0" w:color="auto"/>
                    <w:bottom w:val="none" w:sz="0" w:space="0" w:color="auto"/>
                    <w:right w:val="none" w:sz="0" w:space="0" w:color="auto"/>
                  </w:divBdr>
                </w:div>
                <w:div w:id="804396265">
                  <w:marLeft w:val="288"/>
                  <w:marRight w:val="0"/>
                  <w:marTop w:val="20"/>
                  <w:marBottom w:val="40"/>
                  <w:divBdr>
                    <w:top w:val="none" w:sz="0" w:space="0" w:color="auto"/>
                    <w:left w:val="none" w:sz="0" w:space="0" w:color="auto"/>
                    <w:bottom w:val="none" w:sz="0" w:space="0" w:color="auto"/>
                    <w:right w:val="none" w:sz="0" w:space="0" w:color="auto"/>
                  </w:divBdr>
                </w:div>
                <w:div w:id="584924185">
                  <w:marLeft w:val="288"/>
                  <w:marRight w:val="0"/>
                  <w:marTop w:val="20"/>
                  <w:marBottom w:val="40"/>
                  <w:divBdr>
                    <w:top w:val="none" w:sz="0" w:space="0" w:color="auto"/>
                    <w:left w:val="none" w:sz="0" w:space="0" w:color="auto"/>
                    <w:bottom w:val="none" w:sz="0" w:space="0" w:color="auto"/>
                    <w:right w:val="none" w:sz="0" w:space="0" w:color="auto"/>
                  </w:divBdr>
                </w:div>
                <w:div w:id="564536719">
                  <w:marLeft w:val="0"/>
                  <w:marRight w:val="0"/>
                  <w:marTop w:val="20"/>
                  <w:marBottom w:val="40"/>
                  <w:divBdr>
                    <w:top w:val="none" w:sz="0" w:space="0" w:color="auto"/>
                    <w:left w:val="none" w:sz="0" w:space="0" w:color="auto"/>
                    <w:bottom w:val="none" w:sz="0" w:space="0" w:color="auto"/>
                    <w:right w:val="none" w:sz="0" w:space="0" w:color="auto"/>
                  </w:divBdr>
                </w:div>
                <w:div w:id="74210564">
                  <w:marLeft w:val="0"/>
                  <w:marRight w:val="0"/>
                  <w:marTop w:val="20"/>
                  <w:marBottom w:val="40"/>
                  <w:divBdr>
                    <w:top w:val="none" w:sz="0" w:space="0" w:color="auto"/>
                    <w:left w:val="none" w:sz="0" w:space="0" w:color="auto"/>
                    <w:bottom w:val="none" w:sz="0" w:space="0" w:color="auto"/>
                    <w:right w:val="none" w:sz="0" w:space="0" w:color="auto"/>
                  </w:divBdr>
                </w:div>
                <w:div w:id="134952653">
                  <w:marLeft w:val="0"/>
                  <w:marRight w:val="0"/>
                  <w:marTop w:val="20"/>
                  <w:marBottom w:val="40"/>
                  <w:divBdr>
                    <w:top w:val="none" w:sz="0" w:space="0" w:color="auto"/>
                    <w:left w:val="none" w:sz="0" w:space="0" w:color="auto"/>
                    <w:bottom w:val="none" w:sz="0" w:space="0" w:color="auto"/>
                    <w:right w:val="none" w:sz="0" w:space="0" w:color="auto"/>
                  </w:divBdr>
                </w:div>
                <w:div w:id="1910117920">
                  <w:marLeft w:val="0"/>
                  <w:marRight w:val="0"/>
                  <w:marTop w:val="20"/>
                  <w:marBottom w:val="40"/>
                  <w:divBdr>
                    <w:top w:val="none" w:sz="0" w:space="0" w:color="auto"/>
                    <w:left w:val="none" w:sz="0" w:space="0" w:color="auto"/>
                    <w:bottom w:val="none" w:sz="0" w:space="0" w:color="auto"/>
                    <w:right w:val="none" w:sz="0" w:space="0" w:color="auto"/>
                  </w:divBdr>
                </w:div>
                <w:div w:id="1766421575">
                  <w:marLeft w:val="0"/>
                  <w:marRight w:val="0"/>
                  <w:marTop w:val="20"/>
                  <w:marBottom w:val="40"/>
                  <w:divBdr>
                    <w:top w:val="none" w:sz="0" w:space="0" w:color="auto"/>
                    <w:left w:val="none" w:sz="0" w:space="0" w:color="auto"/>
                    <w:bottom w:val="none" w:sz="0" w:space="0" w:color="auto"/>
                    <w:right w:val="none" w:sz="0" w:space="0" w:color="auto"/>
                  </w:divBdr>
                </w:div>
                <w:div w:id="84965643">
                  <w:marLeft w:val="0"/>
                  <w:marRight w:val="0"/>
                  <w:marTop w:val="20"/>
                  <w:marBottom w:val="40"/>
                  <w:divBdr>
                    <w:top w:val="none" w:sz="0" w:space="0" w:color="auto"/>
                    <w:left w:val="none" w:sz="0" w:space="0" w:color="auto"/>
                    <w:bottom w:val="none" w:sz="0" w:space="0" w:color="auto"/>
                    <w:right w:val="none" w:sz="0" w:space="0" w:color="auto"/>
                  </w:divBdr>
                </w:div>
                <w:div w:id="1473912566">
                  <w:marLeft w:val="0"/>
                  <w:marRight w:val="0"/>
                  <w:marTop w:val="20"/>
                  <w:marBottom w:val="40"/>
                  <w:divBdr>
                    <w:top w:val="none" w:sz="0" w:space="0" w:color="auto"/>
                    <w:left w:val="none" w:sz="0" w:space="0" w:color="auto"/>
                    <w:bottom w:val="none" w:sz="0" w:space="0" w:color="auto"/>
                    <w:right w:val="none" w:sz="0" w:space="0" w:color="auto"/>
                  </w:divBdr>
                </w:div>
                <w:div w:id="1550386311">
                  <w:marLeft w:val="0"/>
                  <w:marRight w:val="0"/>
                  <w:marTop w:val="20"/>
                  <w:marBottom w:val="40"/>
                  <w:divBdr>
                    <w:top w:val="none" w:sz="0" w:space="0" w:color="auto"/>
                    <w:left w:val="none" w:sz="0" w:space="0" w:color="auto"/>
                    <w:bottom w:val="none" w:sz="0" w:space="0" w:color="auto"/>
                    <w:right w:val="none" w:sz="0" w:space="0" w:color="auto"/>
                  </w:divBdr>
                </w:div>
                <w:div w:id="853803297">
                  <w:marLeft w:val="0"/>
                  <w:marRight w:val="0"/>
                  <w:marTop w:val="0"/>
                  <w:marBottom w:val="0"/>
                  <w:divBdr>
                    <w:top w:val="none" w:sz="0" w:space="0" w:color="auto"/>
                    <w:left w:val="none" w:sz="0" w:space="0" w:color="auto"/>
                    <w:bottom w:val="none" w:sz="0" w:space="0" w:color="auto"/>
                    <w:right w:val="none" w:sz="0" w:space="0" w:color="auto"/>
                  </w:divBdr>
                </w:div>
                <w:div w:id="1594821871">
                  <w:marLeft w:val="0"/>
                  <w:marRight w:val="0"/>
                  <w:marTop w:val="40"/>
                  <w:marBottom w:val="40"/>
                  <w:divBdr>
                    <w:top w:val="none" w:sz="0" w:space="0" w:color="auto"/>
                    <w:left w:val="none" w:sz="0" w:space="0" w:color="auto"/>
                    <w:bottom w:val="none" w:sz="0" w:space="0" w:color="auto"/>
                    <w:right w:val="none" w:sz="0" w:space="0" w:color="auto"/>
                  </w:divBdr>
                </w:div>
                <w:div w:id="885139906">
                  <w:marLeft w:val="0"/>
                  <w:marRight w:val="0"/>
                  <w:marTop w:val="40"/>
                  <w:marBottom w:val="40"/>
                  <w:divBdr>
                    <w:top w:val="none" w:sz="0" w:space="0" w:color="auto"/>
                    <w:left w:val="none" w:sz="0" w:space="0" w:color="auto"/>
                    <w:bottom w:val="none" w:sz="0" w:space="0" w:color="auto"/>
                    <w:right w:val="none" w:sz="0" w:space="0" w:color="auto"/>
                  </w:divBdr>
                </w:div>
                <w:div w:id="2084253462">
                  <w:marLeft w:val="0"/>
                  <w:marRight w:val="0"/>
                  <w:marTop w:val="40"/>
                  <w:marBottom w:val="40"/>
                  <w:divBdr>
                    <w:top w:val="none" w:sz="0" w:space="0" w:color="auto"/>
                    <w:left w:val="none" w:sz="0" w:space="0" w:color="auto"/>
                    <w:bottom w:val="none" w:sz="0" w:space="0" w:color="auto"/>
                    <w:right w:val="none" w:sz="0" w:space="0" w:color="auto"/>
                  </w:divBdr>
                </w:div>
                <w:div w:id="2068411159">
                  <w:marLeft w:val="0"/>
                  <w:marRight w:val="0"/>
                  <w:marTop w:val="40"/>
                  <w:marBottom w:val="40"/>
                  <w:divBdr>
                    <w:top w:val="none" w:sz="0" w:space="0" w:color="auto"/>
                    <w:left w:val="none" w:sz="0" w:space="0" w:color="auto"/>
                    <w:bottom w:val="none" w:sz="0" w:space="0" w:color="auto"/>
                    <w:right w:val="none" w:sz="0" w:space="0" w:color="auto"/>
                  </w:divBdr>
                </w:div>
                <w:div w:id="1707872059">
                  <w:marLeft w:val="0"/>
                  <w:marRight w:val="0"/>
                  <w:marTop w:val="40"/>
                  <w:marBottom w:val="40"/>
                  <w:divBdr>
                    <w:top w:val="none" w:sz="0" w:space="0" w:color="auto"/>
                    <w:left w:val="none" w:sz="0" w:space="0" w:color="auto"/>
                    <w:bottom w:val="none" w:sz="0" w:space="0" w:color="auto"/>
                    <w:right w:val="none" w:sz="0" w:space="0" w:color="auto"/>
                  </w:divBdr>
                </w:div>
                <w:div w:id="1235554346">
                  <w:marLeft w:val="0"/>
                  <w:marRight w:val="0"/>
                  <w:marTop w:val="40"/>
                  <w:marBottom w:val="40"/>
                  <w:divBdr>
                    <w:top w:val="none" w:sz="0" w:space="0" w:color="auto"/>
                    <w:left w:val="none" w:sz="0" w:space="0" w:color="auto"/>
                    <w:bottom w:val="none" w:sz="0" w:space="0" w:color="auto"/>
                    <w:right w:val="none" w:sz="0" w:space="0" w:color="auto"/>
                  </w:divBdr>
                </w:div>
                <w:div w:id="569580608">
                  <w:marLeft w:val="0"/>
                  <w:marRight w:val="0"/>
                  <w:marTop w:val="40"/>
                  <w:marBottom w:val="40"/>
                  <w:divBdr>
                    <w:top w:val="none" w:sz="0" w:space="0" w:color="auto"/>
                    <w:left w:val="none" w:sz="0" w:space="0" w:color="auto"/>
                    <w:bottom w:val="none" w:sz="0" w:space="0" w:color="auto"/>
                    <w:right w:val="none" w:sz="0" w:space="0" w:color="auto"/>
                  </w:divBdr>
                </w:div>
                <w:div w:id="1716661807">
                  <w:marLeft w:val="0"/>
                  <w:marRight w:val="0"/>
                  <w:marTop w:val="40"/>
                  <w:marBottom w:val="40"/>
                  <w:divBdr>
                    <w:top w:val="none" w:sz="0" w:space="0" w:color="auto"/>
                    <w:left w:val="none" w:sz="0" w:space="0" w:color="auto"/>
                    <w:bottom w:val="none" w:sz="0" w:space="0" w:color="auto"/>
                    <w:right w:val="none" w:sz="0" w:space="0" w:color="auto"/>
                  </w:divBdr>
                </w:div>
                <w:div w:id="1609653500">
                  <w:marLeft w:val="0"/>
                  <w:marRight w:val="0"/>
                  <w:marTop w:val="40"/>
                  <w:marBottom w:val="40"/>
                  <w:divBdr>
                    <w:top w:val="none" w:sz="0" w:space="0" w:color="auto"/>
                    <w:left w:val="none" w:sz="0" w:space="0" w:color="auto"/>
                    <w:bottom w:val="none" w:sz="0" w:space="0" w:color="auto"/>
                    <w:right w:val="none" w:sz="0" w:space="0" w:color="auto"/>
                  </w:divBdr>
                </w:div>
                <w:div w:id="1372806559">
                  <w:marLeft w:val="0"/>
                  <w:marRight w:val="0"/>
                  <w:marTop w:val="40"/>
                  <w:marBottom w:val="40"/>
                  <w:divBdr>
                    <w:top w:val="none" w:sz="0" w:space="0" w:color="auto"/>
                    <w:left w:val="none" w:sz="0" w:space="0" w:color="auto"/>
                    <w:bottom w:val="none" w:sz="0" w:space="0" w:color="auto"/>
                    <w:right w:val="none" w:sz="0" w:space="0" w:color="auto"/>
                  </w:divBdr>
                </w:div>
                <w:div w:id="1049452707">
                  <w:marLeft w:val="0"/>
                  <w:marRight w:val="0"/>
                  <w:marTop w:val="40"/>
                  <w:marBottom w:val="40"/>
                  <w:divBdr>
                    <w:top w:val="none" w:sz="0" w:space="0" w:color="auto"/>
                    <w:left w:val="none" w:sz="0" w:space="0" w:color="auto"/>
                    <w:bottom w:val="none" w:sz="0" w:space="0" w:color="auto"/>
                    <w:right w:val="none" w:sz="0" w:space="0" w:color="auto"/>
                  </w:divBdr>
                </w:div>
                <w:div w:id="909661006">
                  <w:marLeft w:val="0"/>
                  <w:marRight w:val="0"/>
                  <w:marTop w:val="0"/>
                  <w:marBottom w:val="0"/>
                  <w:divBdr>
                    <w:top w:val="none" w:sz="0" w:space="0" w:color="auto"/>
                    <w:left w:val="none" w:sz="0" w:space="0" w:color="auto"/>
                    <w:bottom w:val="none" w:sz="0" w:space="0" w:color="auto"/>
                    <w:right w:val="none" w:sz="0" w:space="0" w:color="auto"/>
                  </w:divBdr>
                </w:div>
                <w:div w:id="1224170910">
                  <w:marLeft w:val="0"/>
                  <w:marRight w:val="0"/>
                  <w:marTop w:val="40"/>
                  <w:marBottom w:val="40"/>
                  <w:divBdr>
                    <w:top w:val="none" w:sz="0" w:space="0" w:color="auto"/>
                    <w:left w:val="none" w:sz="0" w:space="0" w:color="auto"/>
                    <w:bottom w:val="none" w:sz="0" w:space="0" w:color="auto"/>
                    <w:right w:val="none" w:sz="0" w:space="0" w:color="auto"/>
                  </w:divBdr>
                </w:div>
                <w:div w:id="358505594">
                  <w:marLeft w:val="0"/>
                  <w:marRight w:val="0"/>
                  <w:marTop w:val="40"/>
                  <w:marBottom w:val="40"/>
                  <w:divBdr>
                    <w:top w:val="none" w:sz="0" w:space="0" w:color="auto"/>
                    <w:left w:val="none" w:sz="0" w:space="0" w:color="auto"/>
                    <w:bottom w:val="none" w:sz="0" w:space="0" w:color="auto"/>
                    <w:right w:val="none" w:sz="0" w:space="0" w:color="auto"/>
                  </w:divBdr>
                </w:div>
                <w:div w:id="1719086456">
                  <w:marLeft w:val="0"/>
                  <w:marRight w:val="0"/>
                  <w:marTop w:val="40"/>
                  <w:marBottom w:val="40"/>
                  <w:divBdr>
                    <w:top w:val="none" w:sz="0" w:space="0" w:color="auto"/>
                    <w:left w:val="none" w:sz="0" w:space="0" w:color="auto"/>
                    <w:bottom w:val="none" w:sz="0" w:space="0" w:color="auto"/>
                    <w:right w:val="none" w:sz="0" w:space="0" w:color="auto"/>
                  </w:divBdr>
                </w:div>
                <w:div w:id="1731807508">
                  <w:marLeft w:val="0"/>
                  <w:marRight w:val="0"/>
                  <w:marTop w:val="40"/>
                  <w:marBottom w:val="40"/>
                  <w:divBdr>
                    <w:top w:val="none" w:sz="0" w:space="0" w:color="auto"/>
                    <w:left w:val="none" w:sz="0" w:space="0" w:color="auto"/>
                    <w:bottom w:val="none" w:sz="0" w:space="0" w:color="auto"/>
                    <w:right w:val="none" w:sz="0" w:space="0" w:color="auto"/>
                  </w:divBdr>
                </w:div>
                <w:div w:id="814876265">
                  <w:marLeft w:val="0"/>
                  <w:marRight w:val="0"/>
                  <w:marTop w:val="40"/>
                  <w:marBottom w:val="40"/>
                  <w:divBdr>
                    <w:top w:val="none" w:sz="0" w:space="0" w:color="auto"/>
                    <w:left w:val="none" w:sz="0" w:space="0" w:color="auto"/>
                    <w:bottom w:val="none" w:sz="0" w:space="0" w:color="auto"/>
                    <w:right w:val="none" w:sz="0" w:space="0" w:color="auto"/>
                  </w:divBdr>
                </w:div>
                <w:div w:id="1965846665">
                  <w:marLeft w:val="0"/>
                  <w:marRight w:val="0"/>
                  <w:marTop w:val="40"/>
                  <w:marBottom w:val="40"/>
                  <w:divBdr>
                    <w:top w:val="none" w:sz="0" w:space="0" w:color="auto"/>
                    <w:left w:val="none" w:sz="0" w:space="0" w:color="auto"/>
                    <w:bottom w:val="none" w:sz="0" w:space="0" w:color="auto"/>
                    <w:right w:val="none" w:sz="0" w:space="0" w:color="auto"/>
                  </w:divBdr>
                </w:div>
                <w:div w:id="1742557799">
                  <w:marLeft w:val="0"/>
                  <w:marRight w:val="0"/>
                  <w:marTop w:val="40"/>
                  <w:marBottom w:val="40"/>
                  <w:divBdr>
                    <w:top w:val="none" w:sz="0" w:space="0" w:color="auto"/>
                    <w:left w:val="none" w:sz="0" w:space="0" w:color="auto"/>
                    <w:bottom w:val="none" w:sz="0" w:space="0" w:color="auto"/>
                    <w:right w:val="none" w:sz="0" w:space="0" w:color="auto"/>
                  </w:divBdr>
                </w:div>
                <w:div w:id="1323044226">
                  <w:marLeft w:val="0"/>
                  <w:marRight w:val="0"/>
                  <w:marTop w:val="40"/>
                  <w:marBottom w:val="40"/>
                  <w:divBdr>
                    <w:top w:val="none" w:sz="0" w:space="0" w:color="auto"/>
                    <w:left w:val="none" w:sz="0" w:space="0" w:color="auto"/>
                    <w:bottom w:val="none" w:sz="0" w:space="0" w:color="auto"/>
                    <w:right w:val="none" w:sz="0" w:space="0" w:color="auto"/>
                  </w:divBdr>
                </w:div>
                <w:div w:id="1248538627">
                  <w:marLeft w:val="0"/>
                  <w:marRight w:val="0"/>
                  <w:marTop w:val="40"/>
                  <w:marBottom w:val="40"/>
                  <w:divBdr>
                    <w:top w:val="none" w:sz="0" w:space="0" w:color="auto"/>
                    <w:left w:val="none" w:sz="0" w:space="0" w:color="auto"/>
                    <w:bottom w:val="none" w:sz="0" w:space="0" w:color="auto"/>
                    <w:right w:val="none" w:sz="0" w:space="0" w:color="auto"/>
                  </w:divBdr>
                </w:div>
                <w:div w:id="2104910988">
                  <w:marLeft w:val="0"/>
                  <w:marRight w:val="0"/>
                  <w:marTop w:val="40"/>
                  <w:marBottom w:val="40"/>
                  <w:divBdr>
                    <w:top w:val="none" w:sz="0" w:space="0" w:color="auto"/>
                    <w:left w:val="none" w:sz="0" w:space="0" w:color="auto"/>
                    <w:bottom w:val="none" w:sz="0" w:space="0" w:color="auto"/>
                    <w:right w:val="none" w:sz="0" w:space="0" w:color="auto"/>
                  </w:divBdr>
                </w:div>
                <w:div w:id="1443701">
                  <w:marLeft w:val="0"/>
                  <w:marRight w:val="0"/>
                  <w:marTop w:val="40"/>
                  <w:marBottom w:val="40"/>
                  <w:divBdr>
                    <w:top w:val="none" w:sz="0" w:space="0" w:color="auto"/>
                    <w:left w:val="none" w:sz="0" w:space="0" w:color="auto"/>
                    <w:bottom w:val="none" w:sz="0" w:space="0" w:color="auto"/>
                    <w:right w:val="none" w:sz="0" w:space="0" w:color="auto"/>
                  </w:divBdr>
                </w:div>
                <w:div w:id="252787368">
                  <w:marLeft w:val="0"/>
                  <w:marRight w:val="0"/>
                  <w:marTop w:val="40"/>
                  <w:marBottom w:val="40"/>
                  <w:divBdr>
                    <w:top w:val="none" w:sz="0" w:space="0" w:color="auto"/>
                    <w:left w:val="none" w:sz="0" w:space="0" w:color="auto"/>
                    <w:bottom w:val="none" w:sz="0" w:space="0" w:color="auto"/>
                    <w:right w:val="none" w:sz="0" w:space="0" w:color="auto"/>
                  </w:divBdr>
                </w:div>
                <w:div w:id="1321731725">
                  <w:marLeft w:val="0"/>
                  <w:marRight w:val="0"/>
                  <w:marTop w:val="40"/>
                  <w:marBottom w:val="40"/>
                  <w:divBdr>
                    <w:top w:val="none" w:sz="0" w:space="0" w:color="auto"/>
                    <w:left w:val="none" w:sz="0" w:space="0" w:color="auto"/>
                    <w:bottom w:val="none" w:sz="0" w:space="0" w:color="auto"/>
                    <w:right w:val="none" w:sz="0" w:space="0" w:color="auto"/>
                  </w:divBdr>
                </w:div>
                <w:div w:id="1598439731">
                  <w:marLeft w:val="0"/>
                  <w:marRight w:val="0"/>
                  <w:marTop w:val="40"/>
                  <w:marBottom w:val="40"/>
                  <w:divBdr>
                    <w:top w:val="none" w:sz="0" w:space="0" w:color="auto"/>
                    <w:left w:val="none" w:sz="0" w:space="0" w:color="auto"/>
                    <w:bottom w:val="none" w:sz="0" w:space="0" w:color="auto"/>
                    <w:right w:val="none" w:sz="0" w:space="0" w:color="auto"/>
                  </w:divBdr>
                </w:div>
                <w:div w:id="1597329135">
                  <w:marLeft w:val="0"/>
                  <w:marRight w:val="0"/>
                  <w:marTop w:val="40"/>
                  <w:marBottom w:val="40"/>
                  <w:divBdr>
                    <w:top w:val="none" w:sz="0" w:space="0" w:color="auto"/>
                    <w:left w:val="none" w:sz="0" w:space="0" w:color="auto"/>
                    <w:bottom w:val="none" w:sz="0" w:space="0" w:color="auto"/>
                    <w:right w:val="none" w:sz="0" w:space="0" w:color="auto"/>
                  </w:divBdr>
                </w:div>
                <w:div w:id="883367052">
                  <w:marLeft w:val="0"/>
                  <w:marRight w:val="0"/>
                  <w:marTop w:val="40"/>
                  <w:marBottom w:val="40"/>
                  <w:divBdr>
                    <w:top w:val="none" w:sz="0" w:space="0" w:color="auto"/>
                    <w:left w:val="none" w:sz="0" w:space="0" w:color="auto"/>
                    <w:bottom w:val="none" w:sz="0" w:space="0" w:color="auto"/>
                    <w:right w:val="none" w:sz="0" w:space="0" w:color="auto"/>
                  </w:divBdr>
                </w:div>
                <w:div w:id="674576355">
                  <w:marLeft w:val="0"/>
                  <w:marRight w:val="0"/>
                  <w:marTop w:val="40"/>
                  <w:marBottom w:val="40"/>
                  <w:divBdr>
                    <w:top w:val="none" w:sz="0" w:space="0" w:color="auto"/>
                    <w:left w:val="none" w:sz="0" w:space="0" w:color="auto"/>
                    <w:bottom w:val="none" w:sz="0" w:space="0" w:color="auto"/>
                    <w:right w:val="none" w:sz="0" w:space="0" w:color="auto"/>
                  </w:divBdr>
                </w:div>
                <w:div w:id="484206312">
                  <w:marLeft w:val="0"/>
                  <w:marRight w:val="0"/>
                  <w:marTop w:val="40"/>
                  <w:marBottom w:val="40"/>
                  <w:divBdr>
                    <w:top w:val="none" w:sz="0" w:space="0" w:color="auto"/>
                    <w:left w:val="none" w:sz="0" w:space="0" w:color="auto"/>
                    <w:bottom w:val="none" w:sz="0" w:space="0" w:color="auto"/>
                    <w:right w:val="none" w:sz="0" w:space="0" w:color="auto"/>
                  </w:divBdr>
                </w:div>
                <w:div w:id="1814325715">
                  <w:marLeft w:val="0"/>
                  <w:marRight w:val="0"/>
                  <w:marTop w:val="40"/>
                  <w:marBottom w:val="40"/>
                  <w:divBdr>
                    <w:top w:val="none" w:sz="0" w:space="0" w:color="auto"/>
                    <w:left w:val="none" w:sz="0" w:space="0" w:color="auto"/>
                    <w:bottom w:val="none" w:sz="0" w:space="0" w:color="auto"/>
                    <w:right w:val="none" w:sz="0" w:space="0" w:color="auto"/>
                  </w:divBdr>
                </w:div>
                <w:div w:id="1901282949">
                  <w:marLeft w:val="0"/>
                  <w:marRight w:val="0"/>
                  <w:marTop w:val="40"/>
                  <w:marBottom w:val="40"/>
                  <w:divBdr>
                    <w:top w:val="none" w:sz="0" w:space="0" w:color="auto"/>
                    <w:left w:val="none" w:sz="0" w:space="0" w:color="auto"/>
                    <w:bottom w:val="none" w:sz="0" w:space="0" w:color="auto"/>
                    <w:right w:val="none" w:sz="0" w:space="0" w:color="auto"/>
                  </w:divBdr>
                </w:div>
                <w:div w:id="1815565038">
                  <w:marLeft w:val="0"/>
                  <w:marRight w:val="0"/>
                  <w:marTop w:val="40"/>
                  <w:marBottom w:val="40"/>
                  <w:divBdr>
                    <w:top w:val="none" w:sz="0" w:space="0" w:color="auto"/>
                    <w:left w:val="none" w:sz="0" w:space="0" w:color="auto"/>
                    <w:bottom w:val="none" w:sz="0" w:space="0" w:color="auto"/>
                    <w:right w:val="none" w:sz="0" w:space="0" w:color="auto"/>
                  </w:divBdr>
                </w:div>
                <w:div w:id="288974709">
                  <w:marLeft w:val="0"/>
                  <w:marRight w:val="0"/>
                  <w:marTop w:val="40"/>
                  <w:marBottom w:val="40"/>
                  <w:divBdr>
                    <w:top w:val="none" w:sz="0" w:space="0" w:color="auto"/>
                    <w:left w:val="none" w:sz="0" w:space="0" w:color="auto"/>
                    <w:bottom w:val="none" w:sz="0" w:space="0" w:color="auto"/>
                    <w:right w:val="none" w:sz="0" w:space="0" w:color="auto"/>
                  </w:divBdr>
                </w:div>
                <w:div w:id="691807170">
                  <w:marLeft w:val="0"/>
                  <w:marRight w:val="0"/>
                  <w:marTop w:val="40"/>
                  <w:marBottom w:val="40"/>
                  <w:divBdr>
                    <w:top w:val="none" w:sz="0" w:space="0" w:color="auto"/>
                    <w:left w:val="none" w:sz="0" w:space="0" w:color="auto"/>
                    <w:bottom w:val="none" w:sz="0" w:space="0" w:color="auto"/>
                    <w:right w:val="none" w:sz="0" w:space="0" w:color="auto"/>
                  </w:divBdr>
                </w:div>
                <w:div w:id="1756853878">
                  <w:marLeft w:val="0"/>
                  <w:marRight w:val="0"/>
                  <w:marTop w:val="40"/>
                  <w:marBottom w:val="40"/>
                  <w:divBdr>
                    <w:top w:val="none" w:sz="0" w:space="0" w:color="auto"/>
                    <w:left w:val="none" w:sz="0" w:space="0" w:color="auto"/>
                    <w:bottom w:val="none" w:sz="0" w:space="0" w:color="auto"/>
                    <w:right w:val="none" w:sz="0" w:space="0" w:color="auto"/>
                  </w:divBdr>
                </w:div>
                <w:div w:id="730428392">
                  <w:marLeft w:val="0"/>
                  <w:marRight w:val="0"/>
                  <w:marTop w:val="40"/>
                  <w:marBottom w:val="40"/>
                  <w:divBdr>
                    <w:top w:val="none" w:sz="0" w:space="0" w:color="auto"/>
                    <w:left w:val="none" w:sz="0" w:space="0" w:color="auto"/>
                    <w:bottom w:val="none" w:sz="0" w:space="0" w:color="auto"/>
                    <w:right w:val="none" w:sz="0" w:space="0" w:color="auto"/>
                  </w:divBdr>
                </w:div>
                <w:div w:id="860630685">
                  <w:marLeft w:val="0"/>
                  <w:marRight w:val="0"/>
                  <w:marTop w:val="40"/>
                  <w:marBottom w:val="40"/>
                  <w:divBdr>
                    <w:top w:val="none" w:sz="0" w:space="0" w:color="auto"/>
                    <w:left w:val="none" w:sz="0" w:space="0" w:color="auto"/>
                    <w:bottom w:val="none" w:sz="0" w:space="0" w:color="auto"/>
                    <w:right w:val="none" w:sz="0" w:space="0" w:color="auto"/>
                  </w:divBdr>
                </w:div>
                <w:div w:id="472481462">
                  <w:marLeft w:val="0"/>
                  <w:marRight w:val="0"/>
                  <w:marTop w:val="0"/>
                  <w:marBottom w:val="0"/>
                  <w:divBdr>
                    <w:top w:val="none" w:sz="0" w:space="0" w:color="auto"/>
                    <w:left w:val="none" w:sz="0" w:space="0" w:color="auto"/>
                    <w:bottom w:val="none" w:sz="0" w:space="0" w:color="auto"/>
                    <w:right w:val="none" w:sz="0" w:space="0" w:color="auto"/>
                  </w:divBdr>
                </w:div>
                <w:div w:id="1048839680">
                  <w:marLeft w:val="0"/>
                  <w:marRight w:val="0"/>
                  <w:marTop w:val="40"/>
                  <w:marBottom w:val="40"/>
                  <w:divBdr>
                    <w:top w:val="none" w:sz="0" w:space="0" w:color="auto"/>
                    <w:left w:val="none" w:sz="0" w:space="0" w:color="auto"/>
                    <w:bottom w:val="none" w:sz="0" w:space="0" w:color="auto"/>
                    <w:right w:val="none" w:sz="0" w:space="0" w:color="auto"/>
                  </w:divBdr>
                </w:div>
                <w:div w:id="1247806951">
                  <w:marLeft w:val="0"/>
                  <w:marRight w:val="0"/>
                  <w:marTop w:val="40"/>
                  <w:marBottom w:val="40"/>
                  <w:divBdr>
                    <w:top w:val="none" w:sz="0" w:space="0" w:color="auto"/>
                    <w:left w:val="none" w:sz="0" w:space="0" w:color="auto"/>
                    <w:bottom w:val="none" w:sz="0" w:space="0" w:color="auto"/>
                    <w:right w:val="none" w:sz="0" w:space="0" w:color="auto"/>
                  </w:divBdr>
                </w:div>
                <w:div w:id="113720601">
                  <w:marLeft w:val="0"/>
                  <w:marRight w:val="0"/>
                  <w:marTop w:val="40"/>
                  <w:marBottom w:val="40"/>
                  <w:divBdr>
                    <w:top w:val="none" w:sz="0" w:space="0" w:color="auto"/>
                    <w:left w:val="none" w:sz="0" w:space="0" w:color="auto"/>
                    <w:bottom w:val="none" w:sz="0" w:space="0" w:color="auto"/>
                    <w:right w:val="none" w:sz="0" w:space="0" w:color="auto"/>
                  </w:divBdr>
                </w:div>
                <w:div w:id="121726867">
                  <w:marLeft w:val="0"/>
                  <w:marRight w:val="0"/>
                  <w:marTop w:val="40"/>
                  <w:marBottom w:val="40"/>
                  <w:divBdr>
                    <w:top w:val="none" w:sz="0" w:space="0" w:color="auto"/>
                    <w:left w:val="none" w:sz="0" w:space="0" w:color="auto"/>
                    <w:bottom w:val="none" w:sz="0" w:space="0" w:color="auto"/>
                    <w:right w:val="none" w:sz="0" w:space="0" w:color="auto"/>
                  </w:divBdr>
                </w:div>
                <w:div w:id="313798142">
                  <w:marLeft w:val="0"/>
                  <w:marRight w:val="0"/>
                  <w:marTop w:val="40"/>
                  <w:marBottom w:val="40"/>
                  <w:divBdr>
                    <w:top w:val="none" w:sz="0" w:space="0" w:color="auto"/>
                    <w:left w:val="none" w:sz="0" w:space="0" w:color="auto"/>
                    <w:bottom w:val="none" w:sz="0" w:space="0" w:color="auto"/>
                    <w:right w:val="none" w:sz="0" w:space="0" w:color="auto"/>
                  </w:divBdr>
                </w:div>
                <w:div w:id="1930699412">
                  <w:marLeft w:val="0"/>
                  <w:marRight w:val="0"/>
                  <w:marTop w:val="40"/>
                  <w:marBottom w:val="40"/>
                  <w:divBdr>
                    <w:top w:val="none" w:sz="0" w:space="0" w:color="auto"/>
                    <w:left w:val="none" w:sz="0" w:space="0" w:color="auto"/>
                    <w:bottom w:val="none" w:sz="0" w:space="0" w:color="auto"/>
                    <w:right w:val="none" w:sz="0" w:space="0" w:color="auto"/>
                  </w:divBdr>
                </w:div>
                <w:div w:id="629821127">
                  <w:marLeft w:val="0"/>
                  <w:marRight w:val="0"/>
                  <w:marTop w:val="40"/>
                  <w:marBottom w:val="40"/>
                  <w:divBdr>
                    <w:top w:val="none" w:sz="0" w:space="0" w:color="auto"/>
                    <w:left w:val="none" w:sz="0" w:space="0" w:color="auto"/>
                    <w:bottom w:val="none" w:sz="0" w:space="0" w:color="auto"/>
                    <w:right w:val="none" w:sz="0" w:space="0" w:color="auto"/>
                  </w:divBdr>
                </w:div>
                <w:div w:id="1398549229">
                  <w:marLeft w:val="0"/>
                  <w:marRight w:val="0"/>
                  <w:marTop w:val="40"/>
                  <w:marBottom w:val="40"/>
                  <w:divBdr>
                    <w:top w:val="none" w:sz="0" w:space="0" w:color="auto"/>
                    <w:left w:val="none" w:sz="0" w:space="0" w:color="auto"/>
                    <w:bottom w:val="none" w:sz="0" w:space="0" w:color="auto"/>
                    <w:right w:val="none" w:sz="0" w:space="0" w:color="auto"/>
                  </w:divBdr>
                </w:div>
                <w:div w:id="1705128557">
                  <w:marLeft w:val="0"/>
                  <w:marRight w:val="0"/>
                  <w:marTop w:val="40"/>
                  <w:marBottom w:val="40"/>
                  <w:divBdr>
                    <w:top w:val="none" w:sz="0" w:space="0" w:color="auto"/>
                    <w:left w:val="none" w:sz="0" w:space="0" w:color="auto"/>
                    <w:bottom w:val="none" w:sz="0" w:space="0" w:color="auto"/>
                    <w:right w:val="none" w:sz="0" w:space="0" w:color="auto"/>
                  </w:divBdr>
                </w:div>
                <w:div w:id="448356658">
                  <w:marLeft w:val="0"/>
                  <w:marRight w:val="0"/>
                  <w:marTop w:val="40"/>
                  <w:marBottom w:val="40"/>
                  <w:divBdr>
                    <w:top w:val="none" w:sz="0" w:space="0" w:color="auto"/>
                    <w:left w:val="none" w:sz="0" w:space="0" w:color="auto"/>
                    <w:bottom w:val="none" w:sz="0" w:space="0" w:color="auto"/>
                    <w:right w:val="none" w:sz="0" w:space="0" w:color="auto"/>
                  </w:divBdr>
                </w:div>
                <w:div w:id="1836996624">
                  <w:marLeft w:val="0"/>
                  <w:marRight w:val="0"/>
                  <w:marTop w:val="40"/>
                  <w:marBottom w:val="40"/>
                  <w:divBdr>
                    <w:top w:val="none" w:sz="0" w:space="0" w:color="auto"/>
                    <w:left w:val="none" w:sz="0" w:space="0" w:color="auto"/>
                    <w:bottom w:val="none" w:sz="0" w:space="0" w:color="auto"/>
                    <w:right w:val="none" w:sz="0" w:space="0" w:color="auto"/>
                  </w:divBdr>
                </w:div>
                <w:div w:id="2141343968">
                  <w:marLeft w:val="0"/>
                  <w:marRight w:val="0"/>
                  <w:marTop w:val="40"/>
                  <w:marBottom w:val="40"/>
                  <w:divBdr>
                    <w:top w:val="none" w:sz="0" w:space="0" w:color="auto"/>
                    <w:left w:val="none" w:sz="0" w:space="0" w:color="auto"/>
                    <w:bottom w:val="none" w:sz="0" w:space="0" w:color="auto"/>
                    <w:right w:val="none" w:sz="0" w:space="0" w:color="auto"/>
                  </w:divBdr>
                </w:div>
                <w:div w:id="458188164">
                  <w:marLeft w:val="0"/>
                  <w:marRight w:val="0"/>
                  <w:marTop w:val="0"/>
                  <w:marBottom w:val="0"/>
                  <w:divBdr>
                    <w:top w:val="none" w:sz="0" w:space="0" w:color="auto"/>
                    <w:left w:val="none" w:sz="0" w:space="0" w:color="auto"/>
                    <w:bottom w:val="none" w:sz="0" w:space="0" w:color="auto"/>
                    <w:right w:val="none" w:sz="0" w:space="0" w:color="auto"/>
                  </w:divBdr>
                </w:div>
                <w:div w:id="38210272">
                  <w:marLeft w:val="0"/>
                  <w:marRight w:val="0"/>
                  <w:marTop w:val="40"/>
                  <w:marBottom w:val="40"/>
                  <w:divBdr>
                    <w:top w:val="none" w:sz="0" w:space="0" w:color="auto"/>
                    <w:left w:val="none" w:sz="0" w:space="0" w:color="auto"/>
                    <w:bottom w:val="none" w:sz="0" w:space="0" w:color="auto"/>
                    <w:right w:val="none" w:sz="0" w:space="0" w:color="auto"/>
                  </w:divBdr>
                </w:div>
                <w:div w:id="894969292">
                  <w:marLeft w:val="0"/>
                  <w:marRight w:val="0"/>
                  <w:marTop w:val="40"/>
                  <w:marBottom w:val="40"/>
                  <w:divBdr>
                    <w:top w:val="none" w:sz="0" w:space="0" w:color="auto"/>
                    <w:left w:val="none" w:sz="0" w:space="0" w:color="auto"/>
                    <w:bottom w:val="none" w:sz="0" w:space="0" w:color="auto"/>
                    <w:right w:val="none" w:sz="0" w:space="0" w:color="auto"/>
                  </w:divBdr>
                </w:div>
                <w:div w:id="125591243">
                  <w:marLeft w:val="0"/>
                  <w:marRight w:val="0"/>
                  <w:marTop w:val="40"/>
                  <w:marBottom w:val="40"/>
                  <w:divBdr>
                    <w:top w:val="none" w:sz="0" w:space="0" w:color="auto"/>
                    <w:left w:val="none" w:sz="0" w:space="0" w:color="auto"/>
                    <w:bottom w:val="none" w:sz="0" w:space="0" w:color="auto"/>
                    <w:right w:val="none" w:sz="0" w:space="0" w:color="auto"/>
                  </w:divBdr>
                </w:div>
                <w:div w:id="1055395625">
                  <w:marLeft w:val="0"/>
                  <w:marRight w:val="0"/>
                  <w:marTop w:val="40"/>
                  <w:marBottom w:val="40"/>
                  <w:divBdr>
                    <w:top w:val="none" w:sz="0" w:space="0" w:color="auto"/>
                    <w:left w:val="none" w:sz="0" w:space="0" w:color="auto"/>
                    <w:bottom w:val="none" w:sz="0" w:space="0" w:color="auto"/>
                    <w:right w:val="none" w:sz="0" w:space="0" w:color="auto"/>
                  </w:divBdr>
                </w:div>
                <w:div w:id="423114843">
                  <w:marLeft w:val="0"/>
                  <w:marRight w:val="0"/>
                  <w:marTop w:val="40"/>
                  <w:marBottom w:val="40"/>
                  <w:divBdr>
                    <w:top w:val="none" w:sz="0" w:space="0" w:color="auto"/>
                    <w:left w:val="none" w:sz="0" w:space="0" w:color="auto"/>
                    <w:bottom w:val="none" w:sz="0" w:space="0" w:color="auto"/>
                    <w:right w:val="none" w:sz="0" w:space="0" w:color="auto"/>
                  </w:divBdr>
                </w:div>
                <w:div w:id="145783089">
                  <w:marLeft w:val="0"/>
                  <w:marRight w:val="0"/>
                  <w:marTop w:val="40"/>
                  <w:marBottom w:val="40"/>
                  <w:divBdr>
                    <w:top w:val="none" w:sz="0" w:space="0" w:color="auto"/>
                    <w:left w:val="none" w:sz="0" w:space="0" w:color="auto"/>
                    <w:bottom w:val="none" w:sz="0" w:space="0" w:color="auto"/>
                    <w:right w:val="none" w:sz="0" w:space="0" w:color="auto"/>
                  </w:divBdr>
                </w:div>
                <w:div w:id="1828400088">
                  <w:marLeft w:val="0"/>
                  <w:marRight w:val="0"/>
                  <w:marTop w:val="40"/>
                  <w:marBottom w:val="40"/>
                  <w:divBdr>
                    <w:top w:val="none" w:sz="0" w:space="0" w:color="auto"/>
                    <w:left w:val="none" w:sz="0" w:space="0" w:color="auto"/>
                    <w:bottom w:val="none" w:sz="0" w:space="0" w:color="auto"/>
                    <w:right w:val="none" w:sz="0" w:space="0" w:color="auto"/>
                  </w:divBdr>
                </w:div>
                <w:div w:id="172914262">
                  <w:marLeft w:val="0"/>
                  <w:marRight w:val="0"/>
                  <w:marTop w:val="40"/>
                  <w:marBottom w:val="40"/>
                  <w:divBdr>
                    <w:top w:val="none" w:sz="0" w:space="0" w:color="auto"/>
                    <w:left w:val="none" w:sz="0" w:space="0" w:color="auto"/>
                    <w:bottom w:val="none" w:sz="0" w:space="0" w:color="auto"/>
                    <w:right w:val="none" w:sz="0" w:space="0" w:color="auto"/>
                  </w:divBdr>
                </w:div>
                <w:div w:id="2099979713">
                  <w:marLeft w:val="0"/>
                  <w:marRight w:val="0"/>
                  <w:marTop w:val="40"/>
                  <w:marBottom w:val="40"/>
                  <w:divBdr>
                    <w:top w:val="none" w:sz="0" w:space="0" w:color="auto"/>
                    <w:left w:val="none" w:sz="0" w:space="0" w:color="auto"/>
                    <w:bottom w:val="none" w:sz="0" w:space="0" w:color="auto"/>
                    <w:right w:val="none" w:sz="0" w:space="0" w:color="auto"/>
                  </w:divBdr>
                </w:div>
                <w:div w:id="1998801361">
                  <w:marLeft w:val="0"/>
                  <w:marRight w:val="0"/>
                  <w:marTop w:val="40"/>
                  <w:marBottom w:val="40"/>
                  <w:divBdr>
                    <w:top w:val="none" w:sz="0" w:space="0" w:color="auto"/>
                    <w:left w:val="none" w:sz="0" w:space="0" w:color="auto"/>
                    <w:bottom w:val="none" w:sz="0" w:space="0" w:color="auto"/>
                    <w:right w:val="none" w:sz="0" w:space="0" w:color="auto"/>
                  </w:divBdr>
                </w:div>
                <w:div w:id="137842646">
                  <w:marLeft w:val="0"/>
                  <w:marRight w:val="0"/>
                  <w:marTop w:val="0"/>
                  <w:marBottom w:val="0"/>
                  <w:divBdr>
                    <w:top w:val="none" w:sz="0" w:space="0" w:color="auto"/>
                    <w:left w:val="none" w:sz="0" w:space="0" w:color="auto"/>
                    <w:bottom w:val="none" w:sz="0" w:space="0" w:color="auto"/>
                    <w:right w:val="none" w:sz="0" w:space="0" w:color="auto"/>
                  </w:divBdr>
                </w:div>
                <w:div w:id="1959919619">
                  <w:marLeft w:val="0"/>
                  <w:marRight w:val="0"/>
                  <w:marTop w:val="40"/>
                  <w:marBottom w:val="40"/>
                  <w:divBdr>
                    <w:top w:val="none" w:sz="0" w:space="0" w:color="auto"/>
                    <w:left w:val="none" w:sz="0" w:space="0" w:color="auto"/>
                    <w:bottom w:val="none" w:sz="0" w:space="0" w:color="auto"/>
                    <w:right w:val="none" w:sz="0" w:space="0" w:color="auto"/>
                  </w:divBdr>
                </w:div>
                <w:div w:id="34889084">
                  <w:marLeft w:val="0"/>
                  <w:marRight w:val="0"/>
                  <w:marTop w:val="40"/>
                  <w:marBottom w:val="40"/>
                  <w:divBdr>
                    <w:top w:val="none" w:sz="0" w:space="0" w:color="auto"/>
                    <w:left w:val="none" w:sz="0" w:space="0" w:color="auto"/>
                    <w:bottom w:val="none" w:sz="0" w:space="0" w:color="auto"/>
                    <w:right w:val="none" w:sz="0" w:space="0" w:color="auto"/>
                  </w:divBdr>
                </w:div>
                <w:div w:id="2079204504">
                  <w:marLeft w:val="0"/>
                  <w:marRight w:val="0"/>
                  <w:marTop w:val="40"/>
                  <w:marBottom w:val="40"/>
                  <w:divBdr>
                    <w:top w:val="none" w:sz="0" w:space="0" w:color="auto"/>
                    <w:left w:val="none" w:sz="0" w:space="0" w:color="auto"/>
                    <w:bottom w:val="none" w:sz="0" w:space="0" w:color="auto"/>
                    <w:right w:val="none" w:sz="0" w:space="0" w:color="auto"/>
                  </w:divBdr>
                </w:div>
                <w:div w:id="1816681505">
                  <w:marLeft w:val="0"/>
                  <w:marRight w:val="0"/>
                  <w:marTop w:val="40"/>
                  <w:marBottom w:val="40"/>
                  <w:divBdr>
                    <w:top w:val="none" w:sz="0" w:space="0" w:color="auto"/>
                    <w:left w:val="none" w:sz="0" w:space="0" w:color="auto"/>
                    <w:bottom w:val="none" w:sz="0" w:space="0" w:color="auto"/>
                    <w:right w:val="none" w:sz="0" w:space="0" w:color="auto"/>
                  </w:divBdr>
                </w:div>
                <w:div w:id="257715545">
                  <w:marLeft w:val="0"/>
                  <w:marRight w:val="0"/>
                  <w:marTop w:val="40"/>
                  <w:marBottom w:val="40"/>
                  <w:divBdr>
                    <w:top w:val="none" w:sz="0" w:space="0" w:color="auto"/>
                    <w:left w:val="none" w:sz="0" w:space="0" w:color="auto"/>
                    <w:bottom w:val="none" w:sz="0" w:space="0" w:color="auto"/>
                    <w:right w:val="none" w:sz="0" w:space="0" w:color="auto"/>
                  </w:divBdr>
                </w:div>
                <w:div w:id="361715339">
                  <w:marLeft w:val="0"/>
                  <w:marRight w:val="0"/>
                  <w:marTop w:val="40"/>
                  <w:marBottom w:val="40"/>
                  <w:divBdr>
                    <w:top w:val="none" w:sz="0" w:space="0" w:color="auto"/>
                    <w:left w:val="none" w:sz="0" w:space="0" w:color="auto"/>
                    <w:bottom w:val="none" w:sz="0" w:space="0" w:color="auto"/>
                    <w:right w:val="none" w:sz="0" w:space="0" w:color="auto"/>
                  </w:divBdr>
                </w:div>
                <w:div w:id="948509489">
                  <w:marLeft w:val="0"/>
                  <w:marRight w:val="0"/>
                  <w:marTop w:val="40"/>
                  <w:marBottom w:val="40"/>
                  <w:divBdr>
                    <w:top w:val="none" w:sz="0" w:space="0" w:color="auto"/>
                    <w:left w:val="none" w:sz="0" w:space="0" w:color="auto"/>
                    <w:bottom w:val="none" w:sz="0" w:space="0" w:color="auto"/>
                    <w:right w:val="none" w:sz="0" w:space="0" w:color="auto"/>
                  </w:divBdr>
                </w:div>
                <w:div w:id="980379466">
                  <w:marLeft w:val="0"/>
                  <w:marRight w:val="0"/>
                  <w:marTop w:val="40"/>
                  <w:marBottom w:val="40"/>
                  <w:divBdr>
                    <w:top w:val="none" w:sz="0" w:space="0" w:color="auto"/>
                    <w:left w:val="none" w:sz="0" w:space="0" w:color="auto"/>
                    <w:bottom w:val="none" w:sz="0" w:space="0" w:color="auto"/>
                    <w:right w:val="none" w:sz="0" w:space="0" w:color="auto"/>
                  </w:divBdr>
                </w:div>
                <w:div w:id="374089613">
                  <w:marLeft w:val="0"/>
                  <w:marRight w:val="0"/>
                  <w:marTop w:val="40"/>
                  <w:marBottom w:val="40"/>
                  <w:divBdr>
                    <w:top w:val="none" w:sz="0" w:space="0" w:color="auto"/>
                    <w:left w:val="none" w:sz="0" w:space="0" w:color="auto"/>
                    <w:bottom w:val="none" w:sz="0" w:space="0" w:color="auto"/>
                    <w:right w:val="none" w:sz="0" w:space="0" w:color="auto"/>
                  </w:divBdr>
                </w:div>
                <w:div w:id="1426421149">
                  <w:marLeft w:val="0"/>
                  <w:marRight w:val="0"/>
                  <w:marTop w:val="40"/>
                  <w:marBottom w:val="40"/>
                  <w:divBdr>
                    <w:top w:val="none" w:sz="0" w:space="0" w:color="auto"/>
                    <w:left w:val="none" w:sz="0" w:space="0" w:color="auto"/>
                    <w:bottom w:val="none" w:sz="0" w:space="0" w:color="auto"/>
                    <w:right w:val="none" w:sz="0" w:space="0" w:color="auto"/>
                  </w:divBdr>
                </w:div>
                <w:div w:id="621837948">
                  <w:marLeft w:val="0"/>
                  <w:marRight w:val="0"/>
                  <w:marTop w:val="40"/>
                  <w:marBottom w:val="40"/>
                  <w:divBdr>
                    <w:top w:val="none" w:sz="0" w:space="0" w:color="auto"/>
                    <w:left w:val="none" w:sz="0" w:space="0" w:color="auto"/>
                    <w:bottom w:val="none" w:sz="0" w:space="0" w:color="auto"/>
                    <w:right w:val="none" w:sz="0" w:space="0" w:color="auto"/>
                  </w:divBdr>
                </w:div>
                <w:div w:id="2005741595">
                  <w:marLeft w:val="0"/>
                  <w:marRight w:val="0"/>
                  <w:marTop w:val="40"/>
                  <w:marBottom w:val="40"/>
                  <w:divBdr>
                    <w:top w:val="none" w:sz="0" w:space="0" w:color="auto"/>
                    <w:left w:val="none" w:sz="0" w:space="0" w:color="auto"/>
                    <w:bottom w:val="none" w:sz="0" w:space="0" w:color="auto"/>
                    <w:right w:val="none" w:sz="0" w:space="0" w:color="auto"/>
                  </w:divBdr>
                </w:div>
                <w:div w:id="213589036">
                  <w:marLeft w:val="0"/>
                  <w:marRight w:val="0"/>
                  <w:marTop w:val="40"/>
                  <w:marBottom w:val="40"/>
                  <w:divBdr>
                    <w:top w:val="none" w:sz="0" w:space="0" w:color="auto"/>
                    <w:left w:val="none" w:sz="0" w:space="0" w:color="auto"/>
                    <w:bottom w:val="none" w:sz="0" w:space="0" w:color="auto"/>
                    <w:right w:val="none" w:sz="0" w:space="0" w:color="auto"/>
                  </w:divBdr>
                </w:div>
                <w:div w:id="1250433648">
                  <w:marLeft w:val="0"/>
                  <w:marRight w:val="0"/>
                  <w:marTop w:val="40"/>
                  <w:marBottom w:val="40"/>
                  <w:divBdr>
                    <w:top w:val="none" w:sz="0" w:space="0" w:color="auto"/>
                    <w:left w:val="none" w:sz="0" w:space="0" w:color="auto"/>
                    <w:bottom w:val="none" w:sz="0" w:space="0" w:color="auto"/>
                    <w:right w:val="none" w:sz="0" w:space="0" w:color="auto"/>
                  </w:divBdr>
                </w:div>
                <w:div w:id="1543782167">
                  <w:marLeft w:val="0"/>
                  <w:marRight w:val="0"/>
                  <w:marTop w:val="40"/>
                  <w:marBottom w:val="40"/>
                  <w:divBdr>
                    <w:top w:val="none" w:sz="0" w:space="0" w:color="auto"/>
                    <w:left w:val="none" w:sz="0" w:space="0" w:color="auto"/>
                    <w:bottom w:val="none" w:sz="0" w:space="0" w:color="auto"/>
                    <w:right w:val="none" w:sz="0" w:space="0" w:color="auto"/>
                  </w:divBdr>
                </w:div>
                <w:div w:id="1765030810">
                  <w:marLeft w:val="0"/>
                  <w:marRight w:val="0"/>
                  <w:marTop w:val="40"/>
                  <w:marBottom w:val="40"/>
                  <w:divBdr>
                    <w:top w:val="none" w:sz="0" w:space="0" w:color="auto"/>
                    <w:left w:val="none" w:sz="0" w:space="0" w:color="auto"/>
                    <w:bottom w:val="none" w:sz="0" w:space="0" w:color="auto"/>
                    <w:right w:val="none" w:sz="0" w:space="0" w:color="auto"/>
                  </w:divBdr>
                </w:div>
                <w:div w:id="605507833">
                  <w:marLeft w:val="0"/>
                  <w:marRight w:val="0"/>
                  <w:marTop w:val="40"/>
                  <w:marBottom w:val="40"/>
                  <w:divBdr>
                    <w:top w:val="none" w:sz="0" w:space="0" w:color="auto"/>
                    <w:left w:val="none" w:sz="0" w:space="0" w:color="auto"/>
                    <w:bottom w:val="none" w:sz="0" w:space="0" w:color="auto"/>
                    <w:right w:val="none" w:sz="0" w:space="0" w:color="auto"/>
                  </w:divBdr>
                </w:div>
                <w:div w:id="1859806953">
                  <w:marLeft w:val="0"/>
                  <w:marRight w:val="0"/>
                  <w:marTop w:val="40"/>
                  <w:marBottom w:val="40"/>
                  <w:divBdr>
                    <w:top w:val="none" w:sz="0" w:space="0" w:color="auto"/>
                    <w:left w:val="none" w:sz="0" w:space="0" w:color="auto"/>
                    <w:bottom w:val="none" w:sz="0" w:space="0" w:color="auto"/>
                    <w:right w:val="none" w:sz="0" w:space="0" w:color="auto"/>
                  </w:divBdr>
                </w:div>
                <w:div w:id="599529740">
                  <w:marLeft w:val="0"/>
                  <w:marRight w:val="0"/>
                  <w:marTop w:val="40"/>
                  <w:marBottom w:val="40"/>
                  <w:divBdr>
                    <w:top w:val="none" w:sz="0" w:space="0" w:color="auto"/>
                    <w:left w:val="none" w:sz="0" w:space="0" w:color="auto"/>
                    <w:bottom w:val="none" w:sz="0" w:space="0" w:color="auto"/>
                    <w:right w:val="none" w:sz="0" w:space="0" w:color="auto"/>
                  </w:divBdr>
                </w:div>
                <w:div w:id="1749301457">
                  <w:marLeft w:val="0"/>
                  <w:marRight w:val="0"/>
                  <w:marTop w:val="40"/>
                  <w:marBottom w:val="40"/>
                  <w:divBdr>
                    <w:top w:val="none" w:sz="0" w:space="0" w:color="auto"/>
                    <w:left w:val="none" w:sz="0" w:space="0" w:color="auto"/>
                    <w:bottom w:val="none" w:sz="0" w:space="0" w:color="auto"/>
                    <w:right w:val="none" w:sz="0" w:space="0" w:color="auto"/>
                  </w:divBdr>
                </w:div>
                <w:div w:id="934023180">
                  <w:marLeft w:val="0"/>
                  <w:marRight w:val="0"/>
                  <w:marTop w:val="40"/>
                  <w:marBottom w:val="40"/>
                  <w:divBdr>
                    <w:top w:val="none" w:sz="0" w:space="0" w:color="auto"/>
                    <w:left w:val="none" w:sz="0" w:space="0" w:color="auto"/>
                    <w:bottom w:val="none" w:sz="0" w:space="0" w:color="auto"/>
                    <w:right w:val="none" w:sz="0" w:space="0" w:color="auto"/>
                  </w:divBdr>
                </w:div>
                <w:div w:id="630597311">
                  <w:marLeft w:val="0"/>
                  <w:marRight w:val="0"/>
                  <w:marTop w:val="40"/>
                  <w:marBottom w:val="40"/>
                  <w:divBdr>
                    <w:top w:val="none" w:sz="0" w:space="0" w:color="auto"/>
                    <w:left w:val="none" w:sz="0" w:space="0" w:color="auto"/>
                    <w:bottom w:val="none" w:sz="0" w:space="0" w:color="auto"/>
                    <w:right w:val="none" w:sz="0" w:space="0" w:color="auto"/>
                  </w:divBdr>
                </w:div>
                <w:div w:id="366568198">
                  <w:marLeft w:val="0"/>
                  <w:marRight w:val="0"/>
                  <w:marTop w:val="0"/>
                  <w:marBottom w:val="0"/>
                  <w:divBdr>
                    <w:top w:val="none" w:sz="0" w:space="0" w:color="auto"/>
                    <w:left w:val="none" w:sz="0" w:space="0" w:color="auto"/>
                    <w:bottom w:val="none" w:sz="0" w:space="0" w:color="auto"/>
                    <w:right w:val="none" w:sz="0" w:space="0" w:color="auto"/>
                  </w:divBdr>
                </w:div>
                <w:div w:id="1980452726">
                  <w:marLeft w:val="0"/>
                  <w:marRight w:val="0"/>
                  <w:marTop w:val="40"/>
                  <w:marBottom w:val="40"/>
                  <w:divBdr>
                    <w:top w:val="none" w:sz="0" w:space="0" w:color="auto"/>
                    <w:left w:val="none" w:sz="0" w:space="0" w:color="auto"/>
                    <w:bottom w:val="none" w:sz="0" w:space="0" w:color="auto"/>
                    <w:right w:val="none" w:sz="0" w:space="0" w:color="auto"/>
                  </w:divBdr>
                </w:div>
                <w:div w:id="184485538">
                  <w:marLeft w:val="0"/>
                  <w:marRight w:val="0"/>
                  <w:marTop w:val="40"/>
                  <w:marBottom w:val="40"/>
                  <w:divBdr>
                    <w:top w:val="none" w:sz="0" w:space="0" w:color="auto"/>
                    <w:left w:val="none" w:sz="0" w:space="0" w:color="auto"/>
                    <w:bottom w:val="none" w:sz="0" w:space="0" w:color="auto"/>
                    <w:right w:val="none" w:sz="0" w:space="0" w:color="auto"/>
                  </w:divBdr>
                </w:div>
                <w:div w:id="1946616284">
                  <w:marLeft w:val="0"/>
                  <w:marRight w:val="0"/>
                  <w:marTop w:val="40"/>
                  <w:marBottom w:val="40"/>
                  <w:divBdr>
                    <w:top w:val="none" w:sz="0" w:space="0" w:color="auto"/>
                    <w:left w:val="none" w:sz="0" w:space="0" w:color="auto"/>
                    <w:bottom w:val="none" w:sz="0" w:space="0" w:color="auto"/>
                    <w:right w:val="none" w:sz="0" w:space="0" w:color="auto"/>
                  </w:divBdr>
                </w:div>
                <w:div w:id="1636597116">
                  <w:marLeft w:val="0"/>
                  <w:marRight w:val="0"/>
                  <w:marTop w:val="40"/>
                  <w:marBottom w:val="40"/>
                  <w:divBdr>
                    <w:top w:val="none" w:sz="0" w:space="0" w:color="auto"/>
                    <w:left w:val="none" w:sz="0" w:space="0" w:color="auto"/>
                    <w:bottom w:val="none" w:sz="0" w:space="0" w:color="auto"/>
                    <w:right w:val="none" w:sz="0" w:space="0" w:color="auto"/>
                  </w:divBdr>
                </w:div>
                <w:div w:id="612903664">
                  <w:marLeft w:val="0"/>
                  <w:marRight w:val="0"/>
                  <w:marTop w:val="40"/>
                  <w:marBottom w:val="40"/>
                  <w:divBdr>
                    <w:top w:val="none" w:sz="0" w:space="0" w:color="auto"/>
                    <w:left w:val="none" w:sz="0" w:space="0" w:color="auto"/>
                    <w:bottom w:val="none" w:sz="0" w:space="0" w:color="auto"/>
                    <w:right w:val="none" w:sz="0" w:space="0" w:color="auto"/>
                  </w:divBdr>
                </w:div>
                <w:div w:id="1611550703">
                  <w:marLeft w:val="0"/>
                  <w:marRight w:val="0"/>
                  <w:marTop w:val="40"/>
                  <w:marBottom w:val="40"/>
                  <w:divBdr>
                    <w:top w:val="none" w:sz="0" w:space="0" w:color="auto"/>
                    <w:left w:val="none" w:sz="0" w:space="0" w:color="auto"/>
                    <w:bottom w:val="none" w:sz="0" w:space="0" w:color="auto"/>
                    <w:right w:val="none" w:sz="0" w:space="0" w:color="auto"/>
                  </w:divBdr>
                </w:div>
                <w:div w:id="782923167">
                  <w:marLeft w:val="0"/>
                  <w:marRight w:val="0"/>
                  <w:marTop w:val="40"/>
                  <w:marBottom w:val="40"/>
                  <w:divBdr>
                    <w:top w:val="none" w:sz="0" w:space="0" w:color="auto"/>
                    <w:left w:val="none" w:sz="0" w:space="0" w:color="auto"/>
                    <w:bottom w:val="none" w:sz="0" w:space="0" w:color="auto"/>
                    <w:right w:val="none" w:sz="0" w:space="0" w:color="auto"/>
                  </w:divBdr>
                </w:div>
                <w:div w:id="107236507">
                  <w:marLeft w:val="0"/>
                  <w:marRight w:val="0"/>
                  <w:marTop w:val="40"/>
                  <w:marBottom w:val="40"/>
                  <w:divBdr>
                    <w:top w:val="none" w:sz="0" w:space="0" w:color="auto"/>
                    <w:left w:val="none" w:sz="0" w:space="0" w:color="auto"/>
                    <w:bottom w:val="none" w:sz="0" w:space="0" w:color="auto"/>
                    <w:right w:val="none" w:sz="0" w:space="0" w:color="auto"/>
                  </w:divBdr>
                </w:div>
                <w:div w:id="2005008648">
                  <w:marLeft w:val="0"/>
                  <w:marRight w:val="0"/>
                  <w:marTop w:val="40"/>
                  <w:marBottom w:val="40"/>
                  <w:divBdr>
                    <w:top w:val="none" w:sz="0" w:space="0" w:color="auto"/>
                    <w:left w:val="none" w:sz="0" w:space="0" w:color="auto"/>
                    <w:bottom w:val="none" w:sz="0" w:space="0" w:color="auto"/>
                    <w:right w:val="none" w:sz="0" w:space="0" w:color="auto"/>
                  </w:divBdr>
                </w:div>
                <w:div w:id="317071992">
                  <w:marLeft w:val="0"/>
                  <w:marRight w:val="0"/>
                  <w:marTop w:val="40"/>
                  <w:marBottom w:val="40"/>
                  <w:divBdr>
                    <w:top w:val="none" w:sz="0" w:space="0" w:color="auto"/>
                    <w:left w:val="none" w:sz="0" w:space="0" w:color="auto"/>
                    <w:bottom w:val="none" w:sz="0" w:space="0" w:color="auto"/>
                    <w:right w:val="none" w:sz="0" w:space="0" w:color="auto"/>
                  </w:divBdr>
                </w:div>
                <w:div w:id="1892501716">
                  <w:marLeft w:val="0"/>
                  <w:marRight w:val="0"/>
                  <w:marTop w:val="40"/>
                  <w:marBottom w:val="40"/>
                  <w:divBdr>
                    <w:top w:val="none" w:sz="0" w:space="0" w:color="auto"/>
                    <w:left w:val="none" w:sz="0" w:space="0" w:color="auto"/>
                    <w:bottom w:val="none" w:sz="0" w:space="0" w:color="auto"/>
                    <w:right w:val="none" w:sz="0" w:space="0" w:color="auto"/>
                  </w:divBdr>
                </w:div>
                <w:div w:id="2133160810">
                  <w:marLeft w:val="0"/>
                  <w:marRight w:val="0"/>
                  <w:marTop w:val="40"/>
                  <w:marBottom w:val="40"/>
                  <w:divBdr>
                    <w:top w:val="none" w:sz="0" w:space="0" w:color="auto"/>
                    <w:left w:val="none" w:sz="0" w:space="0" w:color="auto"/>
                    <w:bottom w:val="none" w:sz="0" w:space="0" w:color="auto"/>
                    <w:right w:val="none" w:sz="0" w:space="0" w:color="auto"/>
                  </w:divBdr>
                </w:div>
                <w:div w:id="1729378130">
                  <w:marLeft w:val="0"/>
                  <w:marRight w:val="0"/>
                  <w:marTop w:val="40"/>
                  <w:marBottom w:val="40"/>
                  <w:divBdr>
                    <w:top w:val="none" w:sz="0" w:space="0" w:color="auto"/>
                    <w:left w:val="none" w:sz="0" w:space="0" w:color="auto"/>
                    <w:bottom w:val="none" w:sz="0" w:space="0" w:color="auto"/>
                    <w:right w:val="none" w:sz="0" w:space="0" w:color="auto"/>
                  </w:divBdr>
                </w:div>
                <w:div w:id="874661320">
                  <w:marLeft w:val="0"/>
                  <w:marRight w:val="0"/>
                  <w:marTop w:val="0"/>
                  <w:marBottom w:val="0"/>
                  <w:divBdr>
                    <w:top w:val="none" w:sz="0" w:space="0" w:color="auto"/>
                    <w:left w:val="none" w:sz="0" w:space="0" w:color="auto"/>
                    <w:bottom w:val="none" w:sz="0" w:space="0" w:color="auto"/>
                    <w:right w:val="none" w:sz="0" w:space="0" w:color="auto"/>
                  </w:divBdr>
                </w:div>
                <w:div w:id="2025285072">
                  <w:marLeft w:val="0"/>
                  <w:marRight w:val="0"/>
                  <w:marTop w:val="40"/>
                  <w:marBottom w:val="40"/>
                  <w:divBdr>
                    <w:top w:val="none" w:sz="0" w:space="0" w:color="auto"/>
                    <w:left w:val="none" w:sz="0" w:space="0" w:color="auto"/>
                    <w:bottom w:val="none" w:sz="0" w:space="0" w:color="auto"/>
                    <w:right w:val="none" w:sz="0" w:space="0" w:color="auto"/>
                  </w:divBdr>
                </w:div>
                <w:div w:id="354962159">
                  <w:marLeft w:val="0"/>
                  <w:marRight w:val="0"/>
                  <w:marTop w:val="40"/>
                  <w:marBottom w:val="40"/>
                  <w:divBdr>
                    <w:top w:val="none" w:sz="0" w:space="0" w:color="auto"/>
                    <w:left w:val="none" w:sz="0" w:space="0" w:color="auto"/>
                    <w:bottom w:val="none" w:sz="0" w:space="0" w:color="auto"/>
                    <w:right w:val="none" w:sz="0" w:space="0" w:color="auto"/>
                  </w:divBdr>
                </w:div>
                <w:div w:id="1257981054">
                  <w:marLeft w:val="0"/>
                  <w:marRight w:val="0"/>
                  <w:marTop w:val="40"/>
                  <w:marBottom w:val="40"/>
                  <w:divBdr>
                    <w:top w:val="none" w:sz="0" w:space="0" w:color="auto"/>
                    <w:left w:val="none" w:sz="0" w:space="0" w:color="auto"/>
                    <w:bottom w:val="none" w:sz="0" w:space="0" w:color="auto"/>
                    <w:right w:val="none" w:sz="0" w:space="0" w:color="auto"/>
                  </w:divBdr>
                </w:div>
                <w:div w:id="931201715">
                  <w:marLeft w:val="0"/>
                  <w:marRight w:val="0"/>
                  <w:marTop w:val="40"/>
                  <w:marBottom w:val="40"/>
                  <w:divBdr>
                    <w:top w:val="none" w:sz="0" w:space="0" w:color="auto"/>
                    <w:left w:val="none" w:sz="0" w:space="0" w:color="auto"/>
                    <w:bottom w:val="none" w:sz="0" w:space="0" w:color="auto"/>
                    <w:right w:val="none" w:sz="0" w:space="0" w:color="auto"/>
                  </w:divBdr>
                </w:div>
                <w:div w:id="248127061">
                  <w:marLeft w:val="0"/>
                  <w:marRight w:val="0"/>
                  <w:marTop w:val="40"/>
                  <w:marBottom w:val="40"/>
                  <w:divBdr>
                    <w:top w:val="none" w:sz="0" w:space="0" w:color="auto"/>
                    <w:left w:val="none" w:sz="0" w:space="0" w:color="auto"/>
                    <w:bottom w:val="none" w:sz="0" w:space="0" w:color="auto"/>
                    <w:right w:val="none" w:sz="0" w:space="0" w:color="auto"/>
                  </w:divBdr>
                </w:div>
                <w:div w:id="982006560">
                  <w:marLeft w:val="0"/>
                  <w:marRight w:val="0"/>
                  <w:marTop w:val="40"/>
                  <w:marBottom w:val="40"/>
                  <w:divBdr>
                    <w:top w:val="none" w:sz="0" w:space="0" w:color="auto"/>
                    <w:left w:val="none" w:sz="0" w:space="0" w:color="auto"/>
                    <w:bottom w:val="none" w:sz="0" w:space="0" w:color="auto"/>
                    <w:right w:val="none" w:sz="0" w:space="0" w:color="auto"/>
                  </w:divBdr>
                </w:div>
                <w:div w:id="1176190311">
                  <w:marLeft w:val="0"/>
                  <w:marRight w:val="0"/>
                  <w:marTop w:val="40"/>
                  <w:marBottom w:val="40"/>
                  <w:divBdr>
                    <w:top w:val="none" w:sz="0" w:space="0" w:color="auto"/>
                    <w:left w:val="none" w:sz="0" w:space="0" w:color="auto"/>
                    <w:bottom w:val="none" w:sz="0" w:space="0" w:color="auto"/>
                    <w:right w:val="none" w:sz="0" w:space="0" w:color="auto"/>
                  </w:divBdr>
                </w:div>
                <w:div w:id="690423572">
                  <w:marLeft w:val="0"/>
                  <w:marRight w:val="0"/>
                  <w:marTop w:val="40"/>
                  <w:marBottom w:val="40"/>
                  <w:divBdr>
                    <w:top w:val="none" w:sz="0" w:space="0" w:color="auto"/>
                    <w:left w:val="none" w:sz="0" w:space="0" w:color="auto"/>
                    <w:bottom w:val="none" w:sz="0" w:space="0" w:color="auto"/>
                    <w:right w:val="none" w:sz="0" w:space="0" w:color="auto"/>
                  </w:divBdr>
                </w:div>
                <w:div w:id="454375251">
                  <w:marLeft w:val="0"/>
                  <w:marRight w:val="0"/>
                  <w:marTop w:val="40"/>
                  <w:marBottom w:val="40"/>
                  <w:divBdr>
                    <w:top w:val="none" w:sz="0" w:space="0" w:color="auto"/>
                    <w:left w:val="none" w:sz="0" w:space="0" w:color="auto"/>
                    <w:bottom w:val="none" w:sz="0" w:space="0" w:color="auto"/>
                    <w:right w:val="none" w:sz="0" w:space="0" w:color="auto"/>
                  </w:divBdr>
                </w:div>
                <w:div w:id="1969621805">
                  <w:marLeft w:val="0"/>
                  <w:marRight w:val="0"/>
                  <w:marTop w:val="40"/>
                  <w:marBottom w:val="40"/>
                  <w:divBdr>
                    <w:top w:val="none" w:sz="0" w:space="0" w:color="auto"/>
                    <w:left w:val="none" w:sz="0" w:space="0" w:color="auto"/>
                    <w:bottom w:val="none" w:sz="0" w:space="0" w:color="auto"/>
                    <w:right w:val="none" w:sz="0" w:space="0" w:color="auto"/>
                  </w:divBdr>
                </w:div>
                <w:div w:id="1165709560">
                  <w:marLeft w:val="0"/>
                  <w:marRight w:val="0"/>
                  <w:marTop w:val="40"/>
                  <w:marBottom w:val="40"/>
                  <w:divBdr>
                    <w:top w:val="none" w:sz="0" w:space="0" w:color="auto"/>
                    <w:left w:val="none" w:sz="0" w:space="0" w:color="auto"/>
                    <w:bottom w:val="none" w:sz="0" w:space="0" w:color="auto"/>
                    <w:right w:val="none" w:sz="0" w:space="0" w:color="auto"/>
                  </w:divBdr>
                </w:div>
                <w:div w:id="1536653835">
                  <w:marLeft w:val="0"/>
                  <w:marRight w:val="0"/>
                  <w:marTop w:val="40"/>
                  <w:marBottom w:val="40"/>
                  <w:divBdr>
                    <w:top w:val="none" w:sz="0" w:space="0" w:color="auto"/>
                    <w:left w:val="none" w:sz="0" w:space="0" w:color="auto"/>
                    <w:bottom w:val="none" w:sz="0" w:space="0" w:color="auto"/>
                    <w:right w:val="none" w:sz="0" w:space="0" w:color="auto"/>
                  </w:divBdr>
                </w:div>
                <w:div w:id="544681707">
                  <w:marLeft w:val="0"/>
                  <w:marRight w:val="0"/>
                  <w:marTop w:val="40"/>
                  <w:marBottom w:val="40"/>
                  <w:divBdr>
                    <w:top w:val="none" w:sz="0" w:space="0" w:color="auto"/>
                    <w:left w:val="none" w:sz="0" w:space="0" w:color="auto"/>
                    <w:bottom w:val="none" w:sz="0" w:space="0" w:color="auto"/>
                    <w:right w:val="none" w:sz="0" w:space="0" w:color="auto"/>
                  </w:divBdr>
                </w:div>
                <w:div w:id="103234909">
                  <w:marLeft w:val="0"/>
                  <w:marRight w:val="0"/>
                  <w:marTop w:val="40"/>
                  <w:marBottom w:val="40"/>
                  <w:divBdr>
                    <w:top w:val="none" w:sz="0" w:space="0" w:color="auto"/>
                    <w:left w:val="none" w:sz="0" w:space="0" w:color="auto"/>
                    <w:bottom w:val="none" w:sz="0" w:space="0" w:color="auto"/>
                    <w:right w:val="none" w:sz="0" w:space="0" w:color="auto"/>
                  </w:divBdr>
                </w:div>
                <w:div w:id="724763448">
                  <w:marLeft w:val="0"/>
                  <w:marRight w:val="0"/>
                  <w:marTop w:val="40"/>
                  <w:marBottom w:val="40"/>
                  <w:divBdr>
                    <w:top w:val="none" w:sz="0" w:space="0" w:color="auto"/>
                    <w:left w:val="none" w:sz="0" w:space="0" w:color="auto"/>
                    <w:bottom w:val="none" w:sz="0" w:space="0" w:color="auto"/>
                    <w:right w:val="none" w:sz="0" w:space="0" w:color="auto"/>
                  </w:divBdr>
                </w:div>
                <w:div w:id="63644201">
                  <w:marLeft w:val="0"/>
                  <w:marRight w:val="0"/>
                  <w:marTop w:val="40"/>
                  <w:marBottom w:val="40"/>
                  <w:divBdr>
                    <w:top w:val="none" w:sz="0" w:space="0" w:color="auto"/>
                    <w:left w:val="none" w:sz="0" w:space="0" w:color="auto"/>
                    <w:bottom w:val="none" w:sz="0" w:space="0" w:color="auto"/>
                    <w:right w:val="none" w:sz="0" w:space="0" w:color="auto"/>
                  </w:divBdr>
                </w:div>
                <w:div w:id="262344107">
                  <w:marLeft w:val="0"/>
                  <w:marRight w:val="0"/>
                  <w:marTop w:val="40"/>
                  <w:marBottom w:val="40"/>
                  <w:divBdr>
                    <w:top w:val="none" w:sz="0" w:space="0" w:color="auto"/>
                    <w:left w:val="none" w:sz="0" w:space="0" w:color="auto"/>
                    <w:bottom w:val="none" w:sz="0" w:space="0" w:color="auto"/>
                    <w:right w:val="none" w:sz="0" w:space="0" w:color="auto"/>
                  </w:divBdr>
                </w:div>
                <w:div w:id="1837770651">
                  <w:marLeft w:val="0"/>
                  <w:marRight w:val="0"/>
                  <w:marTop w:val="40"/>
                  <w:marBottom w:val="40"/>
                  <w:divBdr>
                    <w:top w:val="none" w:sz="0" w:space="0" w:color="auto"/>
                    <w:left w:val="none" w:sz="0" w:space="0" w:color="auto"/>
                    <w:bottom w:val="none" w:sz="0" w:space="0" w:color="auto"/>
                    <w:right w:val="none" w:sz="0" w:space="0" w:color="auto"/>
                  </w:divBdr>
                </w:div>
                <w:div w:id="1939212080">
                  <w:marLeft w:val="0"/>
                  <w:marRight w:val="0"/>
                  <w:marTop w:val="40"/>
                  <w:marBottom w:val="40"/>
                  <w:divBdr>
                    <w:top w:val="none" w:sz="0" w:space="0" w:color="auto"/>
                    <w:left w:val="none" w:sz="0" w:space="0" w:color="auto"/>
                    <w:bottom w:val="none" w:sz="0" w:space="0" w:color="auto"/>
                    <w:right w:val="none" w:sz="0" w:space="0" w:color="auto"/>
                  </w:divBdr>
                </w:div>
                <w:div w:id="1274051117">
                  <w:marLeft w:val="0"/>
                  <w:marRight w:val="0"/>
                  <w:marTop w:val="40"/>
                  <w:marBottom w:val="40"/>
                  <w:divBdr>
                    <w:top w:val="none" w:sz="0" w:space="0" w:color="auto"/>
                    <w:left w:val="none" w:sz="0" w:space="0" w:color="auto"/>
                    <w:bottom w:val="none" w:sz="0" w:space="0" w:color="auto"/>
                    <w:right w:val="none" w:sz="0" w:space="0" w:color="auto"/>
                  </w:divBdr>
                </w:div>
                <w:div w:id="753286694">
                  <w:marLeft w:val="0"/>
                  <w:marRight w:val="0"/>
                  <w:marTop w:val="40"/>
                  <w:marBottom w:val="40"/>
                  <w:divBdr>
                    <w:top w:val="none" w:sz="0" w:space="0" w:color="auto"/>
                    <w:left w:val="none" w:sz="0" w:space="0" w:color="auto"/>
                    <w:bottom w:val="none" w:sz="0" w:space="0" w:color="auto"/>
                    <w:right w:val="none" w:sz="0" w:space="0" w:color="auto"/>
                  </w:divBdr>
                </w:div>
                <w:div w:id="1352686051">
                  <w:marLeft w:val="0"/>
                  <w:marRight w:val="0"/>
                  <w:marTop w:val="40"/>
                  <w:marBottom w:val="40"/>
                  <w:divBdr>
                    <w:top w:val="none" w:sz="0" w:space="0" w:color="auto"/>
                    <w:left w:val="none" w:sz="0" w:space="0" w:color="auto"/>
                    <w:bottom w:val="none" w:sz="0" w:space="0" w:color="auto"/>
                    <w:right w:val="none" w:sz="0" w:space="0" w:color="auto"/>
                  </w:divBdr>
                </w:div>
                <w:div w:id="2057505400">
                  <w:marLeft w:val="0"/>
                  <w:marRight w:val="0"/>
                  <w:marTop w:val="40"/>
                  <w:marBottom w:val="40"/>
                  <w:divBdr>
                    <w:top w:val="none" w:sz="0" w:space="0" w:color="auto"/>
                    <w:left w:val="none" w:sz="0" w:space="0" w:color="auto"/>
                    <w:bottom w:val="none" w:sz="0" w:space="0" w:color="auto"/>
                    <w:right w:val="none" w:sz="0" w:space="0" w:color="auto"/>
                  </w:divBdr>
                </w:div>
                <w:div w:id="908155096">
                  <w:marLeft w:val="0"/>
                  <w:marRight w:val="0"/>
                  <w:marTop w:val="40"/>
                  <w:marBottom w:val="40"/>
                  <w:divBdr>
                    <w:top w:val="none" w:sz="0" w:space="0" w:color="auto"/>
                    <w:left w:val="none" w:sz="0" w:space="0" w:color="auto"/>
                    <w:bottom w:val="none" w:sz="0" w:space="0" w:color="auto"/>
                    <w:right w:val="none" w:sz="0" w:space="0" w:color="auto"/>
                  </w:divBdr>
                </w:div>
                <w:div w:id="1803497899">
                  <w:marLeft w:val="0"/>
                  <w:marRight w:val="0"/>
                  <w:marTop w:val="40"/>
                  <w:marBottom w:val="40"/>
                  <w:divBdr>
                    <w:top w:val="none" w:sz="0" w:space="0" w:color="auto"/>
                    <w:left w:val="none" w:sz="0" w:space="0" w:color="auto"/>
                    <w:bottom w:val="none" w:sz="0" w:space="0" w:color="auto"/>
                    <w:right w:val="none" w:sz="0" w:space="0" w:color="auto"/>
                  </w:divBdr>
                </w:div>
                <w:div w:id="1937977721">
                  <w:marLeft w:val="0"/>
                  <w:marRight w:val="0"/>
                  <w:marTop w:val="40"/>
                  <w:marBottom w:val="40"/>
                  <w:divBdr>
                    <w:top w:val="none" w:sz="0" w:space="0" w:color="auto"/>
                    <w:left w:val="none" w:sz="0" w:space="0" w:color="auto"/>
                    <w:bottom w:val="none" w:sz="0" w:space="0" w:color="auto"/>
                    <w:right w:val="none" w:sz="0" w:space="0" w:color="auto"/>
                  </w:divBdr>
                </w:div>
                <w:div w:id="386760145">
                  <w:marLeft w:val="0"/>
                  <w:marRight w:val="0"/>
                  <w:marTop w:val="40"/>
                  <w:marBottom w:val="40"/>
                  <w:divBdr>
                    <w:top w:val="none" w:sz="0" w:space="0" w:color="auto"/>
                    <w:left w:val="none" w:sz="0" w:space="0" w:color="auto"/>
                    <w:bottom w:val="none" w:sz="0" w:space="0" w:color="auto"/>
                    <w:right w:val="none" w:sz="0" w:space="0" w:color="auto"/>
                  </w:divBdr>
                </w:div>
                <w:div w:id="1485976755">
                  <w:marLeft w:val="0"/>
                  <w:marRight w:val="0"/>
                  <w:marTop w:val="40"/>
                  <w:marBottom w:val="40"/>
                  <w:divBdr>
                    <w:top w:val="none" w:sz="0" w:space="0" w:color="auto"/>
                    <w:left w:val="none" w:sz="0" w:space="0" w:color="auto"/>
                    <w:bottom w:val="none" w:sz="0" w:space="0" w:color="auto"/>
                    <w:right w:val="none" w:sz="0" w:space="0" w:color="auto"/>
                  </w:divBdr>
                </w:div>
                <w:div w:id="1309676418">
                  <w:marLeft w:val="0"/>
                  <w:marRight w:val="0"/>
                  <w:marTop w:val="40"/>
                  <w:marBottom w:val="40"/>
                  <w:divBdr>
                    <w:top w:val="none" w:sz="0" w:space="0" w:color="auto"/>
                    <w:left w:val="none" w:sz="0" w:space="0" w:color="auto"/>
                    <w:bottom w:val="none" w:sz="0" w:space="0" w:color="auto"/>
                    <w:right w:val="none" w:sz="0" w:space="0" w:color="auto"/>
                  </w:divBdr>
                </w:div>
                <w:div w:id="1833107905">
                  <w:marLeft w:val="0"/>
                  <w:marRight w:val="0"/>
                  <w:marTop w:val="40"/>
                  <w:marBottom w:val="40"/>
                  <w:divBdr>
                    <w:top w:val="none" w:sz="0" w:space="0" w:color="auto"/>
                    <w:left w:val="none" w:sz="0" w:space="0" w:color="auto"/>
                    <w:bottom w:val="none" w:sz="0" w:space="0" w:color="auto"/>
                    <w:right w:val="none" w:sz="0" w:space="0" w:color="auto"/>
                  </w:divBdr>
                </w:div>
                <w:div w:id="1222212060">
                  <w:marLeft w:val="0"/>
                  <w:marRight w:val="0"/>
                  <w:marTop w:val="40"/>
                  <w:marBottom w:val="40"/>
                  <w:divBdr>
                    <w:top w:val="none" w:sz="0" w:space="0" w:color="auto"/>
                    <w:left w:val="none" w:sz="0" w:space="0" w:color="auto"/>
                    <w:bottom w:val="none" w:sz="0" w:space="0" w:color="auto"/>
                    <w:right w:val="none" w:sz="0" w:space="0" w:color="auto"/>
                  </w:divBdr>
                </w:div>
                <w:div w:id="133527472">
                  <w:marLeft w:val="0"/>
                  <w:marRight w:val="0"/>
                  <w:marTop w:val="40"/>
                  <w:marBottom w:val="40"/>
                  <w:divBdr>
                    <w:top w:val="none" w:sz="0" w:space="0" w:color="auto"/>
                    <w:left w:val="none" w:sz="0" w:space="0" w:color="auto"/>
                    <w:bottom w:val="none" w:sz="0" w:space="0" w:color="auto"/>
                    <w:right w:val="none" w:sz="0" w:space="0" w:color="auto"/>
                  </w:divBdr>
                </w:div>
                <w:div w:id="1929074961">
                  <w:marLeft w:val="0"/>
                  <w:marRight w:val="0"/>
                  <w:marTop w:val="0"/>
                  <w:marBottom w:val="0"/>
                  <w:divBdr>
                    <w:top w:val="none" w:sz="0" w:space="0" w:color="auto"/>
                    <w:left w:val="none" w:sz="0" w:space="0" w:color="auto"/>
                    <w:bottom w:val="none" w:sz="0" w:space="0" w:color="auto"/>
                    <w:right w:val="none" w:sz="0" w:space="0" w:color="auto"/>
                  </w:divBdr>
                </w:div>
                <w:div w:id="1997031335">
                  <w:marLeft w:val="0"/>
                  <w:marRight w:val="0"/>
                  <w:marTop w:val="40"/>
                  <w:marBottom w:val="40"/>
                  <w:divBdr>
                    <w:top w:val="none" w:sz="0" w:space="0" w:color="auto"/>
                    <w:left w:val="none" w:sz="0" w:space="0" w:color="auto"/>
                    <w:bottom w:val="none" w:sz="0" w:space="0" w:color="auto"/>
                    <w:right w:val="none" w:sz="0" w:space="0" w:color="auto"/>
                  </w:divBdr>
                </w:div>
                <w:div w:id="2046054985">
                  <w:marLeft w:val="0"/>
                  <w:marRight w:val="0"/>
                  <w:marTop w:val="40"/>
                  <w:marBottom w:val="40"/>
                  <w:divBdr>
                    <w:top w:val="none" w:sz="0" w:space="0" w:color="auto"/>
                    <w:left w:val="none" w:sz="0" w:space="0" w:color="auto"/>
                    <w:bottom w:val="none" w:sz="0" w:space="0" w:color="auto"/>
                    <w:right w:val="none" w:sz="0" w:space="0" w:color="auto"/>
                  </w:divBdr>
                </w:div>
                <w:div w:id="1248617972">
                  <w:marLeft w:val="0"/>
                  <w:marRight w:val="0"/>
                  <w:marTop w:val="40"/>
                  <w:marBottom w:val="40"/>
                  <w:divBdr>
                    <w:top w:val="none" w:sz="0" w:space="0" w:color="auto"/>
                    <w:left w:val="none" w:sz="0" w:space="0" w:color="auto"/>
                    <w:bottom w:val="none" w:sz="0" w:space="0" w:color="auto"/>
                    <w:right w:val="none" w:sz="0" w:space="0" w:color="auto"/>
                  </w:divBdr>
                </w:div>
                <w:div w:id="1882589357">
                  <w:marLeft w:val="0"/>
                  <w:marRight w:val="0"/>
                  <w:marTop w:val="40"/>
                  <w:marBottom w:val="40"/>
                  <w:divBdr>
                    <w:top w:val="none" w:sz="0" w:space="0" w:color="auto"/>
                    <w:left w:val="none" w:sz="0" w:space="0" w:color="auto"/>
                    <w:bottom w:val="none" w:sz="0" w:space="0" w:color="auto"/>
                    <w:right w:val="none" w:sz="0" w:space="0" w:color="auto"/>
                  </w:divBdr>
                </w:div>
                <w:div w:id="1461731752">
                  <w:marLeft w:val="0"/>
                  <w:marRight w:val="0"/>
                  <w:marTop w:val="40"/>
                  <w:marBottom w:val="40"/>
                  <w:divBdr>
                    <w:top w:val="none" w:sz="0" w:space="0" w:color="auto"/>
                    <w:left w:val="none" w:sz="0" w:space="0" w:color="auto"/>
                    <w:bottom w:val="none" w:sz="0" w:space="0" w:color="auto"/>
                    <w:right w:val="none" w:sz="0" w:space="0" w:color="auto"/>
                  </w:divBdr>
                </w:div>
                <w:div w:id="1693648403">
                  <w:marLeft w:val="0"/>
                  <w:marRight w:val="0"/>
                  <w:marTop w:val="40"/>
                  <w:marBottom w:val="40"/>
                  <w:divBdr>
                    <w:top w:val="none" w:sz="0" w:space="0" w:color="auto"/>
                    <w:left w:val="none" w:sz="0" w:space="0" w:color="auto"/>
                    <w:bottom w:val="none" w:sz="0" w:space="0" w:color="auto"/>
                    <w:right w:val="none" w:sz="0" w:space="0" w:color="auto"/>
                  </w:divBdr>
                </w:div>
                <w:div w:id="591204170">
                  <w:marLeft w:val="0"/>
                  <w:marRight w:val="0"/>
                  <w:marTop w:val="40"/>
                  <w:marBottom w:val="40"/>
                  <w:divBdr>
                    <w:top w:val="none" w:sz="0" w:space="0" w:color="auto"/>
                    <w:left w:val="none" w:sz="0" w:space="0" w:color="auto"/>
                    <w:bottom w:val="none" w:sz="0" w:space="0" w:color="auto"/>
                    <w:right w:val="none" w:sz="0" w:space="0" w:color="auto"/>
                  </w:divBdr>
                </w:div>
                <w:div w:id="61176128">
                  <w:marLeft w:val="0"/>
                  <w:marRight w:val="0"/>
                  <w:marTop w:val="40"/>
                  <w:marBottom w:val="40"/>
                  <w:divBdr>
                    <w:top w:val="none" w:sz="0" w:space="0" w:color="auto"/>
                    <w:left w:val="none" w:sz="0" w:space="0" w:color="auto"/>
                    <w:bottom w:val="none" w:sz="0" w:space="0" w:color="auto"/>
                    <w:right w:val="none" w:sz="0" w:space="0" w:color="auto"/>
                  </w:divBdr>
                </w:div>
                <w:div w:id="787048078">
                  <w:marLeft w:val="0"/>
                  <w:marRight w:val="0"/>
                  <w:marTop w:val="40"/>
                  <w:marBottom w:val="40"/>
                  <w:divBdr>
                    <w:top w:val="none" w:sz="0" w:space="0" w:color="auto"/>
                    <w:left w:val="none" w:sz="0" w:space="0" w:color="auto"/>
                    <w:bottom w:val="none" w:sz="0" w:space="0" w:color="auto"/>
                    <w:right w:val="none" w:sz="0" w:space="0" w:color="auto"/>
                  </w:divBdr>
                </w:div>
                <w:div w:id="29232332">
                  <w:marLeft w:val="0"/>
                  <w:marRight w:val="0"/>
                  <w:marTop w:val="40"/>
                  <w:marBottom w:val="40"/>
                  <w:divBdr>
                    <w:top w:val="none" w:sz="0" w:space="0" w:color="auto"/>
                    <w:left w:val="none" w:sz="0" w:space="0" w:color="auto"/>
                    <w:bottom w:val="none" w:sz="0" w:space="0" w:color="auto"/>
                    <w:right w:val="none" w:sz="0" w:space="0" w:color="auto"/>
                  </w:divBdr>
                </w:div>
                <w:div w:id="1887375344">
                  <w:marLeft w:val="0"/>
                  <w:marRight w:val="0"/>
                  <w:marTop w:val="40"/>
                  <w:marBottom w:val="40"/>
                  <w:divBdr>
                    <w:top w:val="none" w:sz="0" w:space="0" w:color="auto"/>
                    <w:left w:val="none" w:sz="0" w:space="0" w:color="auto"/>
                    <w:bottom w:val="none" w:sz="0" w:space="0" w:color="auto"/>
                    <w:right w:val="none" w:sz="0" w:space="0" w:color="auto"/>
                  </w:divBdr>
                </w:div>
                <w:div w:id="2093043668">
                  <w:marLeft w:val="0"/>
                  <w:marRight w:val="0"/>
                  <w:marTop w:val="40"/>
                  <w:marBottom w:val="40"/>
                  <w:divBdr>
                    <w:top w:val="none" w:sz="0" w:space="0" w:color="auto"/>
                    <w:left w:val="none" w:sz="0" w:space="0" w:color="auto"/>
                    <w:bottom w:val="none" w:sz="0" w:space="0" w:color="auto"/>
                    <w:right w:val="none" w:sz="0" w:space="0" w:color="auto"/>
                  </w:divBdr>
                </w:div>
                <w:div w:id="156002533">
                  <w:marLeft w:val="0"/>
                  <w:marRight w:val="0"/>
                  <w:marTop w:val="40"/>
                  <w:marBottom w:val="40"/>
                  <w:divBdr>
                    <w:top w:val="none" w:sz="0" w:space="0" w:color="auto"/>
                    <w:left w:val="none" w:sz="0" w:space="0" w:color="auto"/>
                    <w:bottom w:val="none" w:sz="0" w:space="0" w:color="auto"/>
                    <w:right w:val="none" w:sz="0" w:space="0" w:color="auto"/>
                  </w:divBdr>
                </w:div>
                <w:div w:id="974219942">
                  <w:marLeft w:val="432"/>
                  <w:marRight w:val="0"/>
                  <w:marTop w:val="40"/>
                  <w:marBottom w:val="40"/>
                  <w:divBdr>
                    <w:top w:val="none" w:sz="0" w:space="0" w:color="auto"/>
                    <w:left w:val="none" w:sz="0" w:space="0" w:color="auto"/>
                    <w:bottom w:val="none" w:sz="0" w:space="0" w:color="auto"/>
                    <w:right w:val="none" w:sz="0" w:space="0" w:color="auto"/>
                  </w:divBdr>
                </w:div>
                <w:div w:id="71632904">
                  <w:marLeft w:val="432"/>
                  <w:marRight w:val="0"/>
                  <w:marTop w:val="40"/>
                  <w:marBottom w:val="40"/>
                  <w:divBdr>
                    <w:top w:val="none" w:sz="0" w:space="0" w:color="auto"/>
                    <w:left w:val="none" w:sz="0" w:space="0" w:color="auto"/>
                    <w:bottom w:val="none" w:sz="0" w:space="0" w:color="auto"/>
                    <w:right w:val="none" w:sz="0" w:space="0" w:color="auto"/>
                  </w:divBdr>
                </w:div>
                <w:div w:id="310213871">
                  <w:marLeft w:val="398"/>
                  <w:marRight w:val="0"/>
                  <w:marTop w:val="40"/>
                  <w:marBottom w:val="40"/>
                  <w:divBdr>
                    <w:top w:val="none" w:sz="0" w:space="0" w:color="auto"/>
                    <w:left w:val="none" w:sz="0" w:space="0" w:color="auto"/>
                    <w:bottom w:val="none" w:sz="0" w:space="0" w:color="auto"/>
                    <w:right w:val="none" w:sz="0" w:space="0" w:color="auto"/>
                  </w:divBdr>
                </w:div>
                <w:div w:id="2087913798">
                  <w:marLeft w:val="0"/>
                  <w:marRight w:val="0"/>
                  <w:marTop w:val="40"/>
                  <w:marBottom w:val="40"/>
                  <w:divBdr>
                    <w:top w:val="none" w:sz="0" w:space="0" w:color="auto"/>
                    <w:left w:val="none" w:sz="0" w:space="0" w:color="auto"/>
                    <w:bottom w:val="none" w:sz="0" w:space="0" w:color="auto"/>
                    <w:right w:val="none" w:sz="0" w:space="0" w:color="auto"/>
                  </w:divBdr>
                </w:div>
                <w:div w:id="1676760560">
                  <w:marLeft w:val="0"/>
                  <w:marRight w:val="0"/>
                  <w:marTop w:val="0"/>
                  <w:marBottom w:val="0"/>
                  <w:divBdr>
                    <w:top w:val="none" w:sz="0" w:space="0" w:color="auto"/>
                    <w:left w:val="none" w:sz="0" w:space="0" w:color="auto"/>
                    <w:bottom w:val="none" w:sz="0" w:space="0" w:color="auto"/>
                    <w:right w:val="none" w:sz="0" w:space="0" w:color="auto"/>
                  </w:divBdr>
                </w:div>
                <w:div w:id="1684165400">
                  <w:marLeft w:val="0"/>
                  <w:marRight w:val="0"/>
                  <w:marTop w:val="40"/>
                  <w:marBottom w:val="40"/>
                  <w:divBdr>
                    <w:top w:val="none" w:sz="0" w:space="0" w:color="auto"/>
                    <w:left w:val="none" w:sz="0" w:space="0" w:color="auto"/>
                    <w:bottom w:val="none" w:sz="0" w:space="0" w:color="auto"/>
                    <w:right w:val="none" w:sz="0" w:space="0" w:color="auto"/>
                  </w:divBdr>
                </w:div>
                <w:div w:id="1710030861">
                  <w:marLeft w:val="0"/>
                  <w:marRight w:val="0"/>
                  <w:marTop w:val="40"/>
                  <w:marBottom w:val="40"/>
                  <w:divBdr>
                    <w:top w:val="none" w:sz="0" w:space="0" w:color="auto"/>
                    <w:left w:val="none" w:sz="0" w:space="0" w:color="auto"/>
                    <w:bottom w:val="none" w:sz="0" w:space="0" w:color="auto"/>
                    <w:right w:val="none" w:sz="0" w:space="0" w:color="auto"/>
                  </w:divBdr>
                </w:div>
                <w:div w:id="79911823">
                  <w:marLeft w:val="0"/>
                  <w:marRight w:val="0"/>
                  <w:marTop w:val="40"/>
                  <w:marBottom w:val="40"/>
                  <w:divBdr>
                    <w:top w:val="none" w:sz="0" w:space="0" w:color="auto"/>
                    <w:left w:val="none" w:sz="0" w:space="0" w:color="auto"/>
                    <w:bottom w:val="none" w:sz="0" w:space="0" w:color="auto"/>
                    <w:right w:val="none" w:sz="0" w:space="0" w:color="auto"/>
                  </w:divBdr>
                </w:div>
                <w:div w:id="466506201">
                  <w:marLeft w:val="0"/>
                  <w:marRight w:val="0"/>
                  <w:marTop w:val="40"/>
                  <w:marBottom w:val="40"/>
                  <w:divBdr>
                    <w:top w:val="none" w:sz="0" w:space="0" w:color="auto"/>
                    <w:left w:val="none" w:sz="0" w:space="0" w:color="auto"/>
                    <w:bottom w:val="none" w:sz="0" w:space="0" w:color="auto"/>
                    <w:right w:val="none" w:sz="0" w:space="0" w:color="auto"/>
                  </w:divBdr>
                </w:div>
                <w:div w:id="414940000">
                  <w:marLeft w:val="0"/>
                  <w:marRight w:val="0"/>
                  <w:marTop w:val="40"/>
                  <w:marBottom w:val="40"/>
                  <w:divBdr>
                    <w:top w:val="none" w:sz="0" w:space="0" w:color="auto"/>
                    <w:left w:val="none" w:sz="0" w:space="0" w:color="auto"/>
                    <w:bottom w:val="none" w:sz="0" w:space="0" w:color="auto"/>
                    <w:right w:val="none" w:sz="0" w:space="0" w:color="auto"/>
                  </w:divBdr>
                </w:div>
                <w:div w:id="751662126">
                  <w:marLeft w:val="0"/>
                  <w:marRight w:val="0"/>
                  <w:marTop w:val="40"/>
                  <w:marBottom w:val="40"/>
                  <w:divBdr>
                    <w:top w:val="none" w:sz="0" w:space="0" w:color="auto"/>
                    <w:left w:val="none" w:sz="0" w:space="0" w:color="auto"/>
                    <w:bottom w:val="none" w:sz="0" w:space="0" w:color="auto"/>
                    <w:right w:val="none" w:sz="0" w:space="0" w:color="auto"/>
                  </w:divBdr>
                </w:div>
                <w:div w:id="1128354901">
                  <w:marLeft w:val="0"/>
                  <w:marRight w:val="0"/>
                  <w:marTop w:val="40"/>
                  <w:marBottom w:val="40"/>
                  <w:divBdr>
                    <w:top w:val="none" w:sz="0" w:space="0" w:color="auto"/>
                    <w:left w:val="none" w:sz="0" w:space="0" w:color="auto"/>
                    <w:bottom w:val="none" w:sz="0" w:space="0" w:color="auto"/>
                    <w:right w:val="none" w:sz="0" w:space="0" w:color="auto"/>
                  </w:divBdr>
                </w:div>
                <w:div w:id="1615943658">
                  <w:marLeft w:val="0"/>
                  <w:marRight w:val="0"/>
                  <w:marTop w:val="40"/>
                  <w:marBottom w:val="40"/>
                  <w:divBdr>
                    <w:top w:val="none" w:sz="0" w:space="0" w:color="auto"/>
                    <w:left w:val="none" w:sz="0" w:space="0" w:color="auto"/>
                    <w:bottom w:val="none" w:sz="0" w:space="0" w:color="auto"/>
                    <w:right w:val="none" w:sz="0" w:space="0" w:color="auto"/>
                  </w:divBdr>
                </w:div>
                <w:div w:id="1424447490">
                  <w:marLeft w:val="0"/>
                  <w:marRight w:val="0"/>
                  <w:marTop w:val="40"/>
                  <w:marBottom w:val="40"/>
                  <w:divBdr>
                    <w:top w:val="none" w:sz="0" w:space="0" w:color="auto"/>
                    <w:left w:val="none" w:sz="0" w:space="0" w:color="auto"/>
                    <w:bottom w:val="none" w:sz="0" w:space="0" w:color="auto"/>
                    <w:right w:val="none" w:sz="0" w:space="0" w:color="auto"/>
                  </w:divBdr>
                </w:div>
                <w:div w:id="1506434414">
                  <w:marLeft w:val="0"/>
                  <w:marRight w:val="0"/>
                  <w:marTop w:val="40"/>
                  <w:marBottom w:val="40"/>
                  <w:divBdr>
                    <w:top w:val="none" w:sz="0" w:space="0" w:color="auto"/>
                    <w:left w:val="none" w:sz="0" w:space="0" w:color="auto"/>
                    <w:bottom w:val="none" w:sz="0" w:space="0" w:color="auto"/>
                    <w:right w:val="none" w:sz="0" w:space="0" w:color="auto"/>
                  </w:divBdr>
                </w:div>
                <w:div w:id="2037461791">
                  <w:marLeft w:val="0"/>
                  <w:marRight w:val="0"/>
                  <w:marTop w:val="0"/>
                  <w:marBottom w:val="0"/>
                  <w:divBdr>
                    <w:top w:val="none" w:sz="0" w:space="0" w:color="auto"/>
                    <w:left w:val="none" w:sz="0" w:space="0" w:color="auto"/>
                    <w:bottom w:val="none" w:sz="0" w:space="0" w:color="auto"/>
                    <w:right w:val="none" w:sz="0" w:space="0" w:color="auto"/>
                  </w:divBdr>
                </w:div>
                <w:div w:id="1261718189">
                  <w:marLeft w:val="0"/>
                  <w:marRight w:val="0"/>
                  <w:marTop w:val="40"/>
                  <w:marBottom w:val="40"/>
                  <w:divBdr>
                    <w:top w:val="none" w:sz="0" w:space="0" w:color="auto"/>
                    <w:left w:val="none" w:sz="0" w:space="0" w:color="auto"/>
                    <w:bottom w:val="none" w:sz="0" w:space="0" w:color="auto"/>
                    <w:right w:val="none" w:sz="0" w:space="0" w:color="auto"/>
                  </w:divBdr>
                </w:div>
                <w:div w:id="1985037646">
                  <w:marLeft w:val="0"/>
                  <w:marRight w:val="0"/>
                  <w:marTop w:val="40"/>
                  <w:marBottom w:val="40"/>
                  <w:divBdr>
                    <w:top w:val="none" w:sz="0" w:space="0" w:color="auto"/>
                    <w:left w:val="none" w:sz="0" w:space="0" w:color="auto"/>
                    <w:bottom w:val="none" w:sz="0" w:space="0" w:color="auto"/>
                    <w:right w:val="none" w:sz="0" w:space="0" w:color="auto"/>
                  </w:divBdr>
                </w:div>
                <w:div w:id="1605843432">
                  <w:marLeft w:val="0"/>
                  <w:marRight w:val="0"/>
                  <w:marTop w:val="40"/>
                  <w:marBottom w:val="40"/>
                  <w:divBdr>
                    <w:top w:val="none" w:sz="0" w:space="0" w:color="auto"/>
                    <w:left w:val="none" w:sz="0" w:space="0" w:color="auto"/>
                    <w:bottom w:val="none" w:sz="0" w:space="0" w:color="auto"/>
                    <w:right w:val="none" w:sz="0" w:space="0" w:color="auto"/>
                  </w:divBdr>
                </w:div>
                <w:div w:id="298265809">
                  <w:marLeft w:val="0"/>
                  <w:marRight w:val="0"/>
                  <w:marTop w:val="40"/>
                  <w:marBottom w:val="40"/>
                  <w:divBdr>
                    <w:top w:val="none" w:sz="0" w:space="0" w:color="auto"/>
                    <w:left w:val="none" w:sz="0" w:space="0" w:color="auto"/>
                    <w:bottom w:val="none" w:sz="0" w:space="0" w:color="auto"/>
                    <w:right w:val="none" w:sz="0" w:space="0" w:color="auto"/>
                  </w:divBdr>
                </w:div>
                <w:div w:id="1975285168">
                  <w:marLeft w:val="0"/>
                  <w:marRight w:val="0"/>
                  <w:marTop w:val="40"/>
                  <w:marBottom w:val="40"/>
                  <w:divBdr>
                    <w:top w:val="none" w:sz="0" w:space="0" w:color="auto"/>
                    <w:left w:val="none" w:sz="0" w:space="0" w:color="auto"/>
                    <w:bottom w:val="none" w:sz="0" w:space="0" w:color="auto"/>
                    <w:right w:val="none" w:sz="0" w:space="0" w:color="auto"/>
                  </w:divBdr>
                </w:div>
                <w:div w:id="2062317371">
                  <w:marLeft w:val="0"/>
                  <w:marRight w:val="0"/>
                  <w:marTop w:val="40"/>
                  <w:marBottom w:val="40"/>
                  <w:divBdr>
                    <w:top w:val="none" w:sz="0" w:space="0" w:color="auto"/>
                    <w:left w:val="none" w:sz="0" w:space="0" w:color="auto"/>
                    <w:bottom w:val="none" w:sz="0" w:space="0" w:color="auto"/>
                    <w:right w:val="none" w:sz="0" w:space="0" w:color="auto"/>
                  </w:divBdr>
                </w:div>
                <w:div w:id="1284462698">
                  <w:marLeft w:val="0"/>
                  <w:marRight w:val="0"/>
                  <w:marTop w:val="40"/>
                  <w:marBottom w:val="40"/>
                  <w:divBdr>
                    <w:top w:val="none" w:sz="0" w:space="0" w:color="auto"/>
                    <w:left w:val="none" w:sz="0" w:space="0" w:color="auto"/>
                    <w:bottom w:val="none" w:sz="0" w:space="0" w:color="auto"/>
                    <w:right w:val="none" w:sz="0" w:space="0" w:color="auto"/>
                  </w:divBdr>
                </w:div>
                <w:div w:id="1976910564">
                  <w:marLeft w:val="0"/>
                  <w:marRight w:val="0"/>
                  <w:marTop w:val="40"/>
                  <w:marBottom w:val="40"/>
                  <w:divBdr>
                    <w:top w:val="none" w:sz="0" w:space="0" w:color="auto"/>
                    <w:left w:val="none" w:sz="0" w:space="0" w:color="auto"/>
                    <w:bottom w:val="none" w:sz="0" w:space="0" w:color="auto"/>
                    <w:right w:val="none" w:sz="0" w:space="0" w:color="auto"/>
                  </w:divBdr>
                </w:div>
                <w:div w:id="1228034493">
                  <w:marLeft w:val="0"/>
                  <w:marRight w:val="0"/>
                  <w:marTop w:val="40"/>
                  <w:marBottom w:val="40"/>
                  <w:divBdr>
                    <w:top w:val="none" w:sz="0" w:space="0" w:color="auto"/>
                    <w:left w:val="none" w:sz="0" w:space="0" w:color="auto"/>
                    <w:bottom w:val="none" w:sz="0" w:space="0" w:color="auto"/>
                    <w:right w:val="none" w:sz="0" w:space="0" w:color="auto"/>
                  </w:divBdr>
                </w:div>
                <w:div w:id="1873181476">
                  <w:marLeft w:val="0"/>
                  <w:marRight w:val="0"/>
                  <w:marTop w:val="40"/>
                  <w:marBottom w:val="40"/>
                  <w:divBdr>
                    <w:top w:val="none" w:sz="0" w:space="0" w:color="auto"/>
                    <w:left w:val="none" w:sz="0" w:space="0" w:color="auto"/>
                    <w:bottom w:val="none" w:sz="0" w:space="0" w:color="auto"/>
                    <w:right w:val="none" w:sz="0" w:space="0" w:color="auto"/>
                  </w:divBdr>
                </w:div>
                <w:div w:id="2075354892">
                  <w:marLeft w:val="0"/>
                  <w:marRight w:val="0"/>
                  <w:marTop w:val="0"/>
                  <w:marBottom w:val="0"/>
                  <w:divBdr>
                    <w:top w:val="none" w:sz="0" w:space="0" w:color="auto"/>
                    <w:left w:val="none" w:sz="0" w:space="0" w:color="auto"/>
                    <w:bottom w:val="none" w:sz="0" w:space="0" w:color="auto"/>
                    <w:right w:val="none" w:sz="0" w:space="0" w:color="auto"/>
                  </w:divBdr>
                </w:div>
                <w:div w:id="2119178652">
                  <w:marLeft w:val="0"/>
                  <w:marRight w:val="0"/>
                  <w:marTop w:val="40"/>
                  <w:marBottom w:val="40"/>
                  <w:divBdr>
                    <w:top w:val="none" w:sz="0" w:space="0" w:color="auto"/>
                    <w:left w:val="none" w:sz="0" w:space="0" w:color="auto"/>
                    <w:bottom w:val="none" w:sz="0" w:space="0" w:color="auto"/>
                    <w:right w:val="none" w:sz="0" w:space="0" w:color="auto"/>
                  </w:divBdr>
                </w:div>
                <w:div w:id="1948467571">
                  <w:marLeft w:val="0"/>
                  <w:marRight w:val="0"/>
                  <w:marTop w:val="40"/>
                  <w:marBottom w:val="40"/>
                  <w:divBdr>
                    <w:top w:val="none" w:sz="0" w:space="0" w:color="auto"/>
                    <w:left w:val="none" w:sz="0" w:space="0" w:color="auto"/>
                    <w:bottom w:val="none" w:sz="0" w:space="0" w:color="auto"/>
                    <w:right w:val="none" w:sz="0" w:space="0" w:color="auto"/>
                  </w:divBdr>
                </w:div>
                <w:div w:id="54160319">
                  <w:marLeft w:val="0"/>
                  <w:marRight w:val="0"/>
                  <w:marTop w:val="40"/>
                  <w:marBottom w:val="40"/>
                  <w:divBdr>
                    <w:top w:val="none" w:sz="0" w:space="0" w:color="auto"/>
                    <w:left w:val="none" w:sz="0" w:space="0" w:color="auto"/>
                    <w:bottom w:val="none" w:sz="0" w:space="0" w:color="auto"/>
                    <w:right w:val="none" w:sz="0" w:space="0" w:color="auto"/>
                  </w:divBdr>
                </w:div>
                <w:div w:id="331034170">
                  <w:marLeft w:val="0"/>
                  <w:marRight w:val="0"/>
                  <w:marTop w:val="40"/>
                  <w:marBottom w:val="40"/>
                  <w:divBdr>
                    <w:top w:val="none" w:sz="0" w:space="0" w:color="auto"/>
                    <w:left w:val="none" w:sz="0" w:space="0" w:color="auto"/>
                    <w:bottom w:val="none" w:sz="0" w:space="0" w:color="auto"/>
                    <w:right w:val="none" w:sz="0" w:space="0" w:color="auto"/>
                  </w:divBdr>
                </w:div>
                <w:div w:id="2125926784">
                  <w:marLeft w:val="0"/>
                  <w:marRight w:val="0"/>
                  <w:marTop w:val="40"/>
                  <w:marBottom w:val="40"/>
                  <w:divBdr>
                    <w:top w:val="none" w:sz="0" w:space="0" w:color="auto"/>
                    <w:left w:val="none" w:sz="0" w:space="0" w:color="auto"/>
                    <w:bottom w:val="none" w:sz="0" w:space="0" w:color="auto"/>
                    <w:right w:val="none" w:sz="0" w:space="0" w:color="auto"/>
                  </w:divBdr>
                </w:div>
                <w:div w:id="1826622980">
                  <w:marLeft w:val="0"/>
                  <w:marRight w:val="0"/>
                  <w:marTop w:val="40"/>
                  <w:marBottom w:val="40"/>
                  <w:divBdr>
                    <w:top w:val="none" w:sz="0" w:space="0" w:color="auto"/>
                    <w:left w:val="none" w:sz="0" w:space="0" w:color="auto"/>
                    <w:bottom w:val="none" w:sz="0" w:space="0" w:color="auto"/>
                    <w:right w:val="none" w:sz="0" w:space="0" w:color="auto"/>
                  </w:divBdr>
                </w:div>
                <w:div w:id="1225526046">
                  <w:marLeft w:val="0"/>
                  <w:marRight w:val="0"/>
                  <w:marTop w:val="40"/>
                  <w:marBottom w:val="40"/>
                  <w:divBdr>
                    <w:top w:val="none" w:sz="0" w:space="0" w:color="auto"/>
                    <w:left w:val="none" w:sz="0" w:space="0" w:color="auto"/>
                    <w:bottom w:val="none" w:sz="0" w:space="0" w:color="auto"/>
                    <w:right w:val="none" w:sz="0" w:space="0" w:color="auto"/>
                  </w:divBdr>
                </w:div>
                <w:div w:id="114565478">
                  <w:marLeft w:val="0"/>
                  <w:marRight w:val="0"/>
                  <w:marTop w:val="40"/>
                  <w:marBottom w:val="40"/>
                  <w:divBdr>
                    <w:top w:val="none" w:sz="0" w:space="0" w:color="auto"/>
                    <w:left w:val="none" w:sz="0" w:space="0" w:color="auto"/>
                    <w:bottom w:val="none" w:sz="0" w:space="0" w:color="auto"/>
                    <w:right w:val="none" w:sz="0" w:space="0" w:color="auto"/>
                  </w:divBdr>
                </w:div>
                <w:div w:id="1555383039">
                  <w:marLeft w:val="0"/>
                  <w:marRight w:val="0"/>
                  <w:marTop w:val="40"/>
                  <w:marBottom w:val="40"/>
                  <w:divBdr>
                    <w:top w:val="none" w:sz="0" w:space="0" w:color="auto"/>
                    <w:left w:val="none" w:sz="0" w:space="0" w:color="auto"/>
                    <w:bottom w:val="none" w:sz="0" w:space="0" w:color="auto"/>
                    <w:right w:val="none" w:sz="0" w:space="0" w:color="auto"/>
                  </w:divBdr>
                </w:div>
                <w:div w:id="1150903515">
                  <w:marLeft w:val="0"/>
                  <w:marRight w:val="0"/>
                  <w:marTop w:val="40"/>
                  <w:marBottom w:val="40"/>
                  <w:divBdr>
                    <w:top w:val="none" w:sz="0" w:space="0" w:color="auto"/>
                    <w:left w:val="none" w:sz="0" w:space="0" w:color="auto"/>
                    <w:bottom w:val="none" w:sz="0" w:space="0" w:color="auto"/>
                    <w:right w:val="none" w:sz="0" w:space="0" w:color="auto"/>
                  </w:divBdr>
                </w:div>
                <w:div w:id="1234970479">
                  <w:marLeft w:val="0"/>
                  <w:marRight w:val="0"/>
                  <w:marTop w:val="40"/>
                  <w:marBottom w:val="40"/>
                  <w:divBdr>
                    <w:top w:val="none" w:sz="0" w:space="0" w:color="auto"/>
                    <w:left w:val="none" w:sz="0" w:space="0" w:color="auto"/>
                    <w:bottom w:val="none" w:sz="0" w:space="0" w:color="auto"/>
                    <w:right w:val="none" w:sz="0" w:space="0" w:color="auto"/>
                  </w:divBdr>
                </w:div>
                <w:div w:id="1543833425">
                  <w:marLeft w:val="0"/>
                  <w:marRight w:val="0"/>
                  <w:marTop w:val="40"/>
                  <w:marBottom w:val="40"/>
                  <w:divBdr>
                    <w:top w:val="none" w:sz="0" w:space="0" w:color="auto"/>
                    <w:left w:val="none" w:sz="0" w:space="0" w:color="auto"/>
                    <w:bottom w:val="none" w:sz="0" w:space="0" w:color="auto"/>
                    <w:right w:val="none" w:sz="0" w:space="0" w:color="auto"/>
                  </w:divBdr>
                </w:div>
                <w:div w:id="773550311">
                  <w:marLeft w:val="0"/>
                  <w:marRight w:val="0"/>
                  <w:marTop w:val="40"/>
                  <w:marBottom w:val="40"/>
                  <w:divBdr>
                    <w:top w:val="none" w:sz="0" w:space="0" w:color="auto"/>
                    <w:left w:val="none" w:sz="0" w:space="0" w:color="auto"/>
                    <w:bottom w:val="none" w:sz="0" w:space="0" w:color="auto"/>
                    <w:right w:val="none" w:sz="0" w:space="0" w:color="auto"/>
                  </w:divBdr>
                </w:div>
                <w:div w:id="102849385">
                  <w:marLeft w:val="0"/>
                  <w:marRight w:val="0"/>
                  <w:marTop w:val="40"/>
                  <w:marBottom w:val="40"/>
                  <w:divBdr>
                    <w:top w:val="none" w:sz="0" w:space="0" w:color="auto"/>
                    <w:left w:val="none" w:sz="0" w:space="0" w:color="auto"/>
                    <w:bottom w:val="none" w:sz="0" w:space="0" w:color="auto"/>
                    <w:right w:val="none" w:sz="0" w:space="0" w:color="auto"/>
                  </w:divBdr>
                </w:div>
                <w:div w:id="1940864872">
                  <w:marLeft w:val="0"/>
                  <w:marRight w:val="0"/>
                  <w:marTop w:val="40"/>
                  <w:marBottom w:val="40"/>
                  <w:divBdr>
                    <w:top w:val="none" w:sz="0" w:space="0" w:color="auto"/>
                    <w:left w:val="none" w:sz="0" w:space="0" w:color="auto"/>
                    <w:bottom w:val="none" w:sz="0" w:space="0" w:color="auto"/>
                    <w:right w:val="none" w:sz="0" w:space="0" w:color="auto"/>
                  </w:divBdr>
                </w:div>
                <w:div w:id="343167782">
                  <w:marLeft w:val="0"/>
                  <w:marRight w:val="0"/>
                  <w:marTop w:val="40"/>
                  <w:marBottom w:val="40"/>
                  <w:divBdr>
                    <w:top w:val="none" w:sz="0" w:space="0" w:color="auto"/>
                    <w:left w:val="none" w:sz="0" w:space="0" w:color="auto"/>
                    <w:bottom w:val="none" w:sz="0" w:space="0" w:color="auto"/>
                    <w:right w:val="none" w:sz="0" w:space="0" w:color="auto"/>
                  </w:divBdr>
                </w:div>
                <w:div w:id="1861121871">
                  <w:marLeft w:val="0"/>
                  <w:marRight w:val="0"/>
                  <w:marTop w:val="40"/>
                  <w:marBottom w:val="40"/>
                  <w:divBdr>
                    <w:top w:val="none" w:sz="0" w:space="0" w:color="auto"/>
                    <w:left w:val="none" w:sz="0" w:space="0" w:color="auto"/>
                    <w:bottom w:val="none" w:sz="0" w:space="0" w:color="auto"/>
                    <w:right w:val="none" w:sz="0" w:space="0" w:color="auto"/>
                  </w:divBdr>
                </w:div>
                <w:div w:id="1170752606">
                  <w:marLeft w:val="0"/>
                  <w:marRight w:val="0"/>
                  <w:marTop w:val="40"/>
                  <w:marBottom w:val="40"/>
                  <w:divBdr>
                    <w:top w:val="none" w:sz="0" w:space="0" w:color="auto"/>
                    <w:left w:val="none" w:sz="0" w:space="0" w:color="auto"/>
                    <w:bottom w:val="none" w:sz="0" w:space="0" w:color="auto"/>
                    <w:right w:val="none" w:sz="0" w:space="0" w:color="auto"/>
                  </w:divBdr>
                </w:div>
                <w:div w:id="1330982763">
                  <w:marLeft w:val="0"/>
                  <w:marRight w:val="0"/>
                  <w:marTop w:val="0"/>
                  <w:marBottom w:val="0"/>
                  <w:divBdr>
                    <w:top w:val="none" w:sz="0" w:space="0" w:color="auto"/>
                    <w:left w:val="none" w:sz="0" w:space="0" w:color="auto"/>
                    <w:bottom w:val="none" w:sz="0" w:space="0" w:color="auto"/>
                    <w:right w:val="none" w:sz="0" w:space="0" w:color="auto"/>
                  </w:divBdr>
                </w:div>
                <w:div w:id="2130126415">
                  <w:marLeft w:val="0"/>
                  <w:marRight w:val="0"/>
                  <w:marTop w:val="40"/>
                  <w:marBottom w:val="40"/>
                  <w:divBdr>
                    <w:top w:val="none" w:sz="0" w:space="0" w:color="auto"/>
                    <w:left w:val="none" w:sz="0" w:space="0" w:color="auto"/>
                    <w:bottom w:val="none" w:sz="0" w:space="0" w:color="auto"/>
                    <w:right w:val="none" w:sz="0" w:space="0" w:color="auto"/>
                  </w:divBdr>
                </w:div>
                <w:div w:id="1044984440">
                  <w:marLeft w:val="0"/>
                  <w:marRight w:val="0"/>
                  <w:marTop w:val="40"/>
                  <w:marBottom w:val="40"/>
                  <w:divBdr>
                    <w:top w:val="none" w:sz="0" w:space="0" w:color="auto"/>
                    <w:left w:val="none" w:sz="0" w:space="0" w:color="auto"/>
                    <w:bottom w:val="none" w:sz="0" w:space="0" w:color="auto"/>
                    <w:right w:val="none" w:sz="0" w:space="0" w:color="auto"/>
                  </w:divBdr>
                </w:div>
                <w:div w:id="847060698">
                  <w:marLeft w:val="0"/>
                  <w:marRight w:val="0"/>
                  <w:marTop w:val="40"/>
                  <w:marBottom w:val="40"/>
                  <w:divBdr>
                    <w:top w:val="none" w:sz="0" w:space="0" w:color="auto"/>
                    <w:left w:val="none" w:sz="0" w:space="0" w:color="auto"/>
                    <w:bottom w:val="none" w:sz="0" w:space="0" w:color="auto"/>
                    <w:right w:val="none" w:sz="0" w:space="0" w:color="auto"/>
                  </w:divBdr>
                </w:div>
                <w:div w:id="261375671">
                  <w:marLeft w:val="0"/>
                  <w:marRight w:val="0"/>
                  <w:marTop w:val="40"/>
                  <w:marBottom w:val="40"/>
                  <w:divBdr>
                    <w:top w:val="none" w:sz="0" w:space="0" w:color="auto"/>
                    <w:left w:val="none" w:sz="0" w:space="0" w:color="auto"/>
                    <w:bottom w:val="none" w:sz="0" w:space="0" w:color="auto"/>
                    <w:right w:val="none" w:sz="0" w:space="0" w:color="auto"/>
                  </w:divBdr>
                </w:div>
                <w:div w:id="1940988817">
                  <w:marLeft w:val="0"/>
                  <w:marRight w:val="0"/>
                  <w:marTop w:val="40"/>
                  <w:marBottom w:val="40"/>
                  <w:divBdr>
                    <w:top w:val="none" w:sz="0" w:space="0" w:color="auto"/>
                    <w:left w:val="none" w:sz="0" w:space="0" w:color="auto"/>
                    <w:bottom w:val="none" w:sz="0" w:space="0" w:color="auto"/>
                    <w:right w:val="none" w:sz="0" w:space="0" w:color="auto"/>
                  </w:divBdr>
                </w:div>
                <w:div w:id="1970012648">
                  <w:marLeft w:val="0"/>
                  <w:marRight w:val="0"/>
                  <w:marTop w:val="40"/>
                  <w:marBottom w:val="40"/>
                  <w:divBdr>
                    <w:top w:val="none" w:sz="0" w:space="0" w:color="auto"/>
                    <w:left w:val="none" w:sz="0" w:space="0" w:color="auto"/>
                    <w:bottom w:val="none" w:sz="0" w:space="0" w:color="auto"/>
                    <w:right w:val="none" w:sz="0" w:space="0" w:color="auto"/>
                  </w:divBdr>
                </w:div>
                <w:div w:id="654066652">
                  <w:marLeft w:val="0"/>
                  <w:marRight w:val="0"/>
                  <w:marTop w:val="40"/>
                  <w:marBottom w:val="40"/>
                  <w:divBdr>
                    <w:top w:val="none" w:sz="0" w:space="0" w:color="auto"/>
                    <w:left w:val="none" w:sz="0" w:space="0" w:color="auto"/>
                    <w:bottom w:val="none" w:sz="0" w:space="0" w:color="auto"/>
                    <w:right w:val="none" w:sz="0" w:space="0" w:color="auto"/>
                  </w:divBdr>
                </w:div>
                <w:div w:id="1540240768">
                  <w:marLeft w:val="0"/>
                  <w:marRight w:val="0"/>
                  <w:marTop w:val="40"/>
                  <w:marBottom w:val="40"/>
                  <w:divBdr>
                    <w:top w:val="none" w:sz="0" w:space="0" w:color="auto"/>
                    <w:left w:val="none" w:sz="0" w:space="0" w:color="auto"/>
                    <w:bottom w:val="none" w:sz="0" w:space="0" w:color="auto"/>
                    <w:right w:val="none" w:sz="0" w:space="0" w:color="auto"/>
                  </w:divBdr>
                </w:div>
                <w:div w:id="2109307528">
                  <w:marLeft w:val="0"/>
                  <w:marRight w:val="0"/>
                  <w:marTop w:val="40"/>
                  <w:marBottom w:val="40"/>
                  <w:divBdr>
                    <w:top w:val="none" w:sz="0" w:space="0" w:color="auto"/>
                    <w:left w:val="none" w:sz="0" w:space="0" w:color="auto"/>
                    <w:bottom w:val="none" w:sz="0" w:space="0" w:color="auto"/>
                    <w:right w:val="none" w:sz="0" w:space="0" w:color="auto"/>
                  </w:divBdr>
                </w:div>
                <w:div w:id="1734351362">
                  <w:marLeft w:val="0"/>
                  <w:marRight w:val="0"/>
                  <w:marTop w:val="40"/>
                  <w:marBottom w:val="40"/>
                  <w:divBdr>
                    <w:top w:val="none" w:sz="0" w:space="0" w:color="auto"/>
                    <w:left w:val="none" w:sz="0" w:space="0" w:color="auto"/>
                    <w:bottom w:val="none" w:sz="0" w:space="0" w:color="auto"/>
                    <w:right w:val="none" w:sz="0" w:space="0" w:color="auto"/>
                  </w:divBdr>
                </w:div>
                <w:div w:id="1204248651">
                  <w:marLeft w:val="0"/>
                  <w:marRight w:val="0"/>
                  <w:marTop w:val="40"/>
                  <w:marBottom w:val="40"/>
                  <w:divBdr>
                    <w:top w:val="none" w:sz="0" w:space="0" w:color="auto"/>
                    <w:left w:val="none" w:sz="0" w:space="0" w:color="auto"/>
                    <w:bottom w:val="none" w:sz="0" w:space="0" w:color="auto"/>
                    <w:right w:val="none" w:sz="0" w:space="0" w:color="auto"/>
                  </w:divBdr>
                </w:div>
                <w:div w:id="1315722388">
                  <w:marLeft w:val="0"/>
                  <w:marRight w:val="0"/>
                  <w:marTop w:val="40"/>
                  <w:marBottom w:val="40"/>
                  <w:divBdr>
                    <w:top w:val="none" w:sz="0" w:space="0" w:color="auto"/>
                    <w:left w:val="none" w:sz="0" w:space="0" w:color="auto"/>
                    <w:bottom w:val="none" w:sz="0" w:space="0" w:color="auto"/>
                    <w:right w:val="none" w:sz="0" w:space="0" w:color="auto"/>
                  </w:divBdr>
                </w:div>
                <w:div w:id="1512452906">
                  <w:marLeft w:val="0"/>
                  <w:marRight w:val="0"/>
                  <w:marTop w:val="40"/>
                  <w:marBottom w:val="40"/>
                  <w:divBdr>
                    <w:top w:val="none" w:sz="0" w:space="0" w:color="auto"/>
                    <w:left w:val="none" w:sz="0" w:space="0" w:color="auto"/>
                    <w:bottom w:val="none" w:sz="0" w:space="0" w:color="auto"/>
                    <w:right w:val="none" w:sz="0" w:space="0" w:color="auto"/>
                  </w:divBdr>
                </w:div>
                <w:div w:id="2034915243">
                  <w:marLeft w:val="0"/>
                  <w:marRight w:val="0"/>
                  <w:marTop w:val="40"/>
                  <w:marBottom w:val="40"/>
                  <w:divBdr>
                    <w:top w:val="none" w:sz="0" w:space="0" w:color="auto"/>
                    <w:left w:val="none" w:sz="0" w:space="0" w:color="auto"/>
                    <w:bottom w:val="none" w:sz="0" w:space="0" w:color="auto"/>
                    <w:right w:val="none" w:sz="0" w:space="0" w:color="auto"/>
                  </w:divBdr>
                </w:div>
                <w:div w:id="1714423205">
                  <w:marLeft w:val="0"/>
                  <w:marRight w:val="0"/>
                  <w:marTop w:val="40"/>
                  <w:marBottom w:val="40"/>
                  <w:divBdr>
                    <w:top w:val="none" w:sz="0" w:space="0" w:color="auto"/>
                    <w:left w:val="none" w:sz="0" w:space="0" w:color="auto"/>
                    <w:bottom w:val="none" w:sz="0" w:space="0" w:color="auto"/>
                    <w:right w:val="none" w:sz="0" w:space="0" w:color="auto"/>
                  </w:divBdr>
                </w:div>
                <w:div w:id="212933936">
                  <w:marLeft w:val="0"/>
                  <w:marRight w:val="0"/>
                  <w:marTop w:val="40"/>
                  <w:marBottom w:val="40"/>
                  <w:divBdr>
                    <w:top w:val="none" w:sz="0" w:space="0" w:color="auto"/>
                    <w:left w:val="none" w:sz="0" w:space="0" w:color="auto"/>
                    <w:bottom w:val="none" w:sz="0" w:space="0" w:color="auto"/>
                    <w:right w:val="none" w:sz="0" w:space="0" w:color="auto"/>
                  </w:divBdr>
                </w:div>
                <w:div w:id="1081683891">
                  <w:marLeft w:val="0"/>
                  <w:marRight w:val="0"/>
                  <w:marTop w:val="40"/>
                  <w:marBottom w:val="40"/>
                  <w:divBdr>
                    <w:top w:val="none" w:sz="0" w:space="0" w:color="auto"/>
                    <w:left w:val="none" w:sz="0" w:space="0" w:color="auto"/>
                    <w:bottom w:val="none" w:sz="0" w:space="0" w:color="auto"/>
                    <w:right w:val="none" w:sz="0" w:space="0" w:color="auto"/>
                  </w:divBdr>
                </w:div>
                <w:div w:id="2124961090">
                  <w:marLeft w:val="0"/>
                  <w:marRight w:val="0"/>
                  <w:marTop w:val="40"/>
                  <w:marBottom w:val="40"/>
                  <w:divBdr>
                    <w:top w:val="none" w:sz="0" w:space="0" w:color="auto"/>
                    <w:left w:val="none" w:sz="0" w:space="0" w:color="auto"/>
                    <w:bottom w:val="none" w:sz="0" w:space="0" w:color="auto"/>
                    <w:right w:val="none" w:sz="0" w:space="0" w:color="auto"/>
                  </w:divBdr>
                </w:div>
                <w:div w:id="1628854032">
                  <w:marLeft w:val="0"/>
                  <w:marRight w:val="0"/>
                  <w:marTop w:val="40"/>
                  <w:marBottom w:val="40"/>
                  <w:divBdr>
                    <w:top w:val="none" w:sz="0" w:space="0" w:color="auto"/>
                    <w:left w:val="none" w:sz="0" w:space="0" w:color="auto"/>
                    <w:bottom w:val="none" w:sz="0" w:space="0" w:color="auto"/>
                    <w:right w:val="none" w:sz="0" w:space="0" w:color="auto"/>
                  </w:divBdr>
                </w:div>
                <w:div w:id="835998816">
                  <w:marLeft w:val="0"/>
                  <w:marRight w:val="0"/>
                  <w:marTop w:val="40"/>
                  <w:marBottom w:val="40"/>
                  <w:divBdr>
                    <w:top w:val="none" w:sz="0" w:space="0" w:color="auto"/>
                    <w:left w:val="none" w:sz="0" w:space="0" w:color="auto"/>
                    <w:bottom w:val="none" w:sz="0" w:space="0" w:color="auto"/>
                    <w:right w:val="none" w:sz="0" w:space="0" w:color="auto"/>
                  </w:divBdr>
                </w:div>
                <w:div w:id="239949675">
                  <w:marLeft w:val="0"/>
                  <w:marRight w:val="0"/>
                  <w:marTop w:val="40"/>
                  <w:marBottom w:val="40"/>
                  <w:divBdr>
                    <w:top w:val="none" w:sz="0" w:space="0" w:color="auto"/>
                    <w:left w:val="none" w:sz="0" w:space="0" w:color="auto"/>
                    <w:bottom w:val="none" w:sz="0" w:space="0" w:color="auto"/>
                    <w:right w:val="none" w:sz="0" w:space="0" w:color="auto"/>
                  </w:divBdr>
                </w:div>
                <w:div w:id="979842714">
                  <w:marLeft w:val="0"/>
                  <w:marRight w:val="0"/>
                  <w:marTop w:val="40"/>
                  <w:marBottom w:val="40"/>
                  <w:divBdr>
                    <w:top w:val="none" w:sz="0" w:space="0" w:color="auto"/>
                    <w:left w:val="none" w:sz="0" w:space="0" w:color="auto"/>
                    <w:bottom w:val="none" w:sz="0" w:space="0" w:color="auto"/>
                    <w:right w:val="none" w:sz="0" w:space="0" w:color="auto"/>
                  </w:divBdr>
                </w:div>
                <w:div w:id="1075322945">
                  <w:marLeft w:val="0"/>
                  <w:marRight w:val="0"/>
                  <w:marTop w:val="40"/>
                  <w:marBottom w:val="40"/>
                  <w:divBdr>
                    <w:top w:val="none" w:sz="0" w:space="0" w:color="auto"/>
                    <w:left w:val="none" w:sz="0" w:space="0" w:color="auto"/>
                    <w:bottom w:val="none" w:sz="0" w:space="0" w:color="auto"/>
                    <w:right w:val="none" w:sz="0" w:space="0" w:color="auto"/>
                  </w:divBdr>
                </w:div>
                <w:div w:id="1750229038">
                  <w:marLeft w:val="0"/>
                  <w:marRight w:val="0"/>
                  <w:marTop w:val="40"/>
                  <w:marBottom w:val="40"/>
                  <w:divBdr>
                    <w:top w:val="none" w:sz="0" w:space="0" w:color="auto"/>
                    <w:left w:val="none" w:sz="0" w:space="0" w:color="auto"/>
                    <w:bottom w:val="none" w:sz="0" w:space="0" w:color="auto"/>
                    <w:right w:val="none" w:sz="0" w:space="0" w:color="auto"/>
                  </w:divBdr>
                </w:div>
                <w:div w:id="2003923412">
                  <w:marLeft w:val="0"/>
                  <w:marRight w:val="0"/>
                  <w:marTop w:val="40"/>
                  <w:marBottom w:val="40"/>
                  <w:divBdr>
                    <w:top w:val="none" w:sz="0" w:space="0" w:color="auto"/>
                    <w:left w:val="none" w:sz="0" w:space="0" w:color="auto"/>
                    <w:bottom w:val="none" w:sz="0" w:space="0" w:color="auto"/>
                    <w:right w:val="none" w:sz="0" w:space="0" w:color="auto"/>
                  </w:divBdr>
                </w:div>
                <w:div w:id="1905093484">
                  <w:marLeft w:val="0"/>
                  <w:marRight w:val="0"/>
                  <w:marTop w:val="40"/>
                  <w:marBottom w:val="40"/>
                  <w:divBdr>
                    <w:top w:val="none" w:sz="0" w:space="0" w:color="auto"/>
                    <w:left w:val="none" w:sz="0" w:space="0" w:color="auto"/>
                    <w:bottom w:val="none" w:sz="0" w:space="0" w:color="auto"/>
                    <w:right w:val="none" w:sz="0" w:space="0" w:color="auto"/>
                  </w:divBdr>
                </w:div>
                <w:div w:id="1100687060">
                  <w:marLeft w:val="0"/>
                  <w:marRight w:val="0"/>
                  <w:marTop w:val="40"/>
                  <w:marBottom w:val="40"/>
                  <w:divBdr>
                    <w:top w:val="none" w:sz="0" w:space="0" w:color="auto"/>
                    <w:left w:val="none" w:sz="0" w:space="0" w:color="auto"/>
                    <w:bottom w:val="none" w:sz="0" w:space="0" w:color="auto"/>
                    <w:right w:val="none" w:sz="0" w:space="0" w:color="auto"/>
                  </w:divBdr>
                </w:div>
                <w:div w:id="905189964">
                  <w:marLeft w:val="0"/>
                  <w:marRight w:val="0"/>
                  <w:marTop w:val="40"/>
                  <w:marBottom w:val="40"/>
                  <w:divBdr>
                    <w:top w:val="none" w:sz="0" w:space="0" w:color="auto"/>
                    <w:left w:val="none" w:sz="0" w:space="0" w:color="auto"/>
                    <w:bottom w:val="none" w:sz="0" w:space="0" w:color="auto"/>
                    <w:right w:val="none" w:sz="0" w:space="0" w:color="auto"/>
                  </w:divBdr>
                </w:div>
                <w:div w:id="1826698904">
                  <w:marLeft w:val="0"/>
                  <w:marRight w:val="0"/>
                  <w:marTop w:val="40"/>
                  <w:marBottom w:val="40"/>
                  <w:divBdr>
                    <w:top w:val="none" w:sz="0" w:space="0" w:color="auto"/>
                    <w:left w:val="none" w:sz="0" w:space="0" w:color="auto"/>
                    <w:bottom w:val="none" w:sz="0" w:space="0" w:color="auto"/>
                    <w:right w:val="none" w:sz="0" w:space="0" w:color="auto"/>
                  </w:divBdr>
                </w:div>
                <w:div w:id="1804737143">
                  <w:marLeft w:val="0"/>
                  <w:marRight w:val="0"/>
                  <w:marTop w:val="40"/>
                  <w:marBottom w:val="40"/>
                  <w:divBdr>
                    <w:top w:val="none" w:sz="0" w:space="0" w:color="auto"/>
                    <w:left w:val="none" w:sz="0" w:space="0" w:color="auto"/>
                    <w:bottom w:val="none" w:sz="0" w:space="0" w:color="auto"/>
                    <w:right w:val="none" w:sz="0" w:space="0" w:color="auto"/>
                  </w:divBdr>
                </w:div>
                <w:div w:id="1205293847">
                  <w:marLeft w:val="0"/>
                  <w:marRight w:val="0"/>
                  <w:marTop w:val="40"/>
                  <w:marBottom w:val="40"/>
                  <w:divBdr>
                    <w:top w:val="none" w:sz="0" w:space="0" w:color="auto"/>
                    <w:left w:val="none" w:sz="0" w:space="0" w:color="auto"/>
                    <w:bottom w:val="none" w:sz="0" w:space="0" w:color="auto"/>
                    <w:right w:val="none" w:sz="0" w:space="0" w:color="auto"/>
                  </w:divBdr>
                </w:div>
                <w:div w:id="1370912220">
                  <w:marLeft w:val="0"/>
                  <w:marRight w:val="0"/>
                  <w:marTop w:val="0"/>
                  <w:marBottom w:val="101"/>
                  <w:divBdr>
                    <w:top w:val="none" w:sz="0" w:space="0" w:color="auto"/>
                    <w:left w:val="none" w:sz="0" w:space="0" w:color="auto"/>
                    <w:bottom w:val="none" w:sz="0" w:space="0" w:color="auto"/>
                    <w:right w:val="none" w:sz="0" w:space="0" w:color="auto"/>
                  </w:divBdr>
                </w:div>
                <w:div w:id="844199981">
                  <w:marLeft w:val="0"/>
                  <w:marRight w:val="0"/>
                  <w:marTop w:val="0"/>
                  <w:marBottom w:val="101"/>
                  <w:divBdr>
                    <w:top w:val="none" w:sz="0" w:space="0" w:color="auto"/>
                    <w:left w:val="none" w:sz="0" w:space="0" w:color="auto"/>
                    <w:bottom w:val="none" w:sz="0" w:space="0" w:color="auto"/>
                    <w:right w:val="none" w:sz="0" w:space="0" w:color="auto"/>
                  </w:divBdr>
                </w:div>
                <w:div w:id="1902788056">
                  <w:marLeft w:val="0"/>
                  <w:marRight w:val="0"/>
                  <w:marTop w:val="0"/>
                  <w:marBottom w:val="101"/>
                  <w:divBdr>
                    <w:top w:val="none" w:sz="0" w:space="0" w:color="auto"/>
                    <w:left w:val="none" w:sz="0" w:space="0" w:color="auto"/>
                    <w:bottom w:val="none" w:sz="0" w:space="0" w:color="auto"/>
                    <w:right w:val="none" w:sz="0" w:space="0" w:color="auto"/>
                  </w:divBdr>
                </w:div>
                <w:div w:id="2747976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9267</Words>
  <Characters>50974</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4</cp:revision>
  <cp:lastPrinted>2018-07-20T21:09:00Z</cp:lastPrinted>
  <dcterms:created xsi:type="dcterms:W3CDTF">2018-07-18T21:45:00Z</dcterms:created>
  <dcterms:modified xsi:type="dcterms:W3CDTF">2018-07-25T18:03:00Z</dcterms:modified>
</cp:coreProperties>
</file>