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7E8C" w14:textId="77777777" w:rsidR="00CE1677" w:rsidRPr="001E2830" w:rsidRDefault="00CE1677" w:rsidP="001E2830">
      <w:pPr>
        <w:spacing w:line="240" w:lineRule="auto"/>
        <w:jc w:val="right"/>
        <w:rPr>
          <w:rFonts w:ascii="Montserrat" w:hAnsi="Montserrat"/>
          <w:b/>
        </w:rPr>
      </w:pP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</w:t>
      </w:r>
      <w:r w:rsidRPr="001E2830">
        <w:rPr>
          <w:rFonts w:ascii="Montserrat" w:hAnsi="Montserrat"/>
          <w:b/>
          <w:color w:val="0000FF"/>
        </w:rPr>
        <w:t>Lugar y fecha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]</w:t>
      </w:r>
    </w:p>
    <w:p w14:paraId="3F40856B" w14:textId="77777777" w:rsidR="00CE1677" w:rsidRPr="001E2830" w:rsidRDefault="00CE1677" w:rsidP="004B0060">
      <w:pPr>
        <w:spacing w:line="240" w:lineRule="exact"/>
        <w:rPr>
          <w:rFonts w:ascii="Montserrat" w:hAnsi="Montserrat"/>
          <w:b/>
        </w:rPr>
      </w:pPr>
      <w:r w:rsidRPr="001E2830">
        <w:rPr>
          <w:rFonts w:ascii="Montserrat" w:hAnsi="Montserrat"/>
          <w:b/>
        </w:rPr>
        <w:t xml:space="preserve">Lic. Juan Díaz Mazadiego </w:t>
      </w:r>
    </w:p>
    <w:p w14:paraId="294B3B6E" w14:textId="77777777" w:rsidR="00CE1677" w:rsidRPr="001E2830" w:rsidRDefault="00CE1677" w:rsidP="004B0060">
      <w:pPr>
        <w:spacing w:line="240" w:lineRule="exact"/>
        <w:rPr>
          <w:rFonts w:ascii="Montserrat" w:hAnsi="Montserrat"/>
          <w:b/>
        </w:rPr>
      </w:pPr>
      <w:r w:rsidRPr="001E2830">
        <w:rPr>
          <w:rFonts w:ascii="Montserrat" w:hAnsi="Montserrat"/>
          <w:b/>
        </w:rPr>
        <w:t xml:space="preserve">Director General </w:t>
      </w:r>
    </w:p>
    <w:p w14:paraId="4633B178" w14:textId="77777777" w:rsidR="00CE1677" w:rsidRPr="001E2830" w:rsidRDefault="00CE1677" w:rsidP="004B0060">
      <w:pPr>
        <w:spacing w:line="240" w:lineRule="exact"/>
        <w:rPr>
          <w:rFonts w:ascii="Montserrat" w:hAnsi="Montserrat"/>
          <w:b/>
        </w:rPr>
      </w:pPr>
      <w:r w:rsidRPr="001E2830">
        <w:rPr>
          <w:rFonts w:ascii="Montserrat" w:hAnsi="Montserrat"/>
          <w:b/>
        </w:rPr>
        <w:t xml:space="preserve">Dirección General De Facilitación Comercial </w:t>
      </w:r>
    </w:p>
    <w:p w14:paraId="482C1F83" w14:textId="77777777" w:rsidR="00CE1677" w:rsidRPr="001E2830" w:rsidRDefault="00CE1677" w:rsidP="004B0060">
      <w:pPr>
        <w:spacing w:line="240" w:lineRule="exact"/>
        <w:rPr>
          <w:rFonts w:ascii="Montserrat" w:hAnsi="Montserrat"/>
          <w:b/>
        </w:rPr>
      </w:pPr>
      <w:r w:rsidRPr="001E2830">
        <w:rPr>
          <w:rFonts w:ascii="Montserrat" w:hAnsi="Montserrat"/>
          <w:b/>
        </w:rPr>
        <w:t xml:space="preserve">y De Comercio Exterior </w:t>
      </w:r>
    </w:p>
    <w:p w14:paraId="24FE674B" w14:textId="77777777" w:rsidR="00CE1677" w:rsidRDefault="00CE1677" w:rsidP="00CE1677">
      <w:pPr>
        <w:spacing w:after="0" w:line="240" w:lineRule="auto"/>
        <w:jc w:val="both"/>
        <w:rPr>
          <w:rFonts w:ascii="Montserrat" w:eastAsia="MS Mincho" w:hAnsi="Montserrat" w:cs="Times New Roman"/>
          <w:bCs/>
          <w:lang w:val="es-ES" w:eastAsia="es-ES"/>
        </w:rPr>
      </w:pP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</w:t>
      </w:r>
      <w:r w:rsidRPr="001E2830">
        <w:rPr>
          <w:rFonts w:ascii="Montserrat" w:eastAsia="MS Mincho" w:hAnsi="Montserrat" w:cs="Times New Roman"/>
          <w:b/>
          <w:bCs/>
          <w:color w:val="0000FF"/>
          <w:lang w:eastAsia="es-ES"/>
        </w:rPr>
        <w:t xml:space="preserve">Nombre 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eastAsia="es-ES"/>
        </w:rPr>
        <w:t xml:space="preserve">completo </w:t>
      </w:r>
      <w:r w:rsidRPr="001E2830">
        <w:rPr>
          <w:rFonts w:ascii="Montserrat" w:eastAsia="MS Mincho" w:hAnsi="Montserrat" w:cs="Times New Roman"/>
          <w:b/>
          <w:bCs/>
          <w:color w:val="0000FF"/>
          <w:lang w:eastAsia="es-ES"/>
        </w:rPr>
        <w:t>del representante legal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]</w:t>
      </w:r>
      <w:r w:rsidRPr="001E2830">
        <w:rPr>
          <w:rFonts w:ascii="Montserrat" w:eastAsia="MS Mincho" w:hAnsi="Montserrat" w:cs="Times New Roman"/>
          <w:bCs/>
          <w:color w:val="0000FF"/>
          <w:lang w:eastAsia="es-ES"/>
        </w:rPr>
        <w:t xml:space="preserve">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en mi carácter de Representante legal de la empresa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[Razón social]</w:t>
      </w:r>
      <w:r w:rsidRPr="001E2830">
        <w:rPr>
          <w:rFonts w:ascii="Montserrat" w:eastAsia="MS Mincho" w:hAnsi="Montserrat" w:cs="Times New Roman"/>
          <w:bCs/>
          <w:color w:val="000000" w:themeColor="text1"/>
          <w:lang w:eastAsia="es-ES"/>
        </w:rPr>
        <w:t xml:space="preserve">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personalidad que se encuentra acreditada ante esta autoridad, con Registro Federal de Contribuyentes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[Clave]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 con domicilio fiscal ubicado en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[Número, Calle, Colonia, Municipio/ Delegación, Estado, C.P.]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 </w:t>
      </w:r>
      <w:r w:rsidR="001377E4" w:rsidRPr="001E2830">
        <w:rPr>
          <w:rFonts w:ascii="Montserrat" w:eastAsia="MS Mincho" w:hAnsi="Montserrat" w:cs="Times New Roman"/>
          <w:bCs/>
          <w:lang w:val="es-ES" w:eastAsia="es-ES"/>
        </w:rPr>
        <w:t xml:space="preserve"> y señala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>do para oír y recib</w:t>
      </w:r>
      <w:r w:rsidR="00136661" w:rsidRPr="001E2830">
        <w:rPr>
          <w:rFonts w:ascii="Montserrat" w:eastAsia="MS Mincho" w:hAnsi="Montserrat" w:cs="Times New Roman"/>
          <w:bCs/>
          <w:lang w:val="es-ES" w:eastAsia="es-ES"/>
        </w:rPr>
        <w:t xml:space="preserve">ir toda clase de notificaciones. Autorizo para presentar promociones,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oír y recibir notificaciones en nuestro nombre a 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eastAsia="es-ES"/>
        </w:rPr>
        <w:t>Nombre completo del autorizado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]</w:t>
      </w:r>
      <w:r w:rsidR="00136661" w:rsidRPr="001E2830">
        <w:rPr>
          <w:rFonts w:ascii="Montserrat" w:eastAsia="MS Mincho" w:hAnsi="Montserrat" w:cs="Times New Roman"/>
          <w:bCs/>
          <w:color w:val="0000FF"/>
          <w:lang w:eastAsia="es-ES"/>
        </w:rPr>
        <w:t xml:space="preserve">,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número telefónico 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[Dígitos del número], </w:t>
      </w:r>
      <w:r w:rsidR="00136661" w:rsidRPr="001E2830">
        <w:rPr>
          <w:rFonts w:ascii="Montserrat" w:eastAsia="MS Mincho" w:hAnsi="Montserrat" w:cs="Times New Roman"/>
          <w:bCs/>
          <w:lang w:val="es-ES" w:eastAsia="es-ES"/>
        </w:rPr>
        <w:t>d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>irección de correo electrónico</w:t>
      </w:r>
      <w:r w:rsidR="00136661" w:rsidRPr="001E2830">
        <w:rPr>
          <w:rFonts w:ascii="Montserrat" w:eastAsia="MS Mincho" w:hAnsi="Montserrat" w:cs="Times New Roman"/>
          <w:bCs/>
          <w:lang w:val="es-ES" w:eastAsia="es-ES"/>
        </w:rPr>
        <w:t xml:space="preserve"> </w:t>
      </w:r>
      <w:r w:rsidR="00136661"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[Cuenta de correo]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, comparezco </w:t>
      </w:r>
      <w:r w:rsidR="00136661" w:rsidRPr="001E2830">
        <w:rPr>
          <w:rFonts w:ascii="Montserrat" w:eastAsia="MS Mincho" w:hAnsi="Montserrat" w:cs="Times New Roman"/>
          <w:bCs/>
          <w:lang w:val="es-ES" w:eastAsia="es-ES"/>
        </w:rPr>
        <w:t>lo siguiente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>:</w:t>
      </w:r>
    </w:p>
    <w:p w14:paraId="4ECD67DC" w14:textId="77777777" w:rsidR="00F13C99" w:rsidRDefault="00F13C99" w:rsidP="00CE1677">
      <w:pPr>
        <w:spacing w:after="0" w:line="240" w:lineRule="auto"/>
        <w:jc w:val="both"/>
        <w:rPr>
          <w:rFonts w:ascii="Montserrat" w:eastAsia="MS Mincho" w:hAnsi="Montserrat" w:cs="Times New Roman"/>
          <w:bCs/>
          <w:lang w:val="es-ES" w:eastAsia="es-ES"/>
        </w:rPr>
      </w:pPr>
    </w:p>
    <w:p w14:paraId="391644EE" w14:textId="2DC43D7B" w:rsidR="006B7B6B" w:rsidRDefault="00F13C99" w:rsidP="00F13C99">
      <w:pPr>
        <w:spacing w:line="240" w:lineRule="auto"/>
        <w:jc w:val="both"/>
        <w:rPr>
          <w:rFonts w:ascii="Montserrat" w:eastAsia="MS Mincho" w:hAnsi="Montserrat" w:cs="Times New Roman"/>
          <w:b/>
          <w:bCs/>
          <w:lang w:val="es-ES" w:eastAsia="es-ES"/>
        </w:rPr>
      </w:pPr>
      <w:r>
        <w:rPr>
          <w:rFonts w:ascii="Montserrat" w:eastAsia="MS Mincho" w:hAnsi="Montserrat" w:cs="Times New Roman"/>
          <w:b/>
          <w:bCs/>
          <w:lang w:val="es-ES" w:eastAsia="es-ES"/>
        </w:rPr>
        <w:t>I</w:t>
      </w:r>
      <w:r w:rsidRPr="001E2830">
        <w:rPr>
          <w:rFonts w:ascii="Montserrat" w:eastAsia="MS Mincho" w:hAnsi="Montserrat" w:cs="Times New Roman"/>
          <w:b/>
          <w:bCs/>
          <w:lang w:val="es-ES" w:eastAsia="es-ES"/>
        </w:rPr>
        <w:t>.</w:t>
      </w:r>
      <w:r>
        <w:rPr>
          <w:rFonts w:ascii="Montserrat" w:eastAsia="MS Mincho" w:hAnsi="Montserrat" w:cs="Times New Roman"/>
          <w:bCs/>
          <w:lang w:val="es-ES" w:eastAsia="es-ES"/>
        </w:rPr>
        <w:t xml:space="preserve"> M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ediante oficio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[Número de Oficio de la Asignación] </w:t>
      </w:r>
      <w:r w:rsidRPr="001E2830">
        <w:rPr>
          <w:rFonts w:ascii="Montserrat" w:eastAsia="MS Mincho" w:hAnsi="Montserrat" w:cs="Times New Roman"/>
          <w:bCs/>
          <w:color w:val="000000" w:themeColor="text1"/>
          <w:lang w:val="es-ES" w:eastAsia="es-ES"/>
        </w:rPr>
        <w:t>de fecha</w:t>
      </w:r>
      <w:r w:rsidRPr="001E2830">
        <w:rPr>
          <w:rFonts w:ascii="Montserrat" w:eastAsia="MS Mincho" w:hAnsi="Montserrat" w:cs="Times New Roman"/>
          <w:b/>
          <w:bCs/>
          <w:color w:val="000000" w:themeColor="text1"/>
          <w:lang w:val="es-ES" w:eastAsia="es-ES"/>
        </w:rPr>
        <w:t xml:space="preserve">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[día, mes y año]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>la Dirección General de Facilitación Comercial y de Comercio Exterior otorgó</w:t>
      </w:r>
      <w:r>
        <w:rPr>
          <w:rFonts w:ascii="Montserrat" w:eastAsia="MS Mincho" w:hAnsi="Montserrat" w:cs="Times New Roman"/>
          <w:bCs/>
          <w:lang w:val="es-ES" w:eastAsia="es-ES"/>
        </w:rPr>
        <w:t xml:space="preserve">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la cantidad de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[Cantidad en número] MCE </w:t>
      </w:r>
      <w:r w:rsidRPr="001E2830">
        <w:rPr>
          <w:rFonts w:ascii="Montserrat" w:eastAsia="MS Mincho" w:hAnsi="Montserrat" w:cs="Times New Roman"/>
          <w:bCs/>
          <w:color w:val="000000" w:themeColor="text1"/>
          <w:lang w:val="es-ES" w:eastAsia="es-ES"/>
        </w:rPr>
        <w:t xml:space="preserve">para la categoría 1 y la cantidad </w:t>
      </w:r>
      <w:r w:rsidRPr="001E2830">
        <w:rPr>
          <w:rFonts w:ascii="Montserrat" w:eastAsia="MS Mincho" w:hAnsi="Montserrat" w:cs="Times New Roman"/>
          <w:bCs/>
          <w:lang w:val="es-ES" w:eastAsia="es-ES"/>
        </w:rPr>
        <w:t xml:space="preserve">de </w:t>
      </w:r>
      <w:r w:rsidRPr="001E2830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[Cantidad en número] MCE </w:t>
      </w:r>
      <w:r w:rsidRPr="001E2830">
        <w:rPr>
          <w:rFonts w:ascii="Montserrat" w:eastAsia="MS Mincho" w:hAnsi="Montserrat" w:cs="Times New Roman"/>
          <w:bCs/>
          <w:color w:val="000000" w:themeColor="text1"/>
          <w:lang w:val="es-ES" w:eastAsia="es-ES"/>
        </w:rPr>
        <w:t>para la categoría 2</w:t>
      </w:r>
      <w:r w:rsidR="0039602F">
        <w:rPr>
          <w:rFonts w:ascii="Montserrat" w:eastAsia="MS Mincho" w:hAnsi="Montserrat" w:cs="Times New Roman"/>
          <w:bCs/>
          <w:color w:val="000000" w:themeColor="text1"/>
          <w:lang w:val="es-ES" w:eastAsia="es-ES"/>
        </w:rPr>
        <w:t xml:space="preserve"> </w:t>
      </w:r>
      <w:r w:rsidR="0039602F" w:rsidRPr="0039602F">
        <w:rPr>
          <w:rFonts w:ascii="Montserrat" w:eastAsia="MS Mincho" w:hAnsi="Montserrat" w:cs="Times New Roman"/>
          <w:b/>
          <w:bCs/>
          <w:color w:val="C00000"/>
          <w:lang w:val="es-ES" w:eastAsia="es-ES"/>
        </w:rPr>
        <w:t>(solo en caso de ser beneficiario de categoría 2.)</w:t>
      </w:r>
      <w:r w:rsidRPr="001E2830">
        <w:rPr>
          <w:rFonts w:ascii="Montserrat" w:eastAsia="MS Mincho" w:hAnsi="Montserrat" w:cs="Times New Roman"/>
          <w:bCs/>
          <w:color w:val="000000" w:themeColor="text1"/>
          <w:lang w:val="es-ES" w:eastAsia="es-ES"/>
        </w:rPr>
        <w:t>.</w:t>
      </w:r>
    </w:p>
    <w:p w14:paraId="265F286B" w14:textId="77777777" w:rsidR="006B7B6B" w:rsidRDefault="00F13C99" w:rsidP="006B7B6B">
      <w:pPr>
        <w:spacing w:after="0" w:line="240" w:lineRule="auto"/>
        <w:jc w:val="both"/>
        <w:rPr>
          <w:rFonts w:ascii="Montserrat" w:eastAsia="MS Mincho" w:hAnsi="Montserrat" w:cs="Times New Roman"/>
          <w:bCs/>
          <w:lang w:val="es-ES" w:eastAsia="es-ES"/>
        </w:rPr>
      </w:pPr>
      <w:r>
        <w:rPr>
          <w:rFonts w:ascii="Montserrat" w:eastAsia="MS Mincho" w:hAnsi="Montserrat" w:cs="Times New Roman"/>
          <w:b/>
          <w:bCs/>
          <w:lang w:val="es-ES" w:eastAsia="es-ES"/>
        </w:rPr>
        <w:t>I</w:t>
      </w:r>
      <w:r w:rsidR="006B7B6B">
        <w:rPr>
          <w:rFonts w:ascii="Montserrat" w:eastAsia="MS Mincho" w:hAnsi="Montserrat" w:cs="Times New Roman"/>
          <w:b/>
          <w:bCs/>
          <w:lang w:val="es-ES" w:eastAsia="es-ES"/>
        </w:rPr>
        <w:t>I.</w:t>
      </w:r>
      <w:r w:rsidR="006B7B6B">
        <w:rPr>
          <w:rFonts w:ascii="Montserrat" w:eastAsia="MS Mincho" w:hAnsi="Montserrat" w:cs="Times New Roman"/>
          <w:bCs/>
          <w:lang w:val="es-ES" w:eastAsia="es-ES"/>
        </w:rPr>
        <w:t xml:space="preserve"> </w:t>
      </w:r>
      <w:r>
        <w:rPr>
          <w:rFonts w:ascii="Montserrat" w:eastAsia="MS Mincho" w:hAnsi="Montserrat" w:cs="Times New Roman"/>
          <w:bCs/>
          <w:lang w:val="es-ES" w:eastAsia="es-ES"/>
        </w:rPr>
        <w:t>Que d</w:t>
      </w:r>
      <w:r w:rsidR="00481BAB">
        <w:rPr>
          <w:rFonts w:ascii="Montserrat" w:eastAsia="MS Mincho" w:hAnsi="Montserrat" w:cs="Times New Roman"/>
          <w:bCs/>
          <w:lang w:val="es-ES" w:eastAsia="es-ES"/>
        </w:rPr>
        <w:t>e</w:t>
      </w:r>
      <w:r w:rsidR="006B7B6B" w:rsidRPr="001E2830">
        <w:rPr>
          <w:rFonts w:ascii="Montserrat" w:eastAsia="MS Mincho" w:hAnsi="Montserrat" w:cs="Times New Roman"/>
          <w:bCs/>
          <w:lang w:val="es-ES" w:eastAsia="es-ES"/>
        </w:rPr>
        <w:t xml:space="preserve"> conformidad </w:t>
      </w:r>
      <w:r w:rsidR="006B7B6B">
        <w:rPr>
          <w:rFonts w:ascii="Montserrat" w:eastAsia="MS Mincho" w:hAnsi="Montserrat" w:cs="Times New Roman"/>
          <w:bCs/>
          <w:lang w:val="es-ES" w:eastAsia="es-ES"/>
        </w:rPr>
        <w:t>c</w:t>
      </w:r>
      <w:r w:rsidR="006B7B6B" w:rsidRPr="006B7B6B">
        <w:rPr>
          <w:rFonts w:ascii="Montserrat" w:eastAsia="MS Mincho" w:hAnsi="Montserrat" w:cs="Times New Roman"/>
          <w:bCs/>
          <w:lang w:val="es-ES" w:eastAsia="es-ES"/>
        </w:rPr>
        <w:t xml:space="preserve">on el Acuerdo por el que se dan a conocer los cupos de exportación e importación de bienes textiles y prendas de vestir no originarios, susceptibles de recibir trato de preferencia arancelaria, conforme al Tratado de Libre Comercio de América del Norte, </w:t>
      </w:r>
      <w:r w:rsidR="006B7B6B">
        <w:rPr>
          <w:rFonts w:ascii="Montserrat" w:eastAsia="MS Mincho" w:hAnsi="Montserrat" w:cs="Times New Roman"/>
          <w:bCs/>
          <w:lang w:val="es-ES" w:eastAsia="es-ES"/>
        </w:rPr>
        <w:t>publicado en el Diario Oficial de la Federación el 29 de enero de 2018 en su punto 2.7 que a la letra dice:</w:t>
      </w:r>
    </w:p>
    <w:p w14:paraId="2B9E4F10" w14:textId="77777777" w:rsidR="006B7B6B" w:rsidRDefault="006B7B6B" w:rsidP="006B7B6B">
      <w:pPr>
        <w:spacing w:after="0" w:line="240" w:lineRule="auto"/>
        <w:jc w:val="both"/>
        <w:rPr>
          <w:rFonts w:ascii="Montserrat" w:eastAsia="MS Mincho" w:hAnsi="Montserrat" w:cs="Times New Roman"/>
          <w:bCs/>
          <w:lang w:val="es-ES" w:eastAsia="es-ES"/>
        </w:rPr>
      </w:pPr>
    </w:p>
    <w:p w14:paraId="734BE982" w14:textId="77777777" w:rsidR="006B7B6B" w:rsidRDefault="006B7B6B" w:rsidP="006B7B6B">
      <w:pPr>
        <w:spacing w:line="240" w:lineRule="auto"/>
        <w:ind w:left="284" w:right="333"/>
        <w:jc w:val="both"/>
        <w:rPr>
          <w:rFonts w:ascii="Montserrat" w:eastAsia="MS Mincho" w:hAnsi="Montserrat" w:cs="Times New Roman"/>
          <w:bCs/>
          <w:i/>
          <w:lang w:val="es-ES" w:eastAsia="es-ES"/>
        </w:rPr>
      </w:pPr>
      <w:r w:rsidRPr="006B7B6B">
        <w:rPr>
          <w:rFonts w:ascii="Montserrat" w:eastAsia="MS Mincho" w:hAnsi="Montserrat" w:cs="Times New Roman"/>
          <w:b/>
          <w:bCs/>
          <w:i/>
          <w:lang w:val="es-ES" w:eastAsia="es-ES"/>
        </w:rPr>
        <w:t>2.7</w:t>
      </w:r>
      <w:r w:rsidRPr="006B7B6B">
        <w:rPr>
          <w:rFonts w:ascii="Montserrat" w:eastAsia="MS Mincho" w:hAnsi="Montserrat" w:cs="Times New Roman"/>
          <w:bCs/>
          <w:i/>
          <w:lang w:val="es-ES" w:eastAsia="es-ES"/>
        </w:rPr>
        <w:t xml:space="preserve"> Los </w:t>
      </w:r>
      <w:r w:rsidRPr="006B7B6B">
        <w:rPr>
          <w:rFonts w:ascii="Montserrat" w:eastAsia="MS Mincho" w:hAnsi="Montserrat" w:cs="Times New Roman"/>
          <w:b/>
          <w:bCs/>
          <w:i/>
          <w:lang w:val="es-ES" w:eastAsia="es-ES"/>
        </w:rPr>
        <w:t>beneficiarios de los cupos TPL1 y TPL2</w:t>
      </w:r>
      <w:r w:rsidRPr="006B7B6B">
        <w:rPr>
          <w:rFonts w:ascii="Montserrat" w:eastAsia="MS Mincho" w:hAnsi="Montserrat" w:cs="Times New Roman"/>
          <w:bCs/>
          <w:i/>
          <w:lang w:val="es-ES" w:eastAsia="es-ES"/>
        </w:rPr>
        <w:t xml:space="preserve"> </w:t>
      </w:r>
      <w:r w:rsidRPr="006B7B6B">
        <w:rPr>
          <w:rFonts w:ascii="Montserrat" w:eastAsia="MS Mincho" w:hAnsi="Montserrat" w:cs="Times New Roman"/>
          <w:b/>
          <w:bCs/>
          <w:i/>
          <w:lang w:val="es-ES" w:eastAsia="es-ES"/>
        </w:rPr>
        <w:t>que no vayan a hacer uso de la asignación otorgada</w:t>
      </w:r>
      <w:r w:rsidRPr="006B7B6B">
        <w:rPr>
          <w:rFonts w:ascii="Montserrat" w:eastAsia="MS Mincho" w:hAnsi="Montserrat" w:cs="Times New Roman"/>
          <w:bCs/>
          <w:i/>
          <w:lang w:val="es-ES" w:eastAsia="es-ES"/>
        </w:rPr>
        <w:t xml:space="preserve"> mediante este mecanismo, </w:t>
      </w:r>
      <w:r w:rsidRPr="006B7B6B">
        <w:rPr>
          <w:rFonts w:ascii="Montserrat" w:eastAsia="MS Mincho" w:hAnsi="Montserrat" w:cs="Times New Roman"/>
          <w:b/>
          <w:bCs/>
          <w:i/>
          <w:lang w:val="es-ES" w:eastAsia="es-ES"/>
        </w:rPr>
        <w:t>deberán realizar la devolución del monto asignado que no utilizarán a más tardar el 30 de abril de cada año</w:t>
      </w:r>
      <w:r w:rsidRPr="006B7B6B">
        <w:rPr>
          <w:rFonts w:ascii="Montserrat" w:eastAsia="MS Mincho" w:hAnsi="Montserrat" w:cs="Times New Roman"/>
          <w:bCs/>
          <w:i/>
          <w:lang w:val="es-ES" w:eastAsia="es-ES"/>
        </w:rPr>
        <w:t>, si la devolución es mayor o igual al 50% del monto total asignado, el monto máximo a asignar para el siguiente periodo se hará conforme a la siguiente fórmula:</w:t>
      </w:r>
    </w:p>
    <w:p w14:paraId="424A121E" w14:textId="77777777" w:rsidR="006B7B6B" w:rsidRPr="006B7B6B" w:rsidRDefault="006B7B6B" w:rsidP="006B7B6B">
      <w:pPr>
        <w:spacing w:line="240" w:lineRule="auto"/>
        <w:ind w:left="284" w:right="333"/>
        <w:jc w:val="both"/>
        <w:rPr>
          <w:rFonts w:ascii="Montserrat" w:eastAsia="MS Mincho" w:hAnsi="Montserrat" w:cs="Times New Roman"/>
          <w:b/>
          <w:bCs/>
          <w:i/>
          <w:lang w:val="es-ES" w:eastAsia="es-ES"/>
        </w:rPr>
      </w:pPr>
      <w:r>
        <w:rPr>
          <w:rFonts w:ascii="Montserrat" w:eastAsia="MS Mincho" w:hAnsi="Montserrat" w:cs="Times New Roman"/>
          <w:b/>
          <w:bCs/>
          <w:i/>
          <w:lang w:val="es-ES" w:eastAsia="es-ES"/>
        </w:rPr>
        <w:t>…</w:t>
      </w:r>
    </w:p>
    <w:p w14:paraId="2EA5E656" w14:textId="788C4120" w:rsidR="00F13C99" w:rsidRPr="00F13C99" w:rsidRDefault="00F13C99" w:rsidP="00F13C99">
      <w:pPr>
        <w:spacing w:after="0" w:line="240" w:lineRule="auto"/>
        <w:jc w:val="both"/>
        <w:rPr>
          <w:rFonts w:ascii="Montserrat" w:eastAsia="MS Mincho" w:hAnsi="Montserrat" w:cs="Times New Roman"/>
          <w:bCs/>
          <w:lang w:val="es-ES" w:eastAsia="es-ES"/>
        </w:rPr>
      </w:pPr>
      <w:r w:rsidRPr="00F13C99">
        <w:rPr>
          <w:rFonts w:ascii="Montserrat" w:eastAsia="MS Mincho" w:hAnsi="Montserrat" w:cs="Times New Roman"/>
          <w:b/>
          <w:bCs/>
          <w:lang w:val="es-ES" w:eastAsia="es-ES"/>
        </w:rPr>
        <w:t>II.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 Por lo anterior expuesto, la empresa 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[Razón social]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 hace la devolución por un monto de 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[cantidad a devolver] 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MCE de la categoría 1 y 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[cantidad a devolver]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 MCE de la categoría 2</w:t>
      </w:r>
      <w:r w:rsidR="0039602F">
        <w:rPr>
          <w:rFonts w:ascii="Montserrat" w:eastAsia="MS Mincho" w:hAnsi="Montserrat" w:cs="Times New Roman"/>
          <w:bCs/>
          <w:lang w:val="es-ES" w:eastAsia="es-ES"/>
        </w:rPr>
        <w:t xml:space="preserve"> </w:t>
      </w:r>
      <w:r w:rsidR="0039602F" w:rsidRPr="0039602F">
        <w:rPr>
          <w:rFonts w:ascii="Montserrat" w:eastAsia="MS Mincho" w:hAnsi="Montserrat" w:cs="Times New Roman"/>
          <w:b/>
          <w:bCs/>
          <w:color w:val="C00000"/>
          <w:lang w:val="es-ES" w:eastAsia="es-ES"/>
        </w:rPr>
        <w:t>(s</w:t>
      </w:r>
      <w:r w:rsidR="0039602F" w:rsidRPr="0039602F">
        <w:rPr>
          <w:rFonts w:ascii="Montserrat" w:eastAsia="MS Mincho" w:hAnsi="Montserrat" w:cs="Times New Roman"/>
          <w:b/>
          <w:bCs/>
          <w:color w:val="C00000"/>
          <w:lang w:val="es-ES" w:eastAsia="es-ES"/>
        </w:rPr>
        <w:t>olo en caso de ser beneficiario de categoría 2</w:t>
      </w:r>
      <w:r w:rsidR="0039602F">
        <w:rPr>
          <w:rFonts w:ascii="Montserrat" w:eastAsia="MS Mincho" w:hAnsi="Montserrat" w:cs="Times New Roman"/>
          <w:b/>
          <w:bCs/>
          <w:color w:val="C00000"/>
          <w:lang w:val="es-ES" w:eastAsia="es-ES"/>
        </w:rPr>
        <w:t>)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, correspondientes a la Asignación Directa del 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[TPL 1 y TPL 2] 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cantidades que no serán utilizadas por 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[motivo</w:t>
      </w:r>
      <w:r w:rsidR="007B3548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 xml:space="preserve"> (opcional</w:t>
      </w:r>
      <w:bookmarkStart w:id="0" w:name="_GoBack"/>
      <w:bookmarkEnd w:id="0"/>
      <w:r w:rsidR="007B3548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)</w:t>
      </w:r>
      <w:r w:rsidRPr="00F13C99">
        <w:rPr>
          <w:rFonts w:ascii="Montserrat" w:eastAsia="MS Mincho" w:hAnsi="Montserrat" w:cs="Times New Roman"/>
          <w:b/>
          <w:bCs/>
          <w:color w:val="0000FF"/>
          <w:lang w:val="es-ES" w:eastAsia="es-ES"/>
        </w:rPr>
        <w:t>]</w:t>
      </w:r>
      <w:r w:rsidRPr="00F13C99">
        <w:rPr>
          <w:rFonts w:ascii="Montserrat" w:eastAsia="MS Mincho" w:hAnsi="Montserrat" w:cs="Times New Roman"/>
          <w:bCs/>
          <w:lang w:val="es-ES" w:eastAsia="es-ES"/>
        </w:rPr>
        <w:t xml:space="preserve">.  </w:t>
      </w:r>
    </w:p>
    <w:p w14:paraId="2D823820" w14:textId="0AFC07F2" w:rsidR="00136661" w:rsidRDefault="00136661" w:rsidP="00B801A3">
      <w:pPr>
        <w:spacing w:line="240" w:lineRule="auto"/>
        <w:rPr>
          <w:rFonts w:ascii="Montserrat" w:eastAsia="MS Mincho" w:hAnsi="Montserrat" w:cs="Times New Roman"/>
          <w:bCs/>
          <w:lang w:val="es-ES" w:eastAsia="es-ES"/>
        </w:rPr>
      </w:pPr>
    </w:p>
    <w:p w14:paraId="15E2B23C" w14:textId="77777777" w:rsidR="00957FD6" w:rsidRPr="00957FD6" w:rsidRDefault="00957FD6" w:rsidP="00957FD6">
      <w:pPr>
        <w:jc w:val="center"/>
        <w:rPr>
          <w:rFonts w:ascii="Montserrat" w:eastAsia="MS Mincho" w:hAnsi="Montserrat" w:cs="Times New Roman"/>
          <w:b/>
          <w:bCs/>
          <w:lang w:val="es-ES" w:eastAsia="es-ES"/>
        </w:rPr>
      </w:pPr>
      <w:r w:rsidRPr="00957FD6">
        <w:rPr>
          <w:rFonts w:ascii="Montserrat" w:eastAsia="MS Mincho" w:hAnsi="Montserrat" w:cs="Times New Roman"/>
          <w:b/>
          <w:bCs/>
          <w:lang w:val="es-ES" w:eastAsia="es-ES"/>
        </w:rPr>
        <w:t>_____________________________________________</w:t>
      </w:r>
    </w:p>
    <w:p w14:paraId="34DC7041" w14:textId="400C24D9" w:rsidR="00957FD6" w:rsidRPr="00957FD6" w:rsidRDefault="00957FD6" w:rsidP="00957FD6">
      <w:pPr>
        <w:spacing w:after="0" w:line="240" w:lineRule="auto"/>
        <w:jc w:val="center"/>
        <w:rPr>
          <w:rFonts w:ascii="Montserrat" w:eastAsia="MS Mincho" w:hAnsi="Montserrat" w:cs="Times New Roman"/>
          <w:b/>
          <w:bCs/>
          <w:lang w:val="es-ES" w:eastAsia="es-ES"/>
        </w:rPr>
      </w:pPr>
      <w:r w:rsidRPr="00957FD6">
        <w:rPr>
          <w:rFonts w:ascii="Montserrat" w:eastAsia="MS Mincho" w:hAnsi="Montserrat" w:cs="Times New Roman"/>
          <w:b/>
          <w:bCs/>
          <w:lang w:val="es-ES" w:eastAsia="es-ES"/>
        </w:rPr>
        <w:t>NOMBRE Y FIRMA DEL REPRESENTANTE LEGAL</w:t>
      </w:r>
    </w:p>
    <w:p w14:paraId="255860D1" w14:textId="77777777" w:rsidR="00957FD6" w:rsidRPr="00957FD6" w:rsidRDefault="00957FD6" w:rsidP="00B801A3">
      <w:pPr>
        <w:spacing w:line="240" w:lineRule="auto"/>
        <w:rPr>
          <w:rFonts w:ascii="Montserrat" w:eastAsia="MS Mincho" w:hAnsi="Montserrat" w:cs="Times New Roman"/>
          <w:b/>
          <w:bCs/>
          <w:lang w:val="es-ES" w:eastAsia="es-ES"/>
        </w:rPr>
      </w:pPr>
    </w:p>
    <w:sectPr w:rsidR="00957FD6" w:rsidRPr="00957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77"/>
    <w:rsid w:val="00136661"/>
    <w:rsid w:val="001377E4"/>
    <w:rsid w:val="001E2830"/>
    <w:rsid w:val="0028538B"/>
    <w:rsid w:val="002C7147"/>
    <w:rsid w:val="00312BEB"/>
    <w:rsid w:val="00392717"/>
    <w:rsid w:val="003937EE"/>
    <w:rsid w:val="0039602F"/>
    <w:rsid w:val="00481BAB"/>
    <w:rsid w:val="004B0060"/>
    <w:rsid w:val="006B7B6B"/>
    <w:rsid w:val="007B3548"/>
    <w:rsid w:val="007C4C7E"/>
    <w:rsid w:val="00957FD6"/>
    <w:rsid w:val="00B77985"/>
    <w:rsid w:val="00B801A3"/>
    <w:rsid w:val="00C2584A"/>
    <w:rsid w:val="00CE1677"/>
    <w:rsid w:val="00E42297"/>
    <w:rsid w:val="00F13C99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34E2"/>
  <w15:chartTrackingRefBased/>
  <w15:docId w15:val="{06D30ECF-BFBB-44FC-92B2-8EAD34B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6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E28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8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83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8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283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7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Estephany Mariel Jiménez Vázquez</dc:creator>
  <cp:keywords/>
  <dc:description/>
  <cp:lastModifiedBy>Quetzali García Ojeda</cp:lastModifiedBy>
  <cp:revision>3</cp:revision>
  <dcterms:created xsi:type="dcterms:W3CDTF">2020-04-29T19:33:00Z</dcterms:created>
  <dcterms:modified xsi:type="dcterms:W3CDTF">2020-04-29T19:34:00Z</dcterms:modified>
</cp:coreProperties>
</file>