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7B53C4" w:rsidRPr="007B53C4" w:rsidTr="007B53C4">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7B53C4" w:rsidRPr="007B53C4" w:rsidRDefault="007B53C4" w:rsidP="007B53C4">
            <w:pPr>
              <w:spacing w:after="0" w:line="240" w:lineRule="auto"/>
              <w:rPr>
                <w:rFonts w:ascii="Arial" w:eastAsia="Times New Roman" w:hAnsi="Arial" w:cs="Arial"/>
                <w:color w:val="2F2F2F"/>
                <w:sz w:val="20"/>
                <w:szCs w:val="20"/>
                <w:lang w:eastAsia="es-MX"/>
              </w:rPr>
            </w:pPr>
            <w:r w:rsidRPr="007B53C4">
              <w:rPr>
                <w:rFonts w:ascii="Arial" w:eastAsia="Times New Roman" w:hAnsi="Arial" w:cs="Arial"/>
                <w:b/>
                <w:bCs/>
                <w:color w:val="2F2F2F"/>
                <w:sz w:val="20"/>
                <w:szCs w:val="20"/>
                <w:lang w:eastAsia="es-MX"/>
              </w:rPr>
              <w:t>DOF: 15/10/2019</w:t>
            </w:r>
          </w:p>
        </w:tc>
      </w:tr>
      <w:tr w:rsidR="007B53C4" w:rsidRPr="007B53C4" w:rsidTr="007B53C4">
        <w:trPr>
          <w:tblCellSpacing w:w="0" w:type="dxa"/>
          <w:jc w:val="center"/>
        </w:trPr>
        <w:tc>
          <w:tcPr>
            <w:tcW w:w="0" w:type="auto"/>
            <w:shd w:val="clear" w:color="auto" w:fill="FFFFFF"/>
            <w:tcMar>
              <w:top w:w="150" w:type="dxa"/>
              <w:left w:w="150" w:type="dxa"/>
              <w:bottom w:w="150" w:type="dxa"/>
              <w:right w:w="150" w:type="dxa"/>
            </w:tcMar>
            <w:vAlign w:val="center"/>
            <w:hideMark/>
          </w:tcPr>
          <w:p w:rsidR="007B53C4" w:rsidRPr="007B53C4" w:rsidRDefault="007B53C4" w:rsidP="007B53C4">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7B53C4">
              <w:rPr>
                <w:rFonts w:ascii="Times" w:eastAsia="Times New Roman" w:hAnsi="Times" w:cs="Times"/>
                <w:b/>
                <w:bCs/>
                <w:color w:val="2F2F2F"/>
                <w:kern w:val="36"/>
                <w:sz w:val="18"/>
                <w:szCs w:val="18"/>
                <w:lang w:eastAsia="es-MX"/>
              </w:rPr>
              <w:t>DECRETO por el que se modifica la Tarifa de la Ley de los Impuestos Generales de Importación y de Exportación.</w:t>
            </w:r>
          </w:p>
          <w:p w:rsidR="007B53C4" w:rsidRPr="007B53C4" w:rsidRDefault="007B53C4" w:rsidP="007B53C4">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7B53C4">
              <w:rPr>
                <w:rFonts w:ascii="Arial" w:eastAsia="Times New Roman" w:hAnsi="Arial" w:cs="Arial"/>
                <w:b/>
                <w:bCs/>
                <w:color w:val="2F2F2F"/>
                <w:sz w:val="18"/>
                <w:szCs w:val="18"/>
                <w:lang w:eastAsia="es-MX"/>
              </w:rPr>
              <w:t xml:space="preserve">Al margen un sello con el Escudo Nacional, que dice: Estados Unidos </w:t>
            </w:r>
            <w:proofErr w:type="gramStart"/>
            <w:r w:rsidRPr="007B53C4">
              <w:rPr>
                <w:rFonts w:ascii="Arial" w:eastAsia="Times New Roman" w:hAnsi="Arial" w:cs="Arial"/>
                <w:b/>
                <w:bCs/>
                <w:color w:val="2F2F2F"/>
                <w:sz w:val="18"/>
                <w:szCs w:val="18"/>
                <w:lang w:eastAsia="es-MX"/>
              </w:rPr>
              <w:t>Mexicanos.-</w:t>
            </w:r>
            <w:proofErr w:type="gramEnd"/>
            <w:r w:rsidRPr="007B53C4">
              <w:rPr>
                <w:rFonts w:ascii="Arial" w:eastAsia="Times New Roman" w:hAnsi="Arial" w:cs="Arial"/>
                <w:b/>
                <w:bCs/>
                <w:color w:val="2F2F2F"/>
                <w:sz w:val="18"/>
                <w:szCs w:val="18"/>
                <w:lang w:eastAsia="es-MX"/>
              </w:rPr>
              <w:t xml:space="preserve"> Presidencia de la República.</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b/>
                <w:bCs/>
                <w:color w:val="2F2F2F"/>
                <w:sz w:val="18"/>
                <w:szCs w:val="18"/>
                <w:lang w:eastAsia="es-MX"/>
              </w:rPr>
              <w:t>ANDRÉS MANUEL LÓPEZ OBRADOR</w:t>
            </w:r>
            <w:r w:rsidRPr="007B53C4">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4o., fracción I y 12 de la Ley de Comercio Exterior, y</w:t>
            </w:r>
          </w:p>
          <w:p w:rsidR="007B53C4" w:rsidRPr="007B53C4" w:rsidRDefault="007B53C4" w:rsidP="007B53C4">
            <w:pPr>
              <w:spacing w:after="20" w:line="240" w:lineRule="auto"/>
              <w:jc w:val="center"/>
              <w:rPr>
                <w:rFonts w:ascii="Times New Roman" w:eastAsia="Times New Roman" w:hAnsi="Times New Roman" w:cs="Times New Roman"/>
                <w:b/>
                <w:bCs/>
                <w:color w:val="2F2F2F"/>
                <w:sz w:val="18"/>
                <w:szCs w:val="18"/>
                <w:lang w:eastAsia="es-MX"/>
              </w:rPr>
            </w:pPr>
            <w:r w:rsidRPr="007B53C4">
              <w:rPr>
                <w:rFonts w:ascii="Times" w:eastAsia="Times New Roman" w:hAnsi="Times" w:cs="Times"/>
                <w:b/>
                <w:bCs/>
                <w:color w:val="2F2F2F"/>
                <w:sz w:val="18"/>
                <w:szCs w:val="18"/>
                <w:lang w:eastAsia="es-MX"/>
              </w:rPr>
              <w:t>CONSIDERANDO</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 (Tarifa);</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Que mediante diversos Decretos publicados en el Diario Oficial de la Federación el 7 de octubre de 2015; el 4 de abril y el 7 de octubre de 2016; el 6 de abril y el 17 de octubre de 2017, se modificó la Tarifa con el objeto de aumentar temporalmente el arancel de importación de 97 fracciones arancelarias correspondientes a seis familias de mercancías del sector siderúrgico: planchón de acero sin alear y aleado, lámina rolada en caliente, lámina rolada en frío, placa en hoja, placa en rollo y alambrón;</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Que ante un entorno complejo para el sector siderúrgico nacional y la imposición de aranceles unilaterales del 25% a las importaciones de acero provenientes de México en marzo de 2018, con efecto a partir del 1 de junio del mismo año, por Estados Unidos de América (EE.UU.), mediante Decretos publicados el 5 de junio y 17 de agosto de 2018 y el 25 de marzo de 2019 se modificó la Tarifa con objeto de aumentar temporalmente el arancel de importación a 189 fracciones arancelarias que corresponden a mercancías del sector siderúrgico entre ellas las relacionadas a planchón de acero sin alear y aleado con un nivel arancelario similar al que han empleado otros países;</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Que dicha medida buscó hacer frente a la crisis que enfrentaba el mercado internacional del sector acerero, agravada por la reducción en el crecimiento de la demanda, la sobrecapacidad mundial de producción y el incremento de las importaciones realizadas mediante prácticas desleales de comercio;</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proofErr w:type="gramStart"/>
            <w:r w:rsidRPr="007B53C4">
              <w:rPr>
                <w:rFonts w:ascii="Arial" w:eastAsia="Times New Roman" w:hAnsi="Arial" w:cs="Arial"/>
                <w:color w:val="2F2F2F"/>
                <w:sz w:val="18"/>
                <w:szCs w:val="18"/>
                <w:lang w:eastAsia="es-MX"/>
              </w:rPr>
              <w:t>Que</w:t>
            </w:r>
            <w:proofErr w:type="gramEnd"/>
            <w:r w:rsidRPr="007B53C4">
              <w:rPr>
                <w:rFonts w:ascii="Arial" w:eastAsia="Times New Roman" w:hAnsi="Arial" w:cs="Arial"/>
                <w:color w:val="2F2F2F"/>
                <w:sz w:val="18"/>
                <w:szCs w:val="18"/>
                <w:lang w:eastAsia="es-MX"/>
              </w:rPr>
              <w:t xml:space="preserve"> desde la publicación de incremento de aranceles del 7 de octubre de 2015, las fracciones arancelarias 7207.12.01, 7207.12.99 y 7224.90.02 correspondientes a planchón de acero sin alear y aleado han sido consideradas como sensibles para la industria nacional;</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proofErr w:type="gramStart"/>
            <w:r w:rsidRPr="007B53C4">
              <w:rPr>
                <w:rFonts w:ascii="Arial" w:eastAsia="Times New Roman" w:hAnsi="Arial" w:cs="Arial"/>
                <w:color w:val="2F2F2F"/>
                <w:sz w:val="18"/>
                <w:szCs w:val="18"/>
                <w:lang w:eastAsia="es-MX"/>
              </w:rPr>
              <w:t>Que</w:t>
            </w:r>
            <w:proofErr w:type="gramEnd"/>
            <w:r w:rsidRPr="007B53C4">
              <w:rPr>
                <w:rFonts w:ascii="Arial" w:eastAsia="Times New Roman" w:hAnsi="Arial" w:cs="Arial"/>
                <w:color w:val="2F2F2F"/>
                <w:sz w:val="18"/>
                <w:szCs w:val="18"/>
                <w:lang w:eastAsia="es-MX"/>
              </w:rPr>
              <w:t xml:space="preserve"> desde mayo del 2019, México ha sido exceptuado de los aranceles impuestos por EE. UU. bajo la denominada Sección 232 de la Ley de Comercio de 1962, los cuales aún permanecen vigentes para la mayor parte de países del mundo, y por ende busca fortalecer el control sobre el acero que ingresa a su territorio originario de los países con los que no cuenta con un tratado comercial;</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proofErr w:type="gramStart"/>
            <w:r w:rsidRPr="007B53C4">
              <w:rPr>
                <w:rFonts w:ascii="Arial" w:eastAsia="Times New Roman" w:hAnsi="Arial" w:cs="Arial"/>
                <w:color w:val="2F2F2F"/>
                <w:sz w:val="18"/>
                <w:szCs w:val="18"/>
                <w:lang w:eastAsia="es-MX"/>
              </w:rPr>
              <w:t>Que</w:t>
            </w:r>
            <w:proofErr w:type="gramEnd"/>
            <w:r w:rsidRPr="007B53C4">
              <w:rPr>
                <w:rFonts w:ascii="Arial" w:eastAsia="Times New Roman" w:hAnsi="Arial" w:cs="Arial"/>
                <w:color w:val="2F2F2F"/>
                <w:sz w:val="18"/>
                <w:szCs w:val="18"/>
                <w:lang w:eastAsia="es-MX"/>
              </w:rPr>
              <w:t xml:space="preserve"> mediante Decreto publicado en el Diario Oficial de la Federación, el 20 de septiembre de 2019, se modificó la descripción de la fracción arancelaria 7224.90.02;</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Que en virtud de que el incremento de aranceles en nuestro país, demostró tener un impacto positivo en la redistribución de los países de origen de donde se importan los productos de acero a México, resulta urgente y necesario establecer un aumento temporal del impuesto general de importación, por un periodo que permita monitorear su comercio, para las fracciones arancelarias correspondientes a planchón de acero sin alear y aleado antes referidas, con el fin de coadyuvar en la detección y combate a prácticas ilícitas en la importación, como lo es la triangulación, alentada por el aumento de la oferta mundial del acero, y</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proofErr w:type="gramStart"/>
            <w:r w:rsidRPr="007B53C4">
              <w:rPr>
                <w:rFonts w:ascii="Arial" w:eastAsia="Times New Roman" w:hAnsi="Arial" w:cs="Arial"/>
                <w:color w:val="2F2F2F"/>
                <w:sz w:val="18"/>
                <w:szCs w:val="18"/>
                <w:lang w:eastAsia="es-MX"/>
              </w:rPr>
              <w:t>Que</w:t>
            </w:r>
            <w:proofErr w:type="gramEnd"/>
            <w:r w:rsidRPr="007B53C4">
              <w:rPr>
                <w:rFonts w:ascii="Arial" w:eastAsia="Times New Roman" w:hAnsi="Arial" w:cs="Arial"/>
                <w:color w:val="2F2F2F"/>
                <w:sz w:val="18"/>
                <w:szCs w:val="18"/>
                <w:lang w:eastAsia="es-MX"/>
              </w:rPr>
              <w:t xml:space="preserve"> conforme a lo dispuesto en la Ley de Comercio Exterior, la medida a que se refiere el presente Decreto cuenta con la opinión favorable de la Comisión de Comercio Exterior, he tenido a bien expedir el siguiente</w:t>
            </w:r>
          </w:p>
          <w:p w:rsidR="007B53C4" w:rsidRPr="007B53C4" w:rsidRDefault="007B53C4" w:rsidP="007B53C4">
            <w:pPr>
              <w:spacing w:after="20" w:line="240" w:lineRule="auto"/>
              <w:jc w:val="center"/>
              <w:rPr>
                <w:rFonts w:ascii="Times New Roman" w:eastAsia="Times New Roman" w:hAnsi="Times New Roman" w:cs="Times New Roman"/>
                <w:b/>
                <w:bCs/>
                <w:color w:val="2F2F2F"/>
                <w:sz w:val="18"/>
                <w:szCs w:val="18"/>
                <w:lang w:eastAsia="es-MX"/>
              </w:rPr>
            </w:pPr>
            <w:r w:rsidRPr="007B53C4">
              <w:rPr>
                <w:rFonts w:ascii="Times" w:eastAsia="Times New Roman" w:hAnsi="Times" w:cs="Times"/>
                <w:b/>
                <w:bCs/>
                <w:color w:val="2F2F2F"/>
                <w:sz w:val="18"/>
                <w:szCs w:val="18"/>
                <w:lang w:eastAsia="es-MX"/>
              </w:rPr>
              <w:t>DECRETO</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b/>
                <w:bCs/>
                <w:color w:val="2F2F2F"/>
                <w:sz w:val="18"/>
                <w:szCs w:val="18"/>
                <w:lang w:eastAsia="es-MX"/>
              </w:rPr>
              <w:t>Artículo 1.-</w:t>
            </w:r>
            <w:r w:rsidRPr="007B53C4">
              <w:rPr>
                <w:rFonts w:ascii="Arial" w:eastAsia="Times New Roman" w:hAnsi="Arial" w:cs="Arial"/>
                <w:color w:val="2F2F2F"/>
                <w:sz w:val="18"/>
                <w:szCs w:val="18"/>
                <w:lang w:eastAsia="es-MX"/>
              </w:rPr>
              <w:t> Se </w:t>
            </w:r>
            <w:r w:rsidRPr="007B53C4">
              <w:rPr>
                <w:rFonts w:ascii="Arial" w:eastAsia="Times New Roman" w:hAnsi="Arial" w:cs="Arial"/>
                <w:b/>
                <w:bCs/>
                <w:color w:val="2F2F2F"/>
                <w:sz w:val="18"/>
                <w:szCs w:val="18"/>
                <w:lang w:eastAsia="es-MX"/>
              </w:rPr>
              <w:t>modifican</w:t>
            </w:r>
            <w:r w:rsidRPr="007B53C4">
              <w:rPr>
                <w:rFonts w:ascii="Arial" w:eastAsia="Times New Roman" w:hAnsi="Arial" w:cs="Arial"/>
                <w:color w:val="2F2F2F"/>
                <w:sz w:val="18"/>
                <w:szCs w:val="18"/>
                <w:lang w:eastAsia="es-MX"/>
              </w:rPr>
              <w:t> los aranceles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50"/>
              <w:gridCol w:w="4101"/>
              <w:gridCol w:w="997"/>
              <w:gridCol w:w="1069"/>
              <w:gridCol w:w="695"/>
            </w:tblGrid>
            <w:tr w:rsidR="007B53C4" w:rsidRPr="007B53C4" w:rsidTr="007B53C4">
              <w:trPr>
                <w:trHeight w:val="243"/>
              </w:trPr>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CÓDIGO</w:t>
                  </w:r>
                </w:p>
              </w:tc>
              <w:tc>
                <w:tcPr>
                  <w:tcW w:w="459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DESCRIPCIÓN</w:t>
                  </w:r>
                </w:p>
              </w:tc>
              <w:tc>
                <w:tcPr>
                  <w:tcW w:w="103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UNIDAD</w:t>
                  </w:r>
                </w:p>
              </w:tc>
              <w:tc>
                <w:tcPr>
                  <w:tcW w:w="189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IMPUESTO</w:t>
                  </w:r>
                </w:p>
              </w:tc>
            </w:tr>
            <w:tr w:rsidR="007B53C4" w:rsidRPr="007B53C4" w:rsidTr="007B53C4">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53C4" w:rsidRPr="007B53C4" w:rsidRDefault="007B53C4" w:rsidP="007B53C4">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53C4" w:rsidRPr="007B53C4" w:rsidRDefault="007B53C4" w:rsidP="007B53C4">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53C4" w:rsidRPr="007B53C4" w:rsidRDefault="007B53C4" w:rsidP="007B53C4">
                  <w:pPr>
                    <w:spacing w:after="0" w:line="240" w:lineRule="auto"/>
                    <w:rPr>
                      <w:rFonts w:ascii="Times New Roman" w:eastAsia="Times New Roman" w:hAnsi="Times New Roman" w:cs="Times New Roman"/>
                      <w:color w:val="000000"/>
                      <w:sz w:val="16"/>
                      <w:szCs w:val="16"/>
                      <w:lang w:eastAsia="es-MX"/>
                    </w:rPr>
                  </w:pP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IMP</w:t>
                  </w:r>
                </w:p>
              </w:tc>
              <w:tc>
                <w:tcPr>
                  <w:tcW w:w="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b/>
                      <w:bCs/>
                      <w:color w:val="000000"/>
                      <w:sz w:val="16"/>
                      <w:szCs w:val="16"/>
                      <w:lang w:eastAsia="es-MX"/>
                    </w:rPr>
                    <w:t>EXP</w:t>
                  </w:r>
                </w:p>
              </w:tc>
            </w:tr>
            <w:tr w:rsidR="007B53C4" w:rsidRPr="007B53C4" w:rsidTr="007B53C4">
              <w:trPr>
                <w:trHeight w:val="238"/>
              </w:trPr>
              <w:tc>
                <w:tcPr>
                  <w:tcW w:w="11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lastRenderedPageBreak/>
                    <w:t>7207.12.01</w:t>
                  </w:r>
                </w:p>
              </w:tc>
              <w:tc>
                <w:tcPr>
                  <w:tcW w:w="4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both"/>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 xml:space="preserve">Con espesor inferior o igual a 185 </w:t>
                  </w:r>
                  <w:proofErr w:type="spellStart"/>
                  <w:r w:rsidRPr="007B53C4">
                    <w:rPr>
                      <w:rFonts w:ascii="Arial" w:eastAsia="Times New Roman" w:hAnsi="Arial" w:cs="Arial"/>
                      <w:color w:val="000000"/>
                      <w:sz w:val="16"/>
                      <w:szCs w:val="16"/>
                      <w:lang w:eastAsia="es-MX"/>
                    </w:rPr>
                    <w:t>mm.</w:t>
                  </w:r>
                  <w:proofErr w:type="spellEnd"/>
                </w:p>
              </w:tc>
              <w:tc>
                <w:tcPr>
                  <w:tcW w:w="10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Kg</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15</w:t>
                  </w:r>
                </w:p>
              </w:tc>
              <w:tc>
                <w:tcPr>
                  <w:tcW w:w="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Ex.</w:t>
                  </w:r>
                </w:p>
              </w:tc>
            </w:tr>
            <w:tr w:rsidR="007B53C4" w:rsidRPr="007B53C4" w:rsidTr="007B53C4">
              <w:trPr>
                <w:trHeight w:val="238"/>
              </w:trPr>
              <w:tc>
                <w:tcPr>
                  <w:tcW w:w="11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7207.12.99</w:t>
                  </w:r>
                </w:p>
              </w:tc>
              <w:tc>
                <w:tcPr>
                  <w:tcW w:w="4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both"/>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Los demás.</w:t>
                  </w:r>
                </w:p>
              </w:tc>
              <w:tc>
                <w:tcPr>
                  <w:tcW w:w="10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Kg</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15</w:t>
                  </w:r>
                </w:p>
              </w:tc>
              <w:tc>
                <w:tcPr>
                  <w:tcW w:w="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Ex.</w:t>
                  </w:r>
                </w:p>
              </w:tc>
            </w:tr>
            <w:tr w:rsidR="007B53C4" w:rsidRPr="007B53C4" w:rsidTr="007B53C4">
              <w:trPr>
                <w:trHeight w:val="619"/>
              </w:trPr>
              <w:tc>
                <w:tcPr>
                  <w:tcW w:w="11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7224.90.02</w:t>
                  </w:r>
                </w:p>
              </w:tc>
              <w:tc>
                <w:tcPr>
                  <w:tcW w:w="45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both"/>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Productos intermedios, con un contenido de carbono inferior o igual a 0.006% en peso, excepto lo comprendido en la fracción 7224.90.03.</w:t>
                  </w:r>
                </w:p>
              </w:tc>
              <w:tc>
                <w:tcPr>
                  <w:tcW w:w="10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Kg</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15</w:t>
                  </w:r>
                </w:p>
              </w:tc>
              <w:tc>
                <w:tcPr>
                  <w:tcW w:w="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B53C4" w:rsidRPr="007B53C4" w:rsidRDefault="007B53C4" w:rsidP="007B53C4">
                  <w:pPr>
                    <w:spacing w:after="20" w:line="240" w:lineRule="auto"/>
                    <w:jc w:val="center"/>
                    <w:rPr>
                      <w:rFonts w:ascii="Times New Roman" w:eastAsia="Times New Roman" w:hAnsi="Times New Roman" w:cs="Times New Roman"/>
                      <w:color w:val="000000"/>
                      <w:sz w:val="16"/>
                      <w:szCs w:val="16"/>
                      <w:lang w:eastAsia="es-MX"/>
                    </w:rPr>
                  </w:pPr>
                  <w:r w:rsidRPr="007B53C4">
                    <w:rPr>
                      <w:rFonts w:ascii="Arial" w:eastAsia="Times New Roman" w:hAnsi="Arial" w:cs="Arial"/>
                      <w:color w:val="000000"/>
                      <w:sz w:val="16"/>
                      <w:szCs w:val="16"/>
                      <w:lang w:eastAsia="es-MX"/>
                    </w:rPr>
                    <w:t>Ex.</w:t>
                  </w:r>
                </w:p>
              </w:tc>
            </w:tr>
          </w:tbl>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 </w:t>
            </w:r>
          </w:p>
          <w:p w:rsidR="007B53C4" w:rsidRPr="007B53C4" w:rsidRDefault="007B53C4" w:rsidP="007B53C4">
            <w:pPr>
              <w:spacing w:after="20" w:line="240" w:lineRule="auto"/>
              <w:jc w:val="center"/>
              <w:rPr>
                <w:rFonts w:ascii="Times New Roman" w:eastAsia="Times New Roman" w:hAnsi="Times New Roman" w:cs="Times New Roman"/>
                <w:b/>
                <w:bCs/>
                <w:color w:val="2F2F2F"/>
                <w:sz w:val="18"/>
                <w:szCs w:val="18"/>
                <w:lang w:eastAsia="es-MX"/>
              </w:rPr>
            </w:pPr>
            <w:r w:rsidRPr="007B53C4">
              <w:rPr>
                <w:rFonts w:ascii="Times" w:eastAsia="Times New Roman" w:hAnsi="Times" w:cs="Times"/>
                <w:b/>
                <w:bCs/>
                <w:color w:val="2F2F2F"/>
                <w:sz w:val="18"/>
                <w:szCs w:val="18"/>
                <w:lang w:eastAsia="es-MX"/>
              </w:rPr>
              <w:t>TRANSITORIO</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proofErr w:type="gramStart"/>
            <w:r w:rsidRPr="007B53C4">
              <w:rPr>
                <w:rFonts w:ascii="Arial" w:eastAsia="Times New Roman" w:hAnsi="Arial" w:cs="Arial"/>
                <w:b/>
                <w:bCs/>
                <w:color w:val="2F2F2F"/>
                <w:sz w:val="18"/>
                <w:szCs w:val="18"/>
                <w:lang w:eastAsia="es-MX"/>
              </w:rPr>
              <w:t>ÚNICO.-</w:t>
            </w:r>
            <w:proofErr w:type="gramEnd"/>
            <w:r w:rsidRPr="007B53C4">
              <w:rPr>
                <w:rFonts w:ascii="Arial" w:eastAsia="Times New Roman" w:hAnsi="Arial" w:cs="Arial"/>
                <w:color w:val="2F2F2F"/>
                <w:sz w:val="18"/>
                <w:szCs w:val="18"/>
                <w:lang w:eastAsia="es-MX"/>
              </w:rPr>
              <w:t> El presente Decreto entrará en vigor el día siguiente al de su publicación en el Diario Oficial de la Federación y su vigencia concluirá a los 180 días naturales contados a partir de su entrada en vigor.</w:t>
            </w:r>
          </w:p>
          <w:p w:rsidR="007B53C4" w:rsidRPr="007B53C4" w:rsidRDefault="007B53C4" w:rsidP="007B53C4">
            <w:pPr>
              <w:spacing w:after="20"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Dado en la residencia del Poder Ejecutivo Federal, en la Ciudad de México, a 14 de octubre de 2019.- </w:t>
            </w:r>
            <w:r w:rsidRPr="007B53C4">
              <w:rPr>
                <w:rFonts w:ascii="Arial" w:eastAsia="Times New Roman" w:hAnsi="Arial" w:cs="Arial"/>
                <w:b/>
                <w:bCs/>
                <w:color w:val="2F2F2F"/>
                <w:sz w:val="18"/>
                <w:szCs w:val="18"/>
                <w:lang w:eastAsia="es-MX"/>
              </w:rPr>
              <w:t xml:space="preserve">Andrés Manuel López </w:t>
            </w:r>
            <w:proofErr w:type="gramStart"/>
            <w:r w:rsidRPr="007B53C4">
              <w:rPr>
                <w:rFonts w:ascii="Arial" w:eastAsia="Times New Roman" w:hAnsi="Arial" w:cs="Arial"/>
                <w:b/>
                <w:bCs/>
                <w:color w:val="2F2F2F"/>
                <w:sz w:val="18"/>
                <w:szCs w:val="18"/>
                <w:lang w:eastAsia="es-MX"/>
              </w:rPr>
              <w:t>Obrador</w:t>
            </w:r>
            <w:r w:rsidRPr="007B53C4">
              <w:rPr>
                <w:rFonts w:ascii="Arial" w:eastAsia="Times New Roman" w:hAnsi="Arial" w:cs="Arial"/>
                <w:color w:val="2F2F2F"/>
                <w:sz w:val="18"/>
                <w:szCs w:val="18"/>
                <w:lang w:eastAsia="es-MX"/>
              </w:rPr>
              <w:t>.-</w:t>
            </w:r>
            <w:proofErr w:type="gramEnd"/>
            <w:r w:rsidRPr="007B53C4">
              <w:rPr>
                <w:rFonts w:ascii="Arial" w:eastAsia="Times New Roman" w:hAnsi="Arial" w:cs="Arial"/>
                <w:color w:val="2F2F2F"/>
                <w:sz w:val="18"/>
                <w:szCs w:val="18"/>
                <w:lang w:eastAsia="es-MX"/>
              </w:rPr>
              <w:t xml:space="preserve"> Rúbrica.- El Secretario de Hacienda y Crédito Público, </w:t>
            </w:r>
            <w:r w:rsidRPr="007B53C4">
              <w:rPr>
                <w:rFonts w:ascii="Arial" w:eastAsia="Times New Roman" w:hAnsi="Arial" w:cs="Arial"/>
                <w:b/>
                <w:bCs/>
                <w:color w:val="2F2F2F"/>
                <w:sz w:val="18"/>
                <w:szCs w:val="18"/>
                <w:lang w:eastAsia="es-MX"/>
              </w:rPr>
              <w:t>Arturo Herrera Gutiérrez</w:t>
            </w:r>
            <w:r w:rsidRPr="007B53C4">
              <w:rPr>
                <w:rFonts w:ascii="Arial" w:eastAsia="Times New Roman" w:hAnsi="Arial" w:cs="Arial"/>
                <w:color w:val="2F2F2F"/>
                <w:sz w:val="18"/>
                <w:szCs w:val="18"/>
                <w:lang w:eastAsia="es-MX"/>
              </w:rPr>
              <w:t>.- Rúbrica.- La Secretaria de Economía, </w:t>
            </w:r>
            <w:r w:rsidRPr="007B53C4">
              <w:rPr>
                <w:rFonts w:ascii="Arial" w:eastAsia="Times New Roman" w:hAnsi="Arial" w:cs="Arial"/>
                <w:b/>
                <w:bCs/>
                <w:color w:val="2F2F2F"/>
                <w:sz w:val="18"/>
                <w:szCs w:val="18"/>
                <w:lang w:eastAsia="es-MX"/>
              </w:rPr>
              <w:t>Graciela Márquez Colín</w:t>
            </w:r>
            <w:r w:rsidRPr="007B53C4">
              <w:rPr>
                <w:rFonts w:ascii="Arial" w:eastAsia="Times New Roman" w:hAnsi="Arial" w:cs="Arial"/>
                <w:color w:val="2F2F2F"/>
                <w:sz w:val="18"/>
                <w:szCs w:val="18"/>
                <w:lang w:eastAsia="es-MX"/>
              </w:rPr>
              <w:t>.- Rúbrica.</w:t>
            </w:r>
          </w:p>
          <w:p w:rsidR="007B53C4" w:rsidRPr="007B53C4" w:rsidRDefault="007B53C4" w:rsidP="007B53C4">
            <w:pPr>
              <w:spacing w:after="101" w:line="240" w:lineRule="auto"/>
              <w:ind w:firstLine="288"/>
              <w:jc w:val="both"/>
              <w:rPr>
                <w:rFonts w:ascii="Arial" w:eastAsia="Times New Roman" w:hAnsi="Arial" w:cs="Arial"/>
                <w:color w:val="2F2F2F"/>
                <w:sz w:val="18"/>
                <w:szCs w:val="18"/>
                <w:lang w:eastAsia="es-MX"/>
              </w:rPr>
            </w:pPr>
            <w:r w:rsidRPr="007B53C4">
              <w:rPr>
                <w:rFonts w:ascii="Arial" w:eastAsia="Times New Roman" w:hAnsi="Arial" w:cs="Arial"/>
                <w:color w:val="2F2F2F"/>
                <w:sz w:val="18"/>
                <w:szCs w:val="18"/>
                <w:lang w:eastAsia="es-MX"/>
              </w:rPr>
              <w:t> </w:t>
            </w:r>
          </w:p>
        </w:tc>
      </w:tr>
    </w:tbl>
    <w:p w:rsidR="001E6C54" w:rsidRDefault="001E6C54">
      <w:bookmarkStart w:id="0" w:name="_GoBack"/>
      <w:bookmarkEnd w:id="0"/>
    </w:p>
    <w:sectPr w:rsidR="001E6C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C4"/>
    <w:rsid w:val="001E6C54"/>
    <w:rsid w:val="007B5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58B48-113D-4599-8B58-3672ED8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B5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B53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3C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B53C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2250">
      <w:bodyDiv w:val="1"/>
      <w:marLeft w:val="0"/>
      <w:marRight w:val="0"/>
      <w:marTop w:val="0"/>
      <w:marBottom w:val="0"/>
      <w:divBdr>
        <w:top w:val="none" w:sz="0" w:space="0" w:color="auto"/>
        <w:left w:val="none" w:sz="0" w:space="0" w:color="auto"/>
        <w:bottom w:val="none" w:sz="0" w:space="0" w:color="auto"/>
        <w:right w:val="none" w:sz="0" w:space="0" w:color="auto"/>
      </w:divBdr>
      <w:divsChild>
        <w:div w:id="1499153394">
          <w:marLeft w:val="0"/>
          <w:marRight w:val="0"/>
          <w:marTop w:val="0"/>
          <w:marBottom w:val="0"/>
          <w:divBdr>
            <w:top w:val="none" w:sz="0" w:space="0" w:color="auto"/>
            <w:left w:val="none" w:sz="0" w:space="0" w:color="auto"/>
            <w:bottom w:val="none" w:sz="0" w:space="0" w:color="auto"/>
            <w:right w:val="none" w:sz="0" w:space="0" w:color="auto"/>
          </w:divBdr>
          <w:divsChild>
            <w:div w:id="95448094">
              <w:marLeft w:val="0"/>
              <w:marRight w:val="0"/>
              <w:marTop w:val="0"/>
              <w:marBottom w:val="0"/>
              <w:divBdr>
                <w:top w:val="none" w:sz="0" w:space="0" w:color="auto"/>
                <w:left w:val="none" w:sz="0" w:space="0" w:color="auto"/>
                <w:bottom w:val="none" w:sz="0" w:space="0" w:color="auto"/>
                <w:right w:val="none" w:sz="0" w:space="0" w:color="auto"/>
              </w:divBdr>
              <w:divsChild>
                <w:div w:id="79571216">
                  <w:marLeft w:val="0"/>
                  <w:marRight w:val="0"/>
                  <w:marTop w:val="0"/>
                  <w:marBottom w:val="20"/>
                  <w:divBdr>
                    <w:top w:val="none" w:sz="0" w:space="0" w:color="auto"/>
                    <w:left w:val="none" w:sz="0" w:space="0" w:color="auto"/>
                    <w:bottom w:val="none" w:sz="0" w:space="0" w:color="auto"/>
                    <w:right w:val="none" w:sz="0" w:space="0" w:color="auto"/>
                  </w:divBdr>
                </w:div>
                <w:div w:id="1497721242">
                  <w:marLeft w:val="0"/>
                  <w:marRight w:val="0"/>
                  <w:marTop w:val="0"/>
                  <w:marBottom w:val="20"/>
                  <w:divBdr>
                    <w:top w:val="none" w:sz="0" w:space="0" w:color="auto"/>
                    <w:left w:val="none" w:sz="0" w:space="0" w:color="auto"/>
                    <w:bottom w:val="none" w:sz="0" w:space="0" w:color="auto"/>
                    <w:right w:val="none" w:sz="0" w:space="0" w:color="auto"/>
                  </w:divBdr>
                </w:div>
                <w:div w:id="1438328411">
                  <w:marLeft w:val="0"/>
                  <w:marRight w:val="0"/>
                  <w:marTop w:val="0"/>
                  <w:marBottom w:val="20"/>
                  <w:divBdr>
                    <w:top w:val="none" w:sz="0" w:space="0" w:color="auto"/>
                    <w:left w:val="none" w:sz="0" w:space="0" w:color="auto"/>
                    <w:bottom w:val="none" w:sz="0" w:space="0" w:color="auto"/>
                    <w:right w:val="none" w:sz="0" w:space="0" w:color="auto"/>
                  </w:divBdr>
                </w:div>
                <w:div w:id="48459277">
                  <w:marLeft w:val="0"/>
                  <w:marRight w:val="0"/>
                  <w:marTop w:val="0"/>
                  <w:marBottom w:val="20"/>
                  <w:divBdr>
                    <w:top w:val="none" w:sz="0" w:space="0" w:color="auto"/>
                    <w:left w:val="none" w:sz="0" w:space="0" w:color="auto"/>
                    <w:bottom w:val="none" w:sz="0" w:space="0" w:color="auto"/>
                    <w:right w:val="none" w:sz="0" w:space="0" w:color="auto"/>
                  </w:divBdr>
                </w:div>
                <w:div w:id="474419047">
                  <w:marLeft w:val="0"/>
                  <w:marRight w:val="0"/>
                  <w:marTop w:val="0"/>
                  <w:marBottom w:val="20"/>
                  <w:divBdr>
                    <w:top w:val="none" w:sz="0" w:space="0" w:color="auto"/>
                    <w:left w:val="none" w:sz="0" w:space="0" w:color="auto"/>
                    <w:bottom w:val="none" w:sz="0" w:space="0" w:color="auto"/>
                    <w:right w:val="none" w:sz="0" w:space="0" w:color="auto"/>
                  </w:divBdr>
                </w:div>
                <w:div w:id="1792625786">
                  <w:marLeft w:val="0"/>
                  <w:marRight w:val="0"/>
                  <w:marTop w:val="0"/>
                  <w:marBottom w:val="20"/>
                  <w:divBdr>
                    <w:top w:val="none" w:sz="0" w:space="0" w:color="auto"/>
                    <w:left w:val="none" w:sz="0" w:space="0" w:color="auto"/>
                    <w:bottom w:val="none" w:sz="0" w:space="0" w:color="auto"/>
                    <w:right w:val="none" w:sz="0" w:space="0" w:color="auto"/>
                  </w:divBdr>
                </w:div>
                <w:div w:id="241184310">
                  <w:marLeft w:val="0"/>
                  <w:marRight w:val="0"/>
                  <w:marTop w:val="0"/>
                  <w:marBottom w:val="20"/>
                  <w:divBdr>
                    <w:top w:val="none" w:sz="0" w:space="0" w:color="auto"/>
                    <w:left w:val="none" w:sz="0" w:space="0" w:color="auto"/>
                    <w:bottom w:val="none" w:sz="0" w:space="0" w:color="auto"/>
                    <w:right w:val="none" w:sz="0" w:space="0" w:color="auto"/>
                  </w:divBdr>
                </w:div>
                <w:div w:id="1358434768">
                  <w:marLeft w:val="0"/>
                  <w:marRight w:val="0"/>
                  <w:marTop w:val="0"/>
                  <w:marBottom w:val="20"/>
                  <w:divBdr>
                    <w:top w:val="none" w:sz="0" w:space="0" w:color="auto"/>
                    <w:left w:val="none" w:sz="0" w:space="0" w:color="auto"/>
                    <w:bottom w:val="none" w:sz="0" w:space="0" w:color="auto"/>
                    <w:right w:val="none" w:sz="0" w:space="0" w:color="auto"/>
                  </w:divBdr>
                </w:div>
                <w:div w:id="1776752430">
                  <w:marLeft w:val="0"/>
                  <w:marRight w:val="0"/>
                  <w:marTop w:val="0"/>
                  <w:marBottom w:val="20"/>
                  <w:divBdr>
                    <w:top w:val="none" w:sz="0" w:space="0" w:color="auto"/>
                    <w:left w:val="none" w:sz="0" w:space="0" w:color="auto"/>
                    <w:bottom w:val="none" w:sz="0" w:space="0" w:color="auto"/>
                    <w:right w:val="none" w:sz="0" w:space="0" w:color="auto"/>
                  </w:divBdr>
                </w:div>
                <w:div w:id="1434671351">
                  <w:marLeft w:val="0"/>
                  <w:marRight w:val="0"/>
                  <w:marTop w:val="0"/>
                  <w:marBottom w:val="20"/>
                  <w:divBdr>
                    <w:top w:val="none" w:sz="0" w:space="0" w:color="auto"/>
                    <w:left w:val="none" w:sz="0" w:space="0" w:color="auto"/>
                    <w:bottom w:val="none" w:sz="0" w:space="0" w:color="auto"/>
                    <w:right w:val="none" w:sz="0" w:space="0" w:color="auto"/>
                  </w:divBdr>
                </w:div>
                <w:div w:id="659888158">
                  <w:marLeft w:val="0"/>
                  <w:marRight w:val="0"/>
                  <w:marTop w:val="0"/>
                  <w:marBottom w:val="20"/>
                  <w:divBdr>
                    <w:top w:val="none" w:sz="0" w:space="0" w:color="auto"/>
                    <w:left w:val="none" w:sz="0" w:space="0" w:color="auto"/>
                    <w:bottom w:val="none" w:sz="0" w:space="0" w:color="auto"/>
                    <w:right w:val="none" w:sz="0" w:space="0" w:color="auto"/>
                  </w:divBdr>
                </w:div>
                <w:div w:id="1450465138">
                  <w:marLeft w:val="0"/>
                  <w:marRight w:val="0"/>
                  <w:marTop w:val="0"/>
                  <w:marBottom w:val="20"/>
                  <w:divBdr>
                    <w:top w:val="none" w:sz="0" w:space="0" w:color="auto"/>
                    <w:left w:val="none" w:sz="0" w:space="0" w:color="auto"/>
                    <w:bottom w:val="none" w:sz="0" w:space="0" w:color="auto"/>
                    <w:right w:val="none" w:sz="0" w:space="0" w:color="auto"/>
                  </w:divBdr>
                </w:div>
                <w:div w:id="1600066273">
                  <w:marLeft w:val="0"/>
                  <w:marRight w:val="0"/>
                  <w:marTop w:val="0"/>
                  <w:marBottom w:val="20"/>
                  <w:divBdr>
                    <w:top w:val="none" w:sz="0" w:space="0" w:color="auto"/>
                    <w:left w:val="none" w:sz="0" w:space="0" w:color="auto"/>
                    <w:bottom w:val="none" w:sz="0" w:space="0" w:color="auto"/>
                    <w:right w:val="none" w:sz="0" w:space="0" w:color="auto"/>
                  </w:divBdr>
                </w:div>
                <w:div w:id="1175143822">
                  <w:marLeft w:val="0"/>
                  <w:marRight w:val="0"/>
                  <w:marTop w:val="20"/>
                  <w:marBottom w:val="20"/>
                  <w:divBdr>
                    <w:top w:val="none" w:sz="0" w:space="0" w:color="auto"/>
                    <w:left w:val="none" w:sz="0" w:space="0" w:color="auto"/>
                    <w:bottom w:val="none" w:sz="0" w:space="0" w:color="auto"/>
                    <w:right w:val="none" w:sz="0" w:space="0" w:color="auto"/>
                  </w:divBdr>
                </w:div>
                <w:div w:id="1824809192">
                  <w:marLeft w:val="0"/>
                  <w:marRight w:val="0"/>
                  <w:marTop w:val="20"/>
                  <w:marBottom w:val="20"/>
                  <w:divBdr>
                    <w:top w:val="none" w:sz="0" w:space="0" w:color="auto"/>
                    <w:left w:val="none" w:sz="0" w:space="0" w:color="auto"/>
                    <w:bottom w:val="none" w:sz="0" w:space="0" w:color="auto"/>
                    <w:right w:val="none" w:sz="0" w:space="0" w:color="auto"/>
                  </w:divBdr>
                </w:div>
                <w:div w:id="1203830998">
                  <w:marLeft w:val="0"/>
                  <w:marRight w:val="0"/>
                  <w:marTop w:val="20"/>
                  <w:marBottom w:val="20"/>
                  <w:divBdr>
                    <w:top w:val="none" w:sz="0" w:space="0" w:color="auto"/>
                    <w:left w:val="none" w:sz="0" w:space="0" w:color="auto"/>
                    <w:bottom w:val="none" w:sz="0" w:space="0" w:color="auto"/>
                    <w:right w:val="none" w:sz="0" w:space="0" w:color="auto"/>
                  </w:divBdr>
                </w:div>
                <w:div w:id="279916681">
                  <w:marLeft w:val="0"/>
                  <w:marRight w:val="0"/>
                  <w:marTop w:val="20"/>
                  <w:marBottom w:val="20"/>
                  <w:divBdr>
                    <w:top w:val="none" w:sz="0" w:space="0" w:color="auto"/>
                    <w:left w:val="none" w:sz="0" w:space="0" w:color="auto"/>
                    <w:bottom w:val="none" w:sz="0" w:space="0" w:color="auto"/>
                    <w:right w:val="none" w:sz="0" w:space="0" w:color="auto"/>
                  </w:divBdr>
                </w:div>
                <w:div w:id="373233197">
                  <w:marLeft w:val="0"/>
                  <w:marRight w:val="0"/>
                  <w:marTop w:val="20"/>
                  <w:marBottom w:val="20"/>
                  <w:divBdr>
                    <w:top w:val="none" w:sz="0" w:space="0" w:color="auto"/>
                    <w:left w:val="none" w:sz="0" w:space="0" w:color="auto"/>
                    <w:bottom w:val="none" w:sz="0" w:space="0" w:color="auto"/>
                    <w:right w:val="none" w:sz="0" w:space="0" w:color="auto"/>
                  </w:divBdr>
                </w:div>
                <w:div w:id="936595122">
                  <w:marLeft w:val="0"/>
                  <w:marRight w:val="0"/>
                  <w:marTop w:val="20"/>
                  <w:marBottom w:val="20"/>
                  <w:divBdr>
                    <w:top w:val="none" w:sz="0" w:space="0" w:color="auto"/>
                    <w:left w:val="none" w:sz="0" w:space="0" w:color="auto"/>
                    <w:bottom w:val="none" w:sz="0" w:space="0" w:color="auto"/>
                    <w:right w:val="none" w:sz="0" w:space="0" w:color="auto"/>
                  </w:divBdr>
                </w:div>
                <w:div w:id="322244628">
                  <w:marLeft w:val="0"/>
                  <w:marRight w:val="0"/>
                  <w:marTop w:val="20"/>
                  <w:marBottom w:val="20"/>
                  <w:divBdr>
                    <w:top w:val="none" w:sz="0" w:space="0" w:color="auto"/>
                    <w:left w:val="none" w:sz="0" w:space="0" w:color="auto"/>
                    <w:bottom w:val="none" w:sz="0" w:space="0" w:color="auto"/>
                    <w:right w:val="none" w:sz="0" w:space="0" w:color="auto"/>
                  </w:divBdr>
                </w:div>
                <w:div w:id="1861316787">
                  <w:marLeft w:val="0"/>
                  <w:marRight w:val="0"/>
                  <w:marTop w:val="20"/>
                  <w:marBottom w:val="20"/>
                  <w:divBdr>
                    <w:top w:val="none" w:sz="0" w:space="0" w:color="auto"/>
                    <w:left w:val="none" w:sz="0" w:space="0" w:color="auto"/>
                    <w:bottom w:val="none" w:sz="0" w:space="0" w:color="auto"/>
                    <w:right w:val="none" w:sz="0" w:space="0" w:color="auto"/>
                  </w:divBdr>
                </w:div>
                <w:div w:id="945843571">
                  <w:marLeft w:val="0"/>
                  <w:marRight w:val="0"/>
                  <w:marTop w:val="20"/>
                  <w:marBottom w:val="20"/>
                  <w:divBdr>
                    <w:top w:val="none" w:sz="0" w:space="0" w:color="auto"/>
                    <w:left w:val="none" w:sz="0" w:space="0" w:color="auto"/>
                    <w:bottom w:val="none" w:sz="0" w:space="0" w:color="auto"/>
                    <w:right w:val="none" w:sz="0" w:space="0" w:color="auto"/>
                  </w:divBdr>
                </w:div>
                <w:div w:id="2136292599">
                  <w:marLeft w:val="0"/>
                  <w:marRight w:val="0"/>
                  <w:marTop w:val="20"/>
                  <w:marBottom w:val="20"/>
                  <w:divBdr>
                    <w:top w:val="none" w:sz="0" w:space="0" w:color="auto"/>
                    <w:left w:val="none" w:sz="0" w:space="0" w:color="auto"/>
                    <w:bottom w:val="none" w:sz="0" w:space="0" w:color="auto"/>
                    <w:right w:val="none" w:sz="0" w:space="0" w:color="auto"/>
                  </w:divBdr>
                </w:div>
                <w:div w:id="1496411247">
                  <w:marLeft w:val="0"/>
                  <w:marRight w:val="0"/>
                  <w:marTop w:val="20"/>
                  <w:marBottom w:val="20"/>
                  <w:divBdr>
                    <w:top w:val="none" w:sz="0" w:space="0" w:color="auto"/>
                    <w:left w:val="none" w:sz="0" w:space="0" w:color="auto"/>
                    <w:bottom w:val="none" w:sz="0" w:space="0" w:color="auto"/>
                    <w:right w:val="none" w:sz="0" w:space="0" w:color="auto"/>
                  </w:divBdr>
                </w:div>
                <w:div w:id="2116048391">
                  <w:marLeft w:val="0"/>
                  <w:marRight w:val="0"/>
                  <w:marTop w:val="20"/>
                  <w:marBottom w:val="20"/>
                  <w:divBdr>
                    <w:top w:val="none" w:sz="0" w:space="0" w:color="auto"/>
                    <w:left w:val="none" w:sz="0" w:space="0" w:color="auto"/>
                    <w:bottom w:val="none" w:sz="0" w:space="0" w:color="auto"/>
                    <w:right w:val="none" w:sz="0" w:space="0" w:color="auto"/>
                  </w:divBdr>
                </w:div>
                <w:div w:id="1506476659">
                  <w:marLeft w:val="0"/>
                  <w:marRight w:val="0"/>
                  <w:marTop w:val="20"/>
                  <w:marBottom w:val="20"/>
                  <w:divBdr>
                    <w:top w:val="none" w:sz="0" w:space="0" w:color="auto"/>
                    <w:left w:val="none" w:sz="0" w:space="0" w:color="auto"/>
                    <w:bottom w:val="none" w:sz="0" w:space="0" w:color="auto"/>
                    <w:right w:val="none" w:sz="0" w:space="0" w:color="auto"/>
                  </w:divBdr>
                </w:div>
                <w:div w:id="189491964">
                  <w:marLeft w:val="0"/>
                  <w:marRight w:val="0"/>
                  <w:marTop w:val="20"/>
                  <w:marBottom w:val="20"/>
                  <w:divBdr>
                    <w:top w:val="none" w:sz="0" w:space="0" w:color="auto"/>
                    <w:left w:val="none" w:sz="0" w:space="0" w:color="auto"/>
                    <w:bottom w:val="none" w:sz="0" w:space="0" w:color="auto"/>
                    <w:right w:val="none" w:sz="0" w:space="0" w:color="auto"/>
                  </w:divBdr>
                </w:div>
                <w:div w:id="1596472881">
                  <w:marLeft w:val="0"/>
                  <w:marRight w:val="0"/>
                  <w:marTop w:val="20"/>
                  <w:marBottom w:val="20"/>
                  <w:divBdr>
                    <w:top w:val="none" w:sz="0" w:space="0" w:color="auto"/>
                    <w:left w:val="none" w:sz="0" w:space="0" w:color="auto"/>
                    <w:bottom w:val="none" w:sz="0" w:space="0" w:color="auto"/>
                    <w:right w:val="none" w:sz="0" w:space="0" w:color="auto"/>
                  </w:divBdr>
                </w:div>
                <w:div w:id="1711610030">
                  <w:marLeft w:val="0"/>
                  <w:marRight w:val="0"/>
                  <w:marTop w:val="20"/>
                  <w:marBottom w:val="20"/>
                  <w:divBdr>
                    <w:top w:val="none" w:sz="0" w:space="0" w:color="auto"/>
                    <w:left w:val="none" w:sz="0" w:space="0" w:color="auto"/>
                    <w:bottom w:val="none" w:sz="0" w:space="0" w:color="auto"/>
                    <w:right w:val="none" w:sz="0" w:space="0" w:color="auto"/>
                  </w:divBdr>
                </w:div>
                <w:div w:id="1303853925">
                  <w:marLeft w:val="0"/>
                  <w:marRight w:val="0"/>
                  <w:marTop w:val="20"/>
                  <w:marBottom w:val="20"/>
                  <w:divBdr>
                    <w:top w:val="none" w:sz="0" w:space="0" w:color="auto"/>
                    <w:left w:val="none" w:sz="0" w:space="0" w:color="auto"/>
                    <w:bottom w:val="none" w:sz="0" w:space="0" w:color="auto"/>
                    <w:right w:val="none" w:sz="0" w:space="0" w:color="auto"/>
                  </w:divBdr>
                </w:div>
                <w:div w:id="585963292">
                  <w:marLeft w:val="0"/>
                  <w:marRight w:val="0"/>
                  <w:marTop w:val="20"/>
                  <w:marBottom w:val="20"/>
                  <w:divBdr>
                    <w:top w:val="none" w:sz="0" w:space="0" w:color="auto"/>
                    <w:left w:val="none" w:sz="0" w:space="0" w:color="auto"/>
                    <w:bottom w:val="none" w:sz="0" w:space="0" w:color="auto"/>
                    <w:right w:val="none" w:sz="0" w:space="0" w:color="auto"/>
                  </w:divBdr>
                </w:div>
                <w:div w:id="717358876">
                  <w:marLeft w:val="0"/>
                  <w:marRight w:val="0"/>
                  <w:marTop w:val="20"/>
                  <w:marBottom w:val="20"/>
                  <w:divBdr>
                    <w:top w:val="none" w:sz="0" w:space="0" w:color="auto"/>
                    <w:left w:val="none" w:sz="0" w:space="0" w:color="auto"/>
                    <w:bottom w:val="none" w:sz="0" w:space="0" w:color="auto"/>
                    <w:right w:val="none" w:sz="0" w:space="0" w:color="auto"/>
                  </w:divBdr>
                </w:div>
                <w:div w:id="1162159346">
                  <w:marLeft w:val="0"/>
                  <w:marRight w:val="0"/>
                  <w:marTop w:val="20"/>
                  <w:marBottom w:val="20"/>
                  <w:divBdr>
                    <w:top w:val="none" w:sz="0" w:space="0" w:color="auto"/>
                    <w:left w:val="none" w:sz="0" w:space="0" w:color="auto"/>
                    <w:bottom w:val="none" w:sz="0" w:space="0" w:color="auto"/>
                    <w:right w:val="none" w:sz="0" w:space="0" w:color="auto"/>
                  </w:divBdr>
                </w:div>
                <w:div w:id="1603878907">
                  <w:marLeft w:val="0"/>
                  <w:marRight w:val="0"/>
                  <w:marTop w:val="20"/>
                  <w:marBottom w:val="20"/>
                  <w:divBdr>
                    <w:top w:val="none" w:sz="0" w:space="0" w:color="auto"/>
                    <w:left w:val="none" w:sz="0" w:space="0" w:color="auto"/>
                    <w:bottom w:val="none" w:sz="0" w:space="0" w:color="auto"/>
                    <w:right w:val="none" w:sz="0" w:space="0" w:color="auto"/>
                  </w:divBdr>
                </w:div>
                <w:div w:id="213859481">
                  <w:marLeft w:val="0"/>
                  <w:marRight w:val="0"/>
                  <w:marTop w:val="0"/>
                  <w:marBottom w:val="20"/>
                  <w:divBdr>
                    <w:top w:val="none" w:sz="0" w:space="0" w:color="auto"/>
                    <w:left w:val="none" w:sz="0" w:space="0" w:color="auto"/>
                    <w:bottom w:val="none" w:sz="0" w:space="0" w:color="auto"/>
                    <w:right w:val="none" w:sz="0" w:space="0" w:color="auto"/>
                  </w:divBdr>
                </w:div>
                <w:div w:id="1590500434">
                  <w:marLeft w:val="0"/>
                  <w:marRight w:val="0"/>
                  <w:marTop w:val="0"/>
                  <w:marBottom w:val="20"/>
                  <w:divBdr>
                    <w:top w:val="none" w:sz="0" w:space="0" w:color="auto"/>
                    <w:left w:val="none" w:sz="0" w:space="0" w:color="auto"/>
                    <w:bottom w:val="none" w:sz="0" w:space="0" w:color="auto"/>
                    <w:right w:val="none" w:sz="0" w:space="0" w:color="auto"/>
                  </w:divBdr>
                </w:div>
                <w:div w:id="222371685">
                  <w:marLeft w:val="0"/>
                  <w:marRight w:val="0"/>
                  <w:marTop w:val="0"/>
                  <w:marBottom w:val="20"/>
                  <w:divBdr>
                    <w:top w:val="none" w:sz="0" w:space="0" w:color="auto"/>
                    <w:left w:val="none" w:sz="0" w:space="0" w:color="auto"/>
                    <w:bottom w:val="none" w:sz="0" w:space="0" w:color="auto"/>
                    <w:right w:val="none" w:sz="0" w:space="0" w:color="auto"/>
                  </w:divBdr>
                </w:div>
                <w:div w:id="2052921186">
                  <w:marLeft w:val="0"/>
                  <w:marRight w:val="0"/>
                  <w:marTop w:val="0"/>
                  <w:marBottom w:val="20"/>
                  <w:divBdr>
                    <w:top w:val="none" w:sz="0" w:space="0" w:color="auto"/>
                    <w:left w:val="none" w:sz="0" w:space="0" w:color="auto"/>
                    <w:bottom w:val="none" w:sz="0" w:space="0" w:color="auto"/>
                    <w:right w:val="none" w:sz="0" w:space="0" w:color="auto"/>
                  </w:divBdr>
                </w:div>
                <w:div w:id="40915412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4377</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Quetzali García Ojeda</cp:lastModifiedBy>
  <cp:revision>1</cp:revision>
  <dcterms:created xsi:type="dcterms:W3CDTF">2019-10-15T23:00:00Z</dcterms:created>
  <dcterms:modified xsi:type="dcterms:W3CDTF">2019-10-15T23:01:00Z</dcterms:modified>
</cp:coreProperties>
</file>